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EE63A2" w14:textId="7B1ED2E5" w:rsidR="00BB5B47" w:rsidRPr="005A5862" w:rsidRDefault="00C9496F" w:rsidP="00BB5B47">
      <w:pPr>
        <w:pStyle w:val="Header"/>
        <w:tabs>
          <w:tab w:val="right" w:pos="9639"/>
        </w:tabs>
        <w:rPr>
          <w:bCs/>
          <w:i/>
          <w:noProof w:val="0"/>
          <w:sz w:val="24"/>
          <w:szCs w:val="24"/>
        </w:rPr>
      </w:pPr>
      <w:r w:rsidRPr="00C9496F">
        <w:rPr>
          <w:bCs/>
          <w:noProof w:val="0"/>
          <w:sz w:val="24"/>
          <w:szCs w:val="24"/>
        </w:rPr>
        <w:t>3GPP Call on modernization of 3GPP tools #2</w:t>
      </w:r>
      <w:r w:rsidR="00BB5B47" w:rsidRPr="005A5862">
        <w:rPr>
          <w:bCs/>
          <w:noProof w:val="0"/>
          <w:sz w:val="24"/>
          <w:szCs w:val="24"/>
        </w:rPr>
        <w:tab/>
      </w:r>
      <w:r>
        <w:rPr>
          <w:bCs/>
          <w:noProof w:val="0"/>
          <w:sz w:val="24"/>
          <w:szCs w:val="24"/>
        </w:rPr>
        <w:t>6GSM</w:t>
      </w:r>
      <w:r w:rsidR="00BB5B47" w:rsidRPr="005A5862">
        <w:rPr>
          <w:bCs/>
          <w:noProof w:val="0"/>
          <w:sz w:val="24"/>
          <w:szCs w:val="24"/>
        </w:rPr>
        <w:t>-2</w:t>
      </w:r>
      <w:r w:rsidR="00BB5B47">
        <w:rPr>
          <w:bCs/>
          <w:noProof w:val="0"/>
          <w:sz w:val="24"/>
          <w:szCs w:val="24"/>
        </w:rPr>
        <w:t>5</w:t>
      </w:r>
      <w:r w:rsidR="00AE4BA0">
        <w:rPr>
          <w:bCs/>
          <w:noProof w:val="0"/>
          <w:sz w:val="24"/>
          <w:szCs w:val="24"/>
        </w:rPr>
        <w:t>0119</w:t>
      </w:r>
    </w:p>
    <w:p w14:paraId="3723E1D3" w14:textId="0E98E94C" w:rsidR="005432D9" w:rsidRPr="005A5862" w:rsidRDefault="00C9496F" w:rsidP="00541A65">
      <w:pPr>
        <w:pStyle w:val="Header"/>
        <w:tabs>
          <w:tab w:val="right" w:pos="9641"/>
        </w:tabs>
        <w:rPr>
          <w:rFonts w:eastAsia="SimSun"/>
          <w:bCs/>
          <w:sz w:val="24"/>
          <w:szCs w:val="24"/>
          <w:lang w:eastAsia="zh-CN"/>
        </w:rPr>
      </w:pPr>
      <w:r w:rsidRPr="00C9496F">
        <w:rPr>
          <w:sz w:val="24"/>
        </w:rPr>
        <w:t>Electronic, 3rd September 2025</w:t>
      </w:r>
      <w:r w:rsidR="00BB5B47">
        <w:rPr>
          <w:sz w:val="24"/>
        </w:rPr>
        <w:tab/>
      </w:r>
      <w:r w:rsidR="00541A65" w:rsidRPr="005A5862">
        <w:rPr>
          <w:sz w:val="24"/>
        </w:rPr>
        <w:tab/>
      </w:r>
    </w:p>
    <w:p w14:paraId="403CB9C0" w14:textId="77777777" w:rsidR="00A209D6" w:rsidRDefault="00A209D6" w:rsidP="00A209D6">
      <w:pPr>
        <w:pStyle w:val="Header"/>
        <w:rPr>
          <w:bCs/>
          <w:noProof w:val="0"/>
          <w:sz w:val="24"/>
        </w:rPr>
      </w:pPr>
    </w:p>
    <w:p w14:paraId="0D04DE0E" w14:textId="26C7420A" w:rsidR="008B549E" w:rsidRPr="00B266B0" w:rsidRDefault="008B549E" w:rsidP="008B549E">
      <w:pPr>
        <w:pStyle w:val="CRCoverPage"/>
        <w:tabs>
          <w:tab w:val="left" w:pos="1985"/>
        </w:tabs>
        <w:rPr>
          <w:rFonts w:cs="Arial"/>
          <w:b/>
          <w:bCs/>
          <w:sz w:val="24"/>
          <w:lang w:eastAsia="ja-JP"/>
        </w:rPr>
      </w:pPr>
      <w:r w:rsidRPr="00B266B0">
        <w:rPr>
          <w:rFonts w:cs="Arial"/>
          <w:b/>
          <w:bCs/>
          <w:sz w:val="24"/>
        </w:rPr>
        <w:t>Agenda item:</w:t>
      </w:r>
      <w:r>
        <w:rPr>
          <w:rFonts w:cs="Arial"/>
          <w:b/>
          <w:bCs/>
          <w:sz w:val="24"/>
        </w:rPr>
        <w:tab/>
      </w:r>
      <w:r w:rsidR="00C9496F">
        <w:rPr>
          <w:rFonts w:cs="Arial"/>
          <w:b/>
          <w:bCs/>
          <w:sz w:val="24"/>
          <w:lang w:eastAsia="ja-JP"/>
        </w:rPr>
        <w:t>5.</w:t>
      </w:r>
      <w:r w:rsidR="001C04AD">
        <w:rPr>
          <w:rFonts w:cs="Arial"/>
          <w:b/>
          <w:bCs/>
          <w:sz w:val="24"/>
          <w:lang w:eastAsia="ja-JP"/>
        </w:rPr>
        <w:t>2</w:t>
      </w:r>
    </w:p>
    <w:p w14:paraId="0EC781B3" w14:textId="77777777" w:rsidR="008B549E" w:rsidRPr="00B266B0" w:rsidRDefault="008B549E" w:rsidP="008B549E">
      <w:pPr>
        <w:tabs>
          <w:tab w:val="left" w:pos="1985"/>
        </w:tabs>
        <w:ind w:left="1985" w:hanging="1985"/>
        <w:rPr>
          <w:rFonts w:ascii="Arial" w:hAnsi="Arial" w:cs="Arial"/>
          <w:b/>
          <w:bCs/>
          <w:sz w:val="24"/>
        </w:rPr>
      </w:pPr>
      <w:r w:rsidRPr="00B266B0">
        <w:rPr>
          <w:rFonts w:ascii="Arial" w:hAnsi="Arial" w:cs="Arial"/>
          <w:b/>
          <w:bCs/>
          <w:sz w:val="24"/>
        </w:rPr>
        <w:t>Source:</w:t>
      </w:r>
      <w:r w:rsidRPr="00B266B0">
        <w:rPr>
          <w:rFonts w:ascii="Arial" w:hAnsi="Arial" w:cs="Arial"/>
          <w:b/>
          <w:bCs/>
          <w:sz w:val="24"/>
        </w:rPr>
        <w:tab/>
      </w:r>
      <w:r>
        <w:rPr>
          <w:rFonts w:ascii="Arial" w:hAnsi="Arial" w:cs="Arial"/>
          <w:b/>
          <w:bCs/>
          <w:sz w:val="24"/>
        </w:rPr>
        <w:t>Nokia</w:t>
      </w:r>
    </w:p>
    <w:p w14:paraId="16C775DD" w14:textId="697416E2" w:rsidR="008B549E" w:rsidRDefault="008B549E" w:rsidP="008B549E">
      <w:pPr>
        <w:ind w:left="1985" w:hanging="1985"/>
        <w:rPr>
          <w:rFonts w:ascii="Arial" w:hAnsi="Arial" w:cs="Arial"/>
          <w:b/>
          <w:bCs/>
          <w:sz w:val="24"/>
        </w:rPr>
      </w:pPr>
      <w:r w:rsidRPr="00B266B0">
        <w:rPr>
          <w:rFonts w:ascii="Arial" w:hAnsi="Arial" w:cs="Arial"/>
          <w:b/>
          <w:bCs/>
          <w:sz w:val="24"/>
        </w:rPr>
        <w:t>Title:</w:t>
      </w:r>
      <w:r w:rsidRPr="00B266B0">
        <w:rPr>
          <w:rFonts w:ascii="Arial" w:hAnsi="Arial" w:cs="Arial"/>
          <w:b/>
          <w:bCs/>
          <w:sz w:val="24"/>
        </w:rPr>
        <w:tab/>
      </w:r>
      <w:r w:rsidR="00C9496F">
        <w:rPr>
          <w:rFonts w:ascii="Arial" w:hAnsi="Arial" w:cs="Arial"/>
          <w:b/>
          <w:bCs/>
          <w:sz w:val="24"/>
        </w:rPr>
        <w:t xml:space="preserve">Discussion on </w:t>
      </w:r>
      <w:r w:rsidR="001C04AD">
        <w:rPr>
          <w:rFonts w:ascii="Arial" w:hAnsi="Arial" w:cs="Arial"/>
          <w:b/>
          <w:bCs/>
          <w:sz w:val="24"/>
        </w:rPr>
        <w:t>paint points</w:t>
      </w:r>
      <w:r w:rsidR="00C9496F">
        <w:rPr>
          <w:rFonts w:ascii="Arial" w:hAnsi="Arial" w:cs="Arial"/>
          <w:b/>
          <w:bCs/>
          <w:sz w:val="24"/>
        </w:rPr>
        <w:t xml:space="preserve"> of current tools</w:t>
      </w:r>
    </w:p>
    <w:p w14:paraId="7D015DD9" w14:textId="613BF2EA" w:rsidR="008B549E" w:rsidRPr="00B266B0" w:rsidRDefault="008B549E" w:rsidP="008B549E">
      <w:pPr>
        <w:ind w:left="1985" w:hanging="1985"/>
        <w:rPr>
          <w:rFonts w:ascii="Arial" w:hAnsi="Arial" w:cs="Arial"/>
          <w:b/>
          <w:bCs/>
          <w:sz w:val="24"/>
        </w:rPr>
      </w:pPr>
      <w:r>
        <w:rPr>
          <w:rFonts w:ascii="Arial" w:hAnsi="Arial" w:cs="Arial"/>
          <w:b/>
          <w:bCs/>
          <w:sz w:val="24"/>
        </w:rPr>
        <w:t>WID/SID:</w:t>
      </w:r>
      <w:r>
        <w:rPr>
          <w:rFonts w:ascii="Arial" w:hAnsi="Arial" w:cs="Arial"/>
          <w:b/>
          <w:bCs/>
          <w:sz w:val="24"/>
        </w:rPr>
        <w:tab/>
      </w:r>
      <w:r w:rsidR="00C9496F">
        <w:rPr>
          <w:rFonts w:ascii="Arial" w:hAnsi="Arial" w:cs="Arial"/>
          <w:b/>
          <w:bCs/>
          <w:sz w:val="24"/>
        </w:rPr>
        <w:t>FS_6GSpecs</w:t>
      </w:r>
      <w:r w:rsidRPr="00112F1A">
        <w:rPr>
          <w:rFonts w:ascii="Arial" w:hAnsi="Arial" w:cs="Arial"/>
          <w:b/>
          <w:bCs/>
          <w:sz w:val="24"/>
        </w:rPr>
        <w:t xml:space="preserve"> </w:t>
      </w:r>
      <w:r>
        <w:rPr>
          <w:rFonts w:ascii="Arial" w:hAnsi="Arial" w:cs="Arial"/>
          <w:b/>
          <w:bCs/>
          <w:sz w:val="24"/>
        </w:rPr>
        <w:t xml:space="preserve">- Release </w:t>
      </w:r>
      <w:r w:rsidR="00C9496F">
        <w:rPr>
          <w:rFonts w:ascii="Arial" w:hAnsi="Arial" w:cs="Arial"/>
          <w:b/>
          <w:bCs/>
          <w:sz w:val="24"/>
        </w:rPr>
        <w:t>20</w:t>
      </w:r>
    </w:p>
    <w:p w14:paraId="387A415F" w14:textId="77777777" w:rsidR="008B549E" w:rsidRDefault="008B549E" w:rsidP="008B549E">
      <w:pPr>
        <w:tabs>
          <w:tab w:val="left" w:pos="1985"/>
        </w:tabs>
        <w:rPr>
          <w:rFonts w:ascii="Arial" w:hAnsi="Arial" w:cs="Arial"/>
          <w:b/>
          <w:bCs/>
          <w:sz w:val="24"/>
        </w:rPr>
      </w:pPr>
      <w:r w:rsidRPr="00B266B0">
        <w:rPr>
          <w:rFonts w:ascii="Arial" w:hAnsi="Arial" w:cs="Arial"/>
          <w:b/>
          <w:bCs/>
          <w:sz w:val="24"/>
        </w:rPr>
        <w:t>Document for:</w:t>
      </w:r>
      <w:r w:rsidRPr="00B266B0">
        <w:rPr>
          <w:rFonts w:ascii="Arial" w:hAnsi="Arial" w:cs="Arial"/>
          <w:b/>
          <w:bCs/>
          <w:sz w:val="24"/>
        </w:rPr>
        <w:tab/>
        <w:t>Discussion and Decision</w:t>
      </w:r>
    </w:p>
    <w:p w14:paraId="407C7576" w14:textId="456855D8" w:rsidR="00C9496F" w:rsidRPr="00B266B0" w:rsidRDefault="00C9496F" w:rsidP="008B549E">
      <w:pPr>
        <w:tabs>
          <w:tab w:val="left" w:pos="1985"/>
        </w:tabs>
        <w:rPr>
          <w:rFonts w:ascii="Arial" w:hAnsi="Arial" w:cs="Arial"/>
          <w:b/>
          <w:bCs/>
          <w:sz w:val="24"/>
        </w:rPr>
      </w:pPr>
      <w:r>
        <w:rPr>
          <w:rFonts w:ascii="Arial" w:hAnsi="Arial" w:cs="Arial"/>
          <w:b/>
          <w:bCs/>
          <w:sz w:val="24"/>
        </w:rPr>
        <w:t>Spec:</w:t>
      </w:r>
      <w:r>
        <w:rPr>
          <w:rFonts w:ascii="Arial" w:hAnsi="Arial" w:cs="Arial"/>
          <w:b/>
          <w:bCs/>
          <w:sz w:val="24"/>
        </w:rPr>
        <w:tab/>
      </w:r>
      <w:r>
        <w:rPr>
          <w:rFonts w:ascii="Arial" w:hAnsi="Arial" w:cs="Arial"/>
          <w:b/>
          <w:bCs/>
          <w:sz w:val="24"/>
        </w:rPr>
        <w:tab/>
        <w:t>3GPP TR21.802 v20.0.0</w:t>
      </w:r>
    </w:p>
    <w:p w14:paraId="452AB6CC" w14:textId="77777777" w:rsidR="008B549E" w:rsidRPr="006E13D1" w:rsidRDefault="008B549E" w:rsidP="008B549E">
      <w:pPr>
        <w:pStyle w:val="Heading1"/>
      </w:pPr>
      <w:r w:rsidRPr="006E13D1">
        <w:t>1</w:t>
      </w:r>
      <w:r w:rsidRPr="006E13D1">
        <w:tab/>
      </w:r>
      <w:r>
        <w:t>Introduction</w:t>
      </w:r>
    </w:p>
    <w:p w14:paraId="0D91D783" w14:textId="3E275465" w:rsidR="008B549E" w:rsidRDefault="009B6114" w:rsidP="008B549E">
      <w:r>
        <w:t xml:space="preserve">In this paper, we elaborate on the details of some of the pain-points described in the draft </w:t>
      </w:r>
      <w:hyperlink r:id="rId13" w:history="1">
        <w:r w:rsidRPr="009355CC">
          <w:rPr>
            <w:rStyle w:val="Hyperlink"/>
          </w:rPr>
          <w:t>TR21.802</w:t>
        </w:r>
      </w:hyperlink>
      <w:r>
        <w:t xml:space="preserve"> and propose to include content in the annex of the TR.</w:t>
      </w:r>
    </w:p>
    <w:p w14:paraId="2F0575B0" w14:textId="736D8202" w:rsidR="008B549E" w:rsidRPr="006E13D1" w:rsidRDefault="008B549E" w:rsidP="008B549E">
      <w:pPr>
        <w:pStyle w:val="Heading1"/>
      </w:pPr>
      <w:r w:rsidRPr="006E13D1">
        <w:t>2</w:t>
      </w:r>
      <w:r w:rsidRPr="006E13D1">
        <w:tab/>
      </w:r>
      <w:r w:rsidR="00C9496F">
        <w:t>Discussion</w:t>
      </w:r>
    </w:p>
    <w:p w14:paraId="1819BE4D" w14:textId="06569235" w:rsidR="001C04AD" w:rsidRPr="0086410C" w:rsidRDefault="001C04AD" w:rsidP="007D6923">
      <w:pPr>
        <w:pStyle w:val="Heading2"/>
      </w:pPr>
      <w:r>
        <w:t>2.1</w:t>
      </w:r>
      <w:r>
        <w:tab/>
      </w:r>
      <w:r w:rsidR="009F5E1F">
        <w:t xml:space="preserve">(PP 12) </w:t>
      </w:r>
      <w:r>
        <w:t>Track changes: merging and formatting, adding and removing rows and columns</w:t>
      </w:r>
    </w:p>
    <w:p w14:paraId="2EA63E34" w14:textId="319BF832" w:rsidR="001C04AD" w:rsidRDefault="001C04AD" w:rsidP="001C04AD">
      <w:r>
        <w:t xml:space="preserve">One challenge is that the track changes function of Word is not always able to correctly reflect the changes performed. As shown in </w:t>
      </w:r>
      <w:r w:rsidR="001A797F">
        <w:fldChar w:fldCharType="begin"/>
      </w:r>
      <w:r w:rsidR="001A797F">
        <w:instrText xml:space="preserve"> REF _Ref207116813 \h </w:instrText>
      </w:r>
      <w:r w:rsidR="001A797F">
        <w:fldChar w:fldCharType="separate"/>
      </w:r>
      <w:r w:rsidR="001A797F">
        <w:t xml:space="preserve">Figure </w:t>
      </w:r>
      <w:r w:rsidR="001A797F">
        <w:rPr>
          <w:noProof/>
        </w:rPr>
        <w:t>1</w:t>
      </w:r>
      <w:r w:rsidR="001A797F">
        <w:fldChar w:fldCharType="end"/>
      </w:r>
      <w:r>
        <w:t xml:space="preserve">, the dialog labelled 1, when cells are either merged or unmerged, as in the cells containing Info 1-1 and Info 1-2 cell, you will get the warning that it is not possible for Word to mark this in the track-change layer of the document. Hence, it would be very difficult for the ones who have to implement a CR to identify this change and reflect it correctly after CR implementation. </w:t>
      </w:r>
    </w:p>
    <w:p w14:paraId="2C24E1FF" w14:textId="77777777" w:rsidR="001A797F" w:rsidRDefault="001C04AD" w:rsidP="001A797F">
      <w:pPr>
        <w:keepNext/>
        <w:jc w:val="center"/>
      </w:pPr>
      <w:r>
        <w:rPr>
          <w:noProof/>
        </w:rPr>
        <w:drawing>
          <wp:inline distT="0" distB="0" distL="0" distR="0" wp14:anchorId="2A372274" wp14:editId="2031911D">
            <wp:extent cx="6111875" cy="1567180"/>
            <wp:effectExtent l="0" t="0" r="3175" b="0"/>
            <wp:docPr id="1413088704" name="Picture 1"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088704" name="Picture 1" descr="A close-up of a document&#10;&#10;AI-generated content may be incorrec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1875" cy="1567180"/>
                    </a:xfrm>
                    <a:prstGeom prst="rect">
                      <a:avLst/>
                    </a:prstGeom>
                    <a:noFill/>
                    <a:ln>
                      <a:noFill/>
                    </a:ln>
                  </pic:spPr>
                </pic:pic>
              </a:graphicData>
            </a:graphic>
          </wp:inline>
        </w:drawing>
      </w:r>
    </w:p>
    <w:p w14:paraId="3AAD2D81" w14:textId="3B9417A3" w:rsidR="001C04AD" w:rsidRDefault="001A797F" w:rsidP="001A797F">
      <w:pPr>
        <w:pStyle w:val="Caption"/>
        <w:jc w:val="center"/>
      </w:pPr>
      <w:bookmarkStart w:id="0" w:name="_Ref207116813"/>
      <w:r>
        <w:t xml:space="preserve">Figure </w:t>
      </w:r>
      <w:r>
        <w:fldChar w:fldCharType="begin"/>
      </w:r>
      <w:r>
        <w:instrText xml:space="preserve"> SEQ Figure \* ARABIC </w:instrText>
      </w:r>
      <w:r>
        <w:fldChar w:fldCharType="separate"/>
      </w:r>
      <w:r>
        <w:rPr>
          <w:noProof/>
        </w:rPr>
        <w:t>1</w:t>
      </w:r>
      <w:r>
        <w:fldChar w:fldCharType="end"/>
      </w:r>
      <w:bookmarkEnd w:id="0"/>
      <w:r>
        <w:t xml:space="preserve">: </w:t>
      </w:r>
      <w:r w:rsidRPr="00D244F0">
        <w:t>Example of track</w:t>
      </w:r>
      <w:r>
        <w:t xml:space="preserve"> </w:t>
      </w:r>
      <w:r w:rsidRPr="00D244F0">
        <w:t>changes for Tables in Word</w:t>
      </w:r>
    </w:p>
    <w:p w14:paraId="390976A7" w14:textId="32FAD390" w:rsidR="001C04AD" w:rsidRDefault="001C04AD" w:rsidP="001C04AD">
      <w:r>
        <w:t xml:space="preserve">Another challenge, as shown in </w:t>
      </w:r>
      <w:r w:rsidR="001A797F">
        <w:fldChar w:fldCharType="begin"/>
      </w:r>
      <w:r w:rsidR="001A797F">
        <w:instrText xml:space="preserve"> REF _Ref207116813 \h </w:instrText>
      </w:r>
      <w:r w:rsidR="001A797F">
        <w:fldChar w:fldCharType="separate"/>
      </w:r>
      <w:r w:rsidR="001A797F">
        <w:t xml:space="preserve">Figure </w:t>
      </w:r>
      <w:r w:rsidR="001A797F">
        <w:rPr>
          <w:noProof/>
        </w:rPr>
        <w:t>1</w:t>
      </w:r>
      <w:r w:rsidR="001A797F">
        <w:fldChar w:fldCharType="end"/>
      </w:r>
      <w:r>
        <w:t xml:space="preserve">, the formatting note labelled 2, Row 3, Info 3-1, Info 3-2 and Info 3-3, is that </w:t>
      </w:r>
      <w:r w:rsidR="00C862F4">
        <w:t>W</w:t>
      </w:r>
      <w:r>
        <w:t>ord does not highlight formatting changes to the tables beyond a note in the margin of the document. This is again difficult f</w:t>
      </w:r>
      <w:r w:rsidRPr="00D34548">
        <w:t>or the ones who have to implement a CR to</w:t>
      </w:r>
      <w:r>
        <w:t xml:space="preserve"> correctly</w:t>
      </w:r>
      <w:r w:rsidRPr="00D34548">
        <w:t xml:space="preserve"> identify</w:t>
      </w:r>
      <w:r>
        <w:t xml:space="preserve"> and apply changes accordingly. It is also a challenge for the delegates reviewing the CR during a meeting. Sometimes Word will even not mark any changes made to formatting </w:t>
      </w:r>
      <w:r w:rsidR="00350C44">
        <w:t xml:space="preserve">such </w:t>
      </w:r>
      <w:r>
        <w:t>as the borders and cell size</w:t>
      </w:r>
      <w:r w:rsidR="00510F80">
        <w:t xml:space="preserve"> or </w:t>
      </w:r>
      <w:r>
        <w:t xml:space="preserve">widths. </w:t>
      </w:r>
    </w:p>
    <w:p w14:paraId="66048F04" w14:textId="503B2E50" w:rsidR="001C04AD" w:rsidRDefault="001C04AD" w:rsidP="001C04AD">
      <w:r>
        <w:t xml:space="preserve">A third issue is the insertion of new rows to the tables as shown in </w:t>
      </w:r>
      <w:r w:rsidR="001A797F">
        <w:fldChar w:fldCharType="begin"/>
      </w:r>
      <w:r w:rsidR="001A797F">
        <w:instrText xml:space="preserve"> REF _Ref207116813 \h </w:instrText>
      </w:r>
      <w:r w:rsidR="001A797F">
        <w:fldChar w:fldCharType="separate"/>
      </w:r>
      <w:r w:rsidR="001A797F">
        <w:t xml:space="preserve">Figure </w:t>
      </w:r>
      <w:r w:rsidR="001A797F">
        <w:rPr>
          <w:noProof/>
        </w:rPr>
        <w:t>1</w:t>
      </w:r>
      <w:r w:rsidR="001A797F">
        <w:fldChar w:fldCharType="end"/>
      </w:r>
      <w:r>
        <w:t xml:space="preserve">, row 5 labelled 3, Row 5, Info 5-1, Info 5-2 and info 5-3. Here it is not even visible in the example that the formatting of the table is broken. To highlight the problem, note the red circle in </w:t>
      </w:r>
      <w:r w:rsidR="001A797F">
        <w:fldChar w:fldCharType="begin"/>
      </w:r>
      <w:r w:rsidR="001A797F">
        <w:instrText xml:space="preserve"> REF _Ref207116876 \h </w:instrText>
      </w:r>
      <w:r w:rsidR="001A797F">
        <w:fldChar w:fldCharType="separate"/>
      </w:r>
      <w:r w:rsidR="001A797F">
        <w:t xml:space="preserve">Figure </w:t>
      </w:r>
      <w:r w:rsidR="001A797F">
        <w:rPr>
          <w:noProof/>
        </w:rPr>
        <w:t>2</w:t>
      </w:r>
      <w:r w:rsidR="001A797F">
        <w:fldChar w:fldCharType="end"/>
      </w:r>
      <w:r>
        <w:t xml:space="preserve"> around the broken borders. The mistake is mainly introduced when people are copying and pasting rows into existing tables instead of using the Word function to create new rows in the table.</w:t>
      </w:r>
    </w:p>
    <w:p w14:paraId="3ACA5A76" w14:textId="77777777" w:rsidR="001A797F" w:rsidRDefault="001C04AD" w:rsidP="001A797F">
      <w:pPr>
        <w:keepNext/>
        <w:jc w:val="center"/>
      </w:pPr>
      <w:r>
        <w:rPr>
          <w:noProof/>
        </w:rPr>
        <w:lastRenderedPageBreak/>
        <w:drawing>
          <wp:inline distT="0" distB="0" distL="0" distR="0" wp14:anchorId="2898B843" wp14:editId="5533A9E1">
            <wp:extent cx="1615925" cy="597877"/>
            <wp:effectExtent l="0" t="0" r="3810" b="0"/>
            <wp:docPr id="1349184234" name="Picture 2" descr="A close-up of a numb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184234" name="Picture 2" descr="A close-up of a number&#10;&#10;AI-generated content may be incorrec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640488" cy="606965"/>
                    </a:xfrm>
                    <a:prstGeom prst="rect">
                      <a:avLst/>
                    </a:prstGeom>
                    <a:noFill/>
                    <a:ln>
                      <a:noFill/>
                    </a:ln>
                  </pic:spPr>
                </pic:pic>
              </a:graphicData>
            </a:graphic>
          </wp:inline>
        </w:drawing>
      </w:r>
    </w:p>
    <w:p w14:paraId="1A9AEA3A" w14:textId="7E3F61F2" w:rsidR="001C04AD" w:rsidRPr="00172B30" w:rsidRDefault="001A797F" w:rsidP="001A797F">
      <w:pPr>
        <w:pStyle w:val="Caption"/>
        <w:jc w:val="center"/>
      </w:pPr>
      <w:bookmarkStart w:id="1" w:name="_Ref207116876"/>
      <w:r>
        <w:t xml:space="preserve">Figure </w:t>
      </w:r>
      <w:r>
        <w:fldChar w:fldCharType="begin"/>
      </w:r>
      <w:r>
        <w:instrText xml:space="preserve"> SEQ Figure \* ARABIC </w:instrText>
      </w:r>
      <w:r>
        <w:fldChar w:fldCharType="separate"/>
      </w:r>
      <w:r>
        <w:rPr>
          <w:noProof/>
        </w:rPr>
        <w:t>2</w:t>
      </w:r>
      <w:r>
        <w:fldChar w:fldCharType="end"/>
      </w:r>
      <w:bookmarkEnd w:id="1"/>
      <w:r>
        <w:t xml:space="preserve">: </w:t>
      </w:r>
      <w:r w:rsidRPr="00CF3958">
        <w:t>Example of broken formatting of Tables in Word</w:t>
      </w:r>
    </w:p>
    <w:p w14:paraId="441861E7" w14:textId="26922E5A" w:rsidR="001C04AD" w:rsidRDefault="001C04AD" w:rsidP="001C04AD">
      <w:r>
        <w:t xml:space="preserve">Another example for broken table formatting is shown in </w:t>
      </w:r>
      <w:r w:rsidR="001A797F">
        <w:fldChar w:fldCharType="begin"/>
      </w:r>
      <w:r w:rsidR="001A797F">
        <w:instrText xml:space="preserve"> REF _Ref207116898 \h </w:instrText>
      </w:r>
      <w:r w:rsidR="001A797F">
        <w:fldChar w:fldCharType="separate"/>
      </w:r>
      <w:r w:rsidR="001A797F">
        <w:t xml:space="preserve">Figure </w:t>
      </w:r>
      <w:r w:rsidR="001A797F">
        <w:rPr>
          <w:noProof/>
        </w:rPr>
        <w:t>3</w:t>
      </w:r>
      <w:r w:rsidR="001A797F">
        <w:fldChar w:fldCharType="end"/>
      </w:r>
      <w:r>
        <w:t>, wherein the widths of rows are not aligned.</w:t>
      </w:r>
    </w:p>
    <w:p w14:paraId="5E17C5FC" w14:textId="77777777" w:rsidR="001A797F" w:rsidRDefault="001C04AD" w:rsidP="001A797F">
      <w:pPr>
        <w:pStyle w:val="TH"/>
      </w:pPr>
      <w:r w:rsidRPr="00395646">
        <w:rPr>
          <w:noProof/>
        </w:rPr>
        <w:drawing>
          <wp:inline distT="0" distB="0" distL="0" distR="0" wp14:anchorId="3FD1E453" wp14:editId="72310EA1">
            <wp:extent cx="5063251" cy="2735955"/>
            <wp:effectExtent l="0" t="0" r="4445" b="7620"/>
            <wp:docPr id="473845448" name="Picture 1" descr="A screenshot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845448" name="Picture 1" descr="A screenshot of a computer program&#10;&#10;AI-generated content may be incorrect."/>
                    <pic:cNvPicPr/>
                  </pic:nvPicPr>
                  <pic:blipFill>
                    <a:blip r:embed="rId16"/>
                    <a:stretch>
                      <a:fillRect/>
                    </a:stretch>
                  </pic:blipFill>
                  <pic:spPr>
                    <a:xfrm>
                      <a:off x="0" y="0"/>
                      <a:ext cx="5076144" cy="2742922"/>
                    </a:xfrm>
                    <a:prstGeom prst="rect">
                      <a:avLst/>
                    </a:prstGeom>
                  </pic:spPr>
                </pic:pic>
              </a:graphicData>
            </a:graphic>
          </wp:inline>
        </w:drawing>
      </w:r>
    </w:p>
    <w:p w14:paraId="5A18C793" w14:textId="7C863B68" w:rsidR="001C04AD" w:rsidRDefault="001A797F" w:rsidP="001A797F">
      <w:pPr>
        <w:pStyle w:val="Caption"/>
        <w:jc w:val="center"/>
      </w:pPr>
      <w:bookmarkStart w:id="2" w:name="_Ref207116898"/>
      <w:r>
        <w:t xml:space="preserve">Figure </w:t>
      </w:r>
      <w:r>
        <w:fldChar w:fldCharType="begin"/>
      </w:r>
      <w:r>
        <w:instrText xml:space="preserve"> SEQ Figure \* ARABIC </w:instrText>
      </w:r>
      <w:r>
        <w:fldChar w:fldCharType="separate"/>
      </w:r>
      <w:r>
        <w:rPr>
          <w:noProof/>
        </w:rPr>
        <w:t>3</w:t>
      </w:r>
      <w:r>
        <w:fldChar w:fldCharType="end"/>
      </w:r>
      <w:bookmarkEnd w:id="2"/>
      <w:r>
        <w:t xml:space="preserve">: </w:t>
      </w:r>
      <w:r w:rsidRPr="002B7A1D">
        <w:t>A portion of Table 9.11.3.1.1 in 3GPP TS 24.501</w:t>
      </w:r>
    </w:p>
    <w:p w14:paraId="03AD2FD8" w14:textId="50B99EA0" w:rsidR="001C04AD" w:rsidRDefault="001C04AD" w:rsidP="001C04AD">
      <w:r>
        <w:t xml:space="preserve">Comparing </w:t>
      </w:r>
      <w:r w:rsidR="001A797F">
        <w:fldChar w:fldCharType="begin"/>
      </w:r>
      <w:r w:rsidR="001A797F">
        <w:instrText xml:space="preserve"> REF _Ref207116813 \h </w:instrText>
      </w:r>
      <w:r w:rsidR="001A797F">
        <w:fldChar w:fldCharType="separate"/>
      </w:r>
      <w:r w:rsidR="001A797F">
        <w:t xml:space="preserve">Figure </w:t>
      </w:r>
      <w:r w:rsidR="001A797F">
        <w:rPr>
          <w:noProof/>
        </w:rPr>
        <w:t>1</w:t>
      </w:r>
      <w:r w:rsidR="001A797F">
        <w:fldChar w:fldCharType="end"/>
      </w:r>
      <w:r w:rsidRPr="00172B30">
        <w:t xml:space="preserve">, </w:t>
      </w:r>
      <w:r w:rsidR="001A797F">
        <w:fldChar w:fldCharType="begin"/>
      </w:r>
      <w:r w:rsidR="001A797F">
        <w:instrText xml:space="preserve"> REF _Ref207116876 \h </w:instrText>
      </w:r>
      <w:r w:rsidR="001A797F">
        <w:fldChar w:fldCharType="separate"/>
      </w:r>
      <w:r w:rsidR="001A797F">
        <w:t xml:space="preserve">Figure </w:t>
      </w:r>
      <w:r w:rsidR="001A797F">
        <w:rPr>
          <w:noProof/>
        </w:rPr>
        <w:t>2</w:t>
      </w:r>
      <w:r w:rsidR="001A797F">
        <w:fldChar w:fldCharType="end"/>
      </w:r>
      <w:r w:rsidRPr="00172B30">
        <w:t xml:space="preserve">, </w:t>
      </w:r>
      <w:r>
        <w:t>and Figure 3, it is again clear that it is a challenging task for th</w:t>
      </w:r>
      <w:r w:rsidR="00172B30">
        <w:t>ose</w:t>
      </w:r>
      <w:r>
        <w:t xml:space="preserve"> who have to implement CRs. If all changes are</w:t>
      </w:r>
      <w:r w:rsidR="00172B30">
        <w:t xml:space="preserve"> not</w:t>
      </w:r>
      <w:r>
        <w:t xml:space="preserve"> visible, there is a risk that they are not implemented correctly, if at all</w:t>
      </w:r>
      <w:r w:rsidR="00172B30">
        <w:t>.</w:t>
      </w:r>
      <w:r>
        <w:t xml:space="preserve"> Correcting formatting of </w:t>
      </w:r>
      <w:r w:rsidR="00172B30">
        <w:t>t</w:t>
      </w:r>
      <w:r>
        <w:t>ables is time consuming and error prone as it is not possible to “lock” the table format within the Word (DOCX) editing environment.</w:t>
      </w:r>
    </w:p>
    <w:p w14:paraId="74A6FD33" w14:textId="19764472" w:rsidR="00BC642A" w:rsidRPr="00BC642A" w:rsidRDefault="00BC642A" w:rsidP="001C04AD">
      <w:pPr>
        <w:rPr>
          <w:b/>
          <w:bCs/>
        </w:rPr>
      </w:pPr>
      <w:r>
        <w:rPr>
          <w:b/>
          <w:bCs/>
        </w:rPr>
        <w:t>Observation 1: The most complex changes in a document are the most difficult to find.</w:t>
      </w:r>
    </w:p>
    <w:p w14:paraId="30A9BE62" w14:textId="31CDC701" w:rsidR="007D6923" w:rsidRPr="00F413FE" w:rsidRDefault="007D6923" w:rsidP="001C04AD">
      <w:pPr>
        <w:rPr>
          <w:b/>
          <w:bCs/>
        </w:rPr>
      </w:pPr>
      <w:r w:rsidRPr="00F413FE">
        <w:rPr>
          <w:b/>
          <w:bCs/>
        </w:rPr>
        <w:t>Proposal</w:t>
      </w:r>
      <w:r w:rsidR="00F27DA0">
        <w:rPr>
          <w:b/>
          <w:bCs/>
        </w:rPr>
        <w:t xml:space="preserve"> 1</w:t>
      </w:r>
      <w:r w:rsidRPr="00F413FE">
        <w:rPr>
          <w:b/>
          <w:bCs/>
        </w:rPr>
        <w:t xml:space="preserve">: </w:t>
      </w:r>
      <w:r w:rsidR="00096A97" w:rsidRPr="00F413FE">
        <w:rPr>
          <w:b/>
          <w:bCs/>
        </w:rPr>
        <w:t>Add</w:t>
      </w:r>
      <w:r w:rsidR="00F413FE" w:rsidRPr="00F413FE">
        <w:rPr>
          <w:b/>
          <w:bCs/>
        </w:rPr>
        <w:t xml:space="preserve"> Section 2.1</w:t>
      </w:r>
      <w:r w:rsidR="00BC642A">
        <w:rPr>
          <w:b/>
          <w:bCs/>
        </w:rPr>
        <w:t>, excluding observations,</w:t>
      </w:r>
      <w:r w:rsidR="00F413FE" w:rsidRPr="00F413FE">
        <w:rPr>
          <w:b/>
          <w:bCs/>
        </w:rPr>
        <w:t xml:space="preserve"> to</w:t>
      </w:r>
      <w:r w:rsidR="00096A97" w:rsidRPr="00F413FE">
        <w:rPr>
          <w:b/>
          <w:bCs/>
        </w:rPr>
        <w:t xml:space="preserve"> the annex of the TR and include </w:t>
      </w:r>
      <w:r w:rsidR="00527DCE">
        <w:rPr>
          <w:b/>
          <w:bCs/>
        </w:rPr>
        <w:t xml:space="preserve">a </w:t>
      </w:r>
      <w:r w:rsidR="00096A97" w:rsidRPr="00F413FE">
        <w:rPr>
          <w:b/>
          <w:bCs/>
        </w:rPr>
        <w:t>referenc</w:t>
      </w:r>
      <w:r w:rsidR="00527DCE">
        <w:rPr>
          <w:b/>
          <w:bCs/>
        </w:rPr>
        <w:t>e</w:t>
      </w:r>
      <w:r w:rsidR="00096A97" w:rsidRPr="00F413FE">
        <w:rPr>
          <w:b/>
          <w:bCs/>
        </w:rPr>
        <w:t xml:space="preserve"> </w:t>
      </w:r>
      <w:r w:rsidR="00527DCE">
        <w:rPr>
          <w:b/>
          <w:bCs/>
        </w:rPr>
        <w:t>in</w:t>
      </w:r>
      <w:r w:rsidR="00096A97" w:rsidRPr="00F413FE">
        <w:rPr>
          <w:b/>
          <w:bCs/>
        </w:rPr>
        <w:t xml:space="preserve"> pain-point 12.</w:t>
      </w:r>
    </w:p>
    <w:p w14:paraId="261111FD" w14:textId="53A20805" w:rsidR="001C04AD" w:rsidRDefault="00172B30" w:rsidP="00F413FE">
      <w:pPr>
        <w:pStyle w:val="Heading2"/>
      </w:pPr>
      <w:r>
        <w:t>2.2</w:t>
      </w:r>
      <w:r>
        <w:tab/>
      </w:r>
      <w:r w:rsidR="00032F6E">
        <w:t>(PP</w:t>
      </w:r>
      <w:r w:rsidR="00C32D5B">
        <w:t xml:space="preserve"> </w:t>
      </w:r>
      <w:r w:rsidR="00032F6E">
        <w:t>8</w:t>
      </w:r>
      <w:r w:rsidR="003E6843">
        <w:t>, PP 10</w:t>
      </w:r>
      <w:r w:rsidR="00032F6E">
        <w:t xml:space="preserve">) </w:t>
      </w:r>
      <w:r w:rsidR="001C04AD">
        <w:t>Mixed use of tables and figures for depicting bit-level structures</w:t>
      </w:r>
      <w:r w:rsidR="003E6843">
        <w:t xml:space="preserve"> and un-editable figures</w:t>
      </w:r>
    </w:p>
    <w:p w14:paraId="77EBEA4D" w14:textId="2FF8B28A" w:rsidR="001C04AD" w:rsidRDefault="001C04AD" w:rsidP="001C04AD">
      <w:r>
        <w:t>Similar to the</w:t>
      </w:r>
      <w:r w:rsidR="000C2767">
        <w:t xml:space="preserve"> tabular data structure definitions in the</w:t>
      </w:r>
      <w:r>
        <w:t xml:space="preserve"> CT1 specification</w:t>
      </w:r>
      <w:r w:rsidR="000C2767">
        <w:t>, shown in the</w:t>
      </w:r>
      <w:r>
        <w:t xml:space="preserve"> previous section, the Medium Access Control (MAC) specification in RAN2 uses a mix of tables and figures for the representation of the MAC control elements (CE), which are control signalling for the MAC protocol conveyed in the protocol data unit header. These elements are defined in the form of rows of bit-strings that also specify the meaning of each </w:t>
      </w:r>
      <w:r w:rsidR="000C2767">
        <w:t>row and</w:t>
      </w:r>
      <w:r>
        <w:t xml:space="preserve"> have proliferated rapidly during the 5G era with ~100 such elements defined in the latest specifications. The figures below show two examples that are well-known – (long) BSR, multi-entry PHR and SCell activation MAC CE (with the figure numbering using the same values as in the MAC specification TS38.321).</w:t>
      </w:r>
    </w:p>
    <w:p w14:paraId="3088928C" w14:textId="77777777" w:rsidR="001C04AD" w:rsidRPr="00782F5C" w:rsidRDefault="001C04AD" w:rsidP="000C2767">
      <w:pPr>
        <w:pBdr>
          <w:top w:val="single" w:sz="4" w:space="1" w:color="auto"/>
          <w:left w:val="single" w:sz="4" w:space="4" w:color="auto"/>
          <w:bottom w:val="single" w:sz="4" w:space="1" w:color="auto"/>
          <w:right w:val="single" w:sz="4" w:space="4" w:color="auto"/>
        </w:pBdr>
        <w:jc w:val="center"/>
      </w:pPr>
      <w:r>
        <w:rPr>
          <w:noProof/>
        </w:rPr>
        <w:lastRenderedPageBreak/>
        <w:drawing>
          <wp:inline distT="0" distB="0" distL="0" distR="0" wp14:anchorId="5F0B2575" wp14:editId="544F3349">
            <wp:extent cx="3628390" cy="2095500"/>
            <wp:effectExtent l="0" t="0" r="0" b="0"/>
            <wp:docPr id="1"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screenshot of a computer screen&#10;&#10;AI-generated content may be incorrec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28390" cy="2095500"/>
                    </a:xfrm>
                    <a:prstGeom prst="rect">
                      <a:avLst/>
                    </a:prstGeom>
                    <a:noFill/>
                  </pic:spPr>
                </pic:pic>
              </a:graphicData>
            </a:graphic>
          </wp:inline>
        </w:drawing>
      </w:r>
    </w:p>
    <w:p w14:paraId="026AC108" w14:textId="77777777" w:rsidR="001C04AD" w:rsidRPr="00782F5C" w:rsidRDefault="001C04AD" w:rsidP="000C2767">
      <w:pPr>
        <w:pStyle w:val="TF"/>
        <w:pBdr>
          <w:top w:val="single" w:sz="4" w:space="1" w:color="auto"/>
          <w:left w:val="single" w:sz="4" w:space="4" w:color="auto"/>
          <w:bottom w:val="single" w:sz="4" w:space="1" w:color="auto"/>
          <w:right w:val="single" w:sz="4" w:space="4" w:color="auto"/>
        </w:pBdr>
        <w:rPr>
          <w:noProof/>
          <w:lang w:eastAsia="ko-KR"/>
        </w:rPr>
      </w:pPr>
      <w:r w:rsidRPr="00782F5C">
        <w:rPr>
          <w:noProof/>
          <w:lang w:eastAsia="ko-KR"/>
        </w:rPr>
        <w:t xml:space="preserve">Figure 6.1.3.1-2: Long BSR, Long Truncated BSR, and </w:t>
      </w:r>
      <w:r w:rsidRPr="00782F5C">
        <w:rPr>
          <w:rFonts w:eastAsia="Malgun Gothic"/>
          <w:bCs/>
          <w:noProof/>
          <w:lang w:eastAsia="ko-KR"/>
        </w:rPr>
        <w:t>Pre-emptive BSR</w:t>
      </w:r>
      <w:r w:rsidRPr="00782F5C">
        <w:rPr>
          <w:b w:val="0"/>
          <w:noProof/>
          <w:lang w:eastAsia="ko-KR"/>
        </w:rPr>
        <w:t xml:space="preserve"> </w:t>
      </w:r>
      <w:r w:rsidRPr="00782F5C">
        <w:rPr>
          <w:noProof/>
          <w:lang w:eastAsia="ko-KR"/>
        </w:rPr>
        <w:t>MAC CE</w:t>
      </w:r>
    </w:p>
    <w:p w14:paraId="547BFDE9" w14:textId="77777777" w:rsidR="001C04AD" w:rsidRPr="00782F5C" w:rsidRDefault="001C04AD" w:rsidP="000C2767">
      <w:pPr>
        <w:pStyle w:val="TH"/>
        <w:pBdr>
          <w:top w:val="single" w:sz="4" w:space="1" w:color="auto"/>
          <w:left w:val="single" w:sz="4" w:space="4" w:color="auto"/>
          <w:bottom w:val="single" w:sz="4" w:space="1" w:color="auto"/>
          <w:right w:val="single" w:sz="4" w:space="4" w:color="auto"/>
        </w:pBdr>
        <w:rPr>
          <w:lang w:eastAsia="ko-KR"/>
        </w:rPr>
      </w:pPr>
      <w:r>
        <w:rPr>
          <w:noProof/>
          <w:lang w:eastAsia="ko-KR"/>
        </w:rPr>
        <w:drawing>
          <wp:inline distT="0" distB="0" distL="0" distR="0" wp14:anchorId="6CD1E7DD" wp14:editId="7D6F4BE3">
            <wp:extent cx="2923540" cy="3637915"/>
            <wp:effectExtent l="0" t="0" r="0" b="635"/>
            <wp:docPr id="2" name="Picture 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screenshot of a computer&#10;&#10;AI-generated content may be incorrec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23540" cy="3637915"/>
                    </a:xfrm>
                    <a:prstGeom prst="rect">
                      <a:avLst/>
                    </a:prstGeom>
                    <a:noFill/>
                  </pic:spPr>
                </pic:pic>
              </a:graphicData>
            </a:graphic>
          </wp:inline>
        </w:drawing>
      </w:r>
    </w:p>
    <w:p w14:paraId="777CC50B" w14:textId="334A0CD3" w:rsidR="000C2767" w:rsidRPr="00782F5C" w:rsidRDefault="001C04AD" w:rsidP="000C2767">
      <w:pPr>
        <w:pStyle w:val="TF"/>
        <w:pBdr>
          <w:top w:val="single" w:sz="4" w:space="1" w:color="auto"/>
          <w:left w:val="single" w:sz="4" w:space="4" w:color="auto"/>
          <w:bottom w:val="single" w:sz="4" w:space="1" w:color="auto"/>
          <w:right w:val="single" w:sz="4" w:space="4" w:color="auto"/>
        </w:pBdr>
        <w:rPr>
          <w:noProof/>
        </w:rPr>
      </w:pPr>
      <w:r w:rsidRPr="00782F5C">
        <w:rPr>
          <w:noProof/>
        </w:rPr>
        <w:t>Figure 6.1.3.</w:t>
      </w:r>
      <w:r w:rsidRPr="00782F5C">
        <w:rPr>
          <w:noProof/>
          <w:lang w:eastAsia="ko-KR"/>
        </w:rPr>
        <w:t>9</w:t>
      </w:r>
      <w:r w:rsidRPr="00782F5C">
        <w:rPr>
          <w:noProof/>
        </w:rPr>
        <w:t xml:space="preserve">-1: </w:t>
      </w:r>
      <w:r w:rsidRPr="00782F5C">
        <w:rPr>
          <w:noProof/>
          <w:lang w:eastAsia="ko-KR"/>
        </w:rPr>
        <w:t>Multiple</w:t>
      </w:r>
      <w:r w:rsidRPr="00782F5C">
        <w:rPr>
          <w:noProof/>
        </w:rPr>
        <w:t xml:space="preserve"> </w:t>
      </w:r>
      <w:r w:rsidRPr="00782F5C">
        <w:rPr>
          <w:noProof/>
          <w:lang w:eastAsia="ko-KR"/>
        </w:rPr>
        <w:t xml:space="preserve">Entry </w:t>
      </w:r>
      <w:r w:rsidRPr="00782F5C">
        <w:rPr>
          <w:noProof/>
        </w:rPr>
        <w:t xml:space="preserve">PHR MAC </w:t>
      </w:r>
      <w:r w:rsidRPr="00782F5C">
        <w:rPr>
          <w:noProof/>
          <w:lang w:eastAsia="ko-KR"/>
        </w:rPr>
        <w:t>CE</w:t>
      </w:r>
      <w:r w:rsidRPr="00782F5C">
        <w:rPr>
          <w:noProof/>
        </w:rPr>
        <w:t xml:space="preserve"> with the hig</w:t>
      </w:r>
      <w:r w:rsidRPr="00782F5C">
        <w:rPr>
          <w:noProof/>
          <w:lang w:eastAsia="ko-KR"/>
        </w:rPr>
        <w:t>h</w:t>
      </w:r>
      <w:r w:rsidRPr="00782F5C">
        <w:rPr>
          <w:noProof/>
        </w:rPr>
        <w:t xml:space="preserve">est </w:t>
      </w:r>
      <w:r w:rsidRPr="00782F5C">
        <w:rPr>
          <w:i/>
          <w:noProof/>
        </w:rPr>
        <w:t>S</w:t>
      </w:r>
      <w:r w:rsidRPr="00782F5C">
        <w:rPr>
          <w:i/>
          <w:noProof/>
          <w:lang w:eastAsia="ko-KR"/>
        </w:rPr>
        <w:t>erv</w:t>
      </w:r>
      <w:r w:rsidRPr="00782F5C">
        <w:rPr>
          <w:i/>
          <w:noProof/>
        </w:rPr>
        <w:t>CellIndex</w:t>
      </w:r>
      <w:r w:rsidRPr="00782F5C">
        <w:rPr>
          <w:noProof/>
        </w:rPr>
        <w:t xml:space="preserve"> of Serving Cell with configured uplink is less than 8</w:t>
      </w:r>
    </w:p>
    <w:p w14:paraId="17A7DC62" w14:textId="77777777" w:rsidR="000C2767" w:rsidRDefault="000C2767" w:rsidP="001C04AD">
      <w:pPr>
        <w:pStyle w:val="TH"/>
        <w:rPr>
          <w:lang w:eastAsia="ko-KR"/>
        </w:rPr>
      </w:pPr>
    </w:p>
    <w:p w14:paraId="37BC73CE" w14:textId="377B7E45" w:rsidR="001C04AD" w:rsidRPr="00782F5C" w:rsidRDefault="001C04AD" w:rsidP="000C2767">
      <w:pPr>
        <w:pStyle w:val="TH"/>
        <w:pBdr>
          <w:top w:val="single" w:sz="4" w:space="1" w:color="auto"/>
          <w:left w:val="single" w:sz="4" w:space="4" w:color="auto"/>
          <w:bottom w:val="single" w:sz="4" w:space="1" w:color="auto"/>
          <w:right w:val="single" w:sz="4" w:space="4" w:color="auto"/>
        </w:pBdr>
        <w:rPr>
          <w:lang w:eastAsia="ko-KR"/>
        </w:rPr>
      </w:pPr>
      <w:r>
        <w:rPr>
          <w:noProof/>
          <w:lang w:eastAsia="ko-KR"/>
        </w:rPr>
        <w:drawing>
          <wp:inline distT="0" distB="0" distL="0" distR="0" wp14:anchorId="10E7FD9D" wp14:editId="5C3D18D6">
            <wp:extent cx="3628390" cy="657225"/>
            <wp:effectExtent l="0" t="0" r="0" b="9525"/>
            <wp:docPr id="3" name="Picture 3" descr="A black and white square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black and white square with black text&#10;&#10;AI-generated content may be incorrec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28390" cy="657225"/>
                    </a:xfrm>
                    <a:prstGeom prst="rect">
                      <a:avLst/>
                    </a:prstGeom>
                    <a:noFill/>
                  </pic:spPr>
                </pic:pic>
              </a:graphicData>
            </a:graphic>
          </wp:inline>
        </w:drawing>
      </w:r>
    </w:p>
    <w:p w14:paraId="53B37602" w14:textId="77777777" w:rsidR="001C04AD" w:rsidRPr="00782F5C" w:rsidRDefault="001C04AD" w:rsidP="000C2767">
      <w:pPr>
        <w:pStyle w:val="TF"/>
        <w:pBdr>
          <w:top w:val="single" w:sz="4" w:space="1" w:color="auto"/>
          <w:left w:val="single" w:sz="4" w:space="4" w:color="auto"/>
          <w:bottom w:val="single" w:sz="4" w:space="1" w:color="auto"/>
          <w:right w:val="single" w:sz="4" w:space="4" w:color="auto"/>
        </w:pBdr>
        <w:rPr>
          <w:noProof/>
          <w:lang w:eastAsia="ko-KR"/>
        </w:rPr>
      </w:pPr>
      <w:r w:rsidRPr="00782F5C">
        <w:rPr>
          <w:noProof/>
          <w:lang w:eastAsia="ko-KR"/>
        </w:rPr>
        <w:t>Figure 6.1.3.10-1: SCell Activation/Deactivation MAC CE of one octet</w:t>
      </w:r>
    </w:p>
    <w:p w14:paraId="26C31234" w14:textId="3E1C20C9" w:rsidR="001C04AD" w:rsidRDefault="001C04AD" w:rsidP="001C04AD">
      <w:r>
        <w:t>These elements have typically been added as embedded objects created by using MS Visio, which allows editing of the figure with Visio later on. The convention in LTE was also to add the “Oct N” numbering to illustrate the octet contents and allow the reader to obtain the (maximum) size of the MAC CE, which is quite similar to how NAS TLV tables illustrate the bit and octet positions for, e.g., NAS capabilities. But as the multi-entry PHR shows, this is not always followed as some MAC</w:t>
      </w:r>
      <w:r w:rsidR="001A797F">
        <w:t>-</w:t>
      </w:r>
      <w:r>
        <w:t xml:space="preserve">CEs are so complex it is not easy to represent the maximum size with understandable </w:t>
      </w:r>
      <w:r>
        <w:lastRenderedPageBreak/>
        <w:t>explanation. Additionally, many of the MAC CEs are not anymore even editable by Visio, since some of them have been created as figures of, e.g., Word/Excel tables. This presents two disparate problems:</w:t>
      </w:r>
    </w:p>
    <w:p w14:paraId="249E28D0" w14:textId="77777777" w:rsidR="001C04AD" w:rsidRDefault="001C04AD" w:rsidP="001C04AD">
      <w:pPr>
        <w:pStyle w:val="ListParagraph"/>
        <w:numPr>
          <w:ilvl w:val="0"/>
          <w:numId w:val="22"/>
        </w:numPr>
        <w:spacing w:after="160" w:line="259" w:lineRule="auto"/>
      </w:pPr>
      <w:r>
        <w:t>Creating new MAC CEs requires ad-hoc working methods and deciding whether to follow the convention of the octet number marking.</w:t>
      </w:r>
    </w:p>
    <w:p w14:paraId="629077D2" w14:textId="77777777" w:rsidR="001C04AD" w:rsidRDefault="001C04AD" w:rsidP="001C04AD">
      <w:pPr>
        <w:pStyle w:val="ListParagraph"/>
        <w:numPr>
          <w:ilvl w:val="0"/>
          <w:numId w:val="22"/>
        </w:numPr>
        <w:spacing w:after="160" w:line="259" w:lineRule="auto"/>
      </w:pPr>
      <w:r>
        <w:t>Editing existing MAC CEs requires re-creating the MAC CE first (as per 1) and then defining the necessary modifications.</w:t>
      </w:r>
    </w:p>
    <w:p w14:paraId="5B519F56" w14:textId="77777777" w:rsidR="001C04AD" w:rsidRDefault="001C04AD" w:rsidP="001C04AD">
      <w:r>
        <w:t>Both problems stem from having to represent bit string information in Word or figure format, but such representations are also very necessary for defining the MAC CEs. Hence, the creation of such mixed tables + figure representations is a pain point for specification creation in general.</w:t>
      </w:r>
    </w:p>
    <w:p w14:paraId="655A7D3B" w14:textId="6CEACF8A" w:rsidR="001C04AD" w:rsidRPr="00F27DA0" w:rsidRDefault="00F27DA0" w:rsidP="00F27DA0">
      <w:pPr>
        <w:rPr>
          <w:b/>
          <w:bCs/>
        </w:rPr>
      </w:pPr>
      <w:r w:rsidRPr="00F27DA0">
        <w:rPr>
          <w:b/>
          <w:bCs/>
        </w:rPr>
        <w:t xml:space="preserve">Observation </w:t>
      </w:r>
      <w:r w:rsidR="00BC642A">
        <w:rPr>
          <w:b/>
          <w:bCs/>
        </w:rPr>
        <w:t>2</w:t>
      </w:r>
      <w:r w:rsidRPr="00F27DA0">
        <w:rPr>
          <w:b/>
          <w:bCs/>
        </w:rPr>
        <w:t xml:space="preserve">: </w:t>
      </w:r>
      <w:r w:rsidR="001C04AD" w:rsidRPr="00F27DA0">
        <w:rPr>
          <w:b/>
          <w:bCs/>
        </w:rPr>
        <w:t>Using figures of tables to represent bit strings (e.g. in MAC) requires painstaking manual work, which has also created inconsistencies within the specifications.</w:t>
      </w:r>
    </w:p>
    <w:p w14:paraId="5B833C37" w14:textId="69FBE02B" w:rsidR="001C04AD" w:rsidRDefault="001C04AD" w:rsidP="001C04AD">
      <w:r>
        <w:t>Finally, another pain point was recognized while writing this section: The image representation of these objects was lost when saving the document in SharePoint as shown in the figure below</w:t>
      </w:r>
      <w:r w:rsidR="00111E9B">
        <w:t>.</w:t>
      </w:r>
      <w:r>
        <w:t xml:space="preserve"> </w:t>
      </w:r>
      <w:r w:rsidR="00111E9B">
        <w:t>I</w:t>
      </w:r>
      <w:r>
        <w:t>t is unclear why this happened but has also</w:t>
      </w:r>
      <w:r w:rsidR="00111E9B">
        <w:t xml:space="preserve"> happened in the past</w:t>
      </w:r>
      <w:r>
        <w:t>.</w:t>
      </w:r>
    </w:p>
    <w:p w14:paraId="54A9E684" w14:textId="77777777" w:rsidR="001C04AD" w:rsidRDefault="001C04AD" w:rsidP="001C04AD">
      <w:pPr>
        <w:jc w:val="center"/>
      </w:pPr>
      <w:r w:rsidRPr="00482419">
        <w:rPr>
          <w:noProof/>
        </w:rPr>
        <w:drawing>
          <wp:inline distT="0" distB="0" distL="0" distR="0" wp14:anchorId="285838CE" wp14:editId="5B87FCF8">
            <wp:extent cx="5510254" cy="1617532"/>
            <wp:effectExtent l="19050" t="19050" r="14605" b="20955"/>
            <wp:docPr id="1391305719" name="Picture 1" descr="A close-up of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032215" name="Picture 1" descr="A close-up of a white background&#10;&#10;AI-generated content may be incorrect."/>
                    <pic:cNvPicPr/>
                  </pic:nvPicPr>
                  <pic:blipFill>
                    <a:blip r:embed="rId20"/>
                    <a:stretch>
                      <a:fillRect/>
                    </a:stretch>
                  </pic:blipFill>
                  <pic:spPr>
                    <a:xfrm>
                      <a:off x="0" y="0"/>
                      <a:ext cx="5519487" cy="1620242"/>
                    </a:xfrm>
                    <a:prstGeom prst="rect">
                      <a:avLst/>
                    </a:prstGeom>
                    <a:ln>
                      <a:solidFill>
                        <a:schemeClr val="accent1"/>
                      </a:solidFill>
                    </a:ln>
                  </pic:spPr>
                </pic:pic>
              </a:graphicData>
            </a:graphic>
          </wp:inline>
        </w:drawing>
      </w:r>
    </w:p>
    <w:p w14:paraId="14FD3C4F" w14:textId="29C61432" w:rsidR="001C04AD" w:rsidRDefault="001C04AD" w:rsidP="001C04AD">
      <w:r>
        <w:t xml:space="preserve">This points to yet another issue with </w:t>
      </w:r>
      <w:r w:rsidR="00995A30">
        <w:t>docx</w:t>
      </w:r>
      <w:r>
        <w:t>: The action of saving a document to a cloud storage carries a risk of destroying figures saved as objects.</w:t>
      </w:r>
    </w:p>
    <w:p w14:paraId="51FF5AD2" w14:textId="42124356" w:rsidR="001C04AD" w:rsidRPr="00335669" w:rsidRDefault="00335669" w:rsidP="00335669">
      <w:pPr>
        <w:rPr>
          <w:b/>
          <w:bCs/>
        </w:rPr>
      </w:pPr>
      <w:r>
        <w:rPr>
          <w:b/>
          <w:bCs/>
        </w:rPr>
        <w:t xml:space="preserve">Observation </w:t>
      </w:r>
      <w:r w:rsidR="00BC642A">
        <w:rPr>
          <w:b/>
          <w:bCs/>
        </w:rPr>
        <w:t>3</w:t>
      </w:r>
      <w:r>
        <w:rPr>
          <w:b/>
          <w:bCs/>
        </w:rPr>
        <w:t xml:space="preserve">: </w:t>
      </w:r>
      <w:r w:rsidR="001C04AD" w:rsidRPr="00335669">
        <w:rPr>
          <w:b/>
          <w:bCs/>
        </w:rPr>
        <w:t>Saving figures as objects may cause problems together with SharePoint storage</w:t>
      </w:r>
      <w:r>
        <w:rPr>
          <w:b/>
          <w:bCs/>
        </w:rPr>
        <w:t xml:space="preserve">, </w:t>
      </w:r>
      <w:r w:rsidR="001C04AD" w:rsidRPr="00335669">
        <w:rPr>
          <w:b/>
          <w:bCs/>
        </w:rPr>
        <w:t xml:space="preserve">including </w:t>
      </w:r>
      <w:r>
        <w:rPr>
          <w:b/>
          <w:bCs/>
        </w:rPr>
        <w:t>the corruption</w:t>
      </w:r>
      <w:r w:rsidR="001C04AD" w:rsidRPr="00335669">
        <w:rPr>
          <w:b/>
          <w:bCs/>
        </w:rPr>
        <w:t xml:space="preserve"> of the figures saved as objects.</w:t>
      </w:r>
    </w:p>
    <w:p w14:paraId="4C4C0600" w14:textId="623B5EA8" w:rsidR="001C04AD" w:rsidRPr="0045528E" w:rsidRDefault="001C04AD" w:rsidP="002E2D78">
      <w:r>
        <w:t>Bit combinations (e.g. MAC CEs or TLV tables) should be represented in a way that is editable and not easily vulnerable to losing data.</w:t>
      </w:r>
    </w:p>
    <w:p w14:paraId="58C270EB" w14:textId="5B786AA2" w:rsidR="00527DCE" w:rsidRPr="002E2D78" w:rsidRDefault="00527DCE" w:rsidP="002E2D78">
      <w:pPr>
        <w:rPr>
          <w:b/>
          <w:bCs/>
        </w:rPr>
      </w:pPr>
      <w:r w:rsidRPr="002E2D78">
        <w:rPr>
          <w:b/>
          <w:bCs/>
        </w:rPr>
        <w:t>Proposal</w:t>
      </w:r>
      <w:r w:rsidR="00E3070F">
        <w:rPr>
          <w:b/>
          <w:bCs/>
        </w:rPr>
        <w:t xml:space="preserve"> 2</w:t>
      </w:r>
      <w:r w:rsidRPr="002E2D78">
        <w:rPr>
          <w:b/>
          <w:bCs/>
        </w:rPr>
        <w:t>: Add Section 2.</w:t>
      </w:r>
      <w:r w:rsidR="002E2D78">
        <w:rPr>
          <w:b/>
          <w:bCs/>
        </w:rPr>
        <w:t>2</w:t>
      </w:r>
      <w:r w:rsidR="00D3288A">
        <w:rPr>
          <w:b/>
          <w:bCs/>
        </w:rPr>
        <w:t>, excluding observations,</w:t>
      </w:r>
      <w:r w:rsidR="002E2D78">
        <w:rPr>
          <w:b/>
          <w:bCs/>
        </w:rPr>
        <w:t xml:space="preserve"> </w:t>
      </w:r>
      <w:r w:rsidRPr="002E2D78">
        <w:rPr>
          <w:b/>
          <w:bCs/>
        </w:rPr>
        <w:t xml:space="preserve">to the annex of the TR and include </w:t>
      </w:r>
      <w:r w:rsidR="002E2D78" w:rsidRPr="002E2D78">
        <w:rPr>
          <w:b/>
          <w:bCs/>
        </w:rPr>
        <w:t>reference</w:t>
      </w:r>
      <w:r w:rsidR="002E2D78">
        <w:rPr>
          <w:b/>
          <w:bCs/>
        </w:rPr>
        <w:t>s</w:t>
      </w:r>
      <w:r w:rsidRPr="002E2D78">
        <w:rPr>
          <w:b/>
          <w:bCs/>
        </w:rPr>
        <w:t xml:space="preserve"> </w:t>
      </w:r>
      <w:r w:rsidR="002E2D78">
        <w:rPr>
          <w:b/>
          <w:bCs/>
        </w:rPr>
        <w:t>in pain points 8 and 10</w:t>
      </w:r>
      <w:r w:rsidRPr="002E2D78">
        <w:rPr>
          <w:b/>
          <w:bCs/>
        </w:rPr>
        <w:t>.</w:t>
      </w:r>
    </w:p>
    <w:p w14:paraId="08251444" w14:textId="71E5E961" w:rsidR="004F2686" w:rsidRDefault="00DA0145" w:rsidP="00DA0145">
      <w:pPr>
        <w:pStyle w:val="Heading2"/>
      </w:pPr>
      <w:r>
        <w:t>2.</w:t>
      </w:r>
      <w:r w:rsidR="00E3070F">
        <w:t>3</w:t>
      </w:r>
      <w:r w:rsidR="004F2686">
        <w:tab/>
      </w:r>
      <w:r w:rsidR="00E3070F">
        <w:t xml:space="preserve">(PP 6) </w:t>
      </w:r>
      <w:r w:rsidR="004F2686">
        <w:t>Discrepancies between datatype representations</w:t>
      </w:r>
    </w:p>
    <w:p w14:paraId="1B8F146E" w14:textId="332CFAF8" w:rsidR="001C04AD" w:rsidRDefault="00BE3BEA" w:rsidP="00BE3BEA">
      <w:pPr>
        <w:pStyle w:val="Heading3"/>
      </w:pPr>
      <w:r>
        <w:t>2.</w:t>
      </w:r>
      <w:r w:rsidR="00E3070F">
        <w:t>3</w:t>
      </w:r>
      <w:r>
        <w:t>.1</w:t>
      </w:r>
      <w:r>
        <w:tab/>
      </w:r>
      <w:r w:rsidR="007176B1">
        <w:t xml:space="preserve">Intra-Spec Multiple Representations of </w:t>
      </w:r>
      <w:r>
        <w:t>OpenAPI</w:t>
      </w:r>
      <w:r w:rsidR="007176B1">
        <w:t xml:space="preserve"> (TS29.503)</w:t>
      </w:r>
    </w:p>
    <w:p w14:paraId="5B0F7F0D" w14:textId="77777777" w:rsidR="001C04AD" w:rsidRDefault="001C04AD" w:rsidP="001C04AD">
      <w:r>
        <w:t>Most stage 3 TSs that specify interfaces have a detailed description of the interface data model as well as a clause with the interface description in an interface description language (e.g. OpenAPI).</w:t>
      </w:r>
    </w:p>
    <w:p w14:paraId="7C89ED4F" w14:textId="77777777" w:rsidR="001C04AD" w:rsidRDefault="001C04AD" w:rsidP="001C04AD">
      <w:r>
        <w:t>The attribute and data type names listed in the data model Tables, as well as many of the provisions about them that are captured in the data model tables, have an equivalent formal definition within the interface description language.</w:t>
      </w:r>
    </w:p>
    <w:p w14:paraId="5261FCDD" w14:textId="12493AF8" w:rsidR="001C04AD" w:rsidRDefault="001C04AD" w:rsidP="001C04AD">
      <w:r>
        <w:t>This is illustrated with an example from 29.503</w:t>
      </w:r>
      <w:r w:rsidR="001A797F">
        <w:t xml:space="preserve">, shown in </w:t>
      </w:r>
      <w:r w:rsidR="001A797F">
        <w:fldChar w:fldCharType="begin"/>
      </w:r>
      <w:r w:rsidR="001A797F">
        <w:instrText xml:space="preserve"> REF _Ref207116965 \h </w:instrText>
      </w:r>
      <w:r w:rsidR="001A797F">
        <w:fldChar w:fldCharType="separate"/>
      </w:r>
      <w:r w:rsidR="001A797F">
        <w:t xml:space="preserve">Figure </w:t>
      </w:r>
      <w:r w:rsidR="001A797F">
        <w:rPr>
          <w:noProof/>
        </w:rPr>
        <w:t>4</w:t>
      </w:r>
      <w:r w:rsidR="001A797F">
        <w:fldChar w:fldCharType="end"/>
      </w:r>
      <w:r w:rsidR="00455B4B">
        <w:t xml:space="preserve"> below</w:t>
      </w:r>
      <w:r w:rsidR="00333AA4">
        <w:t>.</w:t>
      </w:r>
    </w:p>
    <w:p w14:paraId="3336AA79" w14:textId="77777777" w:rsidR="00333AA4" w:rsidRDefault="00333AA4" w:rsidP="00333AA4">
      <w:pPr>
        <w:keepNext/>
        <w:spacing w:after="0"/>
      </w:pPr>
      <w:r w:rsidRPr="00333AA4">
        <w:rPr>
          <w:rFonts w:ascii="Aptos" w:eastAsia="Aptos" w:hAnsi="Aptos" w:cs="Aptos"/>
          <w:noProof/>
          <w:sz w:val="22"/>
          <w14:ligatures w14:val="standardContextual"/>
        </w:rPr>
        <w:lastRenderedPageBreak/>
        <w:drawing>
          <wp:inline distT="0" distB="0" distL="0" distR="0" wp14:anchorId="59A6C689" wp14:editId="43E16F7D">
            <wp:extent cx="6122035" cy="2542540"/>
            <wp:effectExtent l="19050" t="19050" r="12065" b="10160"/>
            <wp:docPr id="946261331"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261331" name="Picture 1" descr="A screenshot of a computer&#10;&#10;AI-generated content may be incorrect."/>
                    <pic:cNvPicPr/>
                  </pic:nvPicPr>
                  <pic:blipFill>
                    <a:blip r:embed="rId21"/>
                    <a:stretch>
                      <a:fillRect/>
                    </a:stretch>
                  </pic:blipFill>
                  <pic:spPr>
                    <a:xfrm>
                      <a:off x="0" y="0"/>
                      <a:ext cx="6122035" cy="2542540"/>
                    </a:xfrm>
                    <a:prstGeom prst="rect">
                      <a:avLst/>
                    </a:prstGeom>
                    <a:ln>
                      <a:solidFill>
                        <a:schemeClr val="accent1"/>
                      </a:solidFill>
                    </a:ln>
                  </pic:spPr>
                </pic:pic>
              </a:graphicData>
            </a:graphic>
          </wp:inline>
        </w:drawing>
      </w:r>
    </w:p>
    <w:p w14:paraId="5C97FF60" w14:textId="051B80F4" w:rsidR="00333AA4" w:rsidRDefault="00333AA4" w:rsidP="00333AA4">
      <w:pPr>
        <w:pStyle w:val="Caption"/>
        <w:jc w:val="center"/>
        <w:rPr>
          <w:rFonts w:ascii="Aptos" w:eastAsia="Aptos" w:hAnsi="Aptos" w:cs="Aptos"/>
          <w:sz w:val="22"/>
          <w14:ligatures w14:val="standardContextual"/>
        </w:rPr>
      </w:pPr>
      <w:bookmarkStart w:id="3" w:name="_Ref207116965"/>
      <w:r>
        <w:t xml:space="preserve">Figure </w:t>
      </w:r>
      <w:r>
        <w:fldChar w:fldCharType="begin"/>
      </w:r>
      <w:r>
        <w:instrText xml:space="preserve"> SEQ Figure \* ARABIC </w:instrText>
      </w:r>
      <w:r>
        <w:fldChar w:fldCharType="separate"/>
      </w:r>
      <w:r w:rsidR="001A797F">
        <w:rPr>
          <w:noProof/>
        </w:rPr>
        <w:t>4</w:t>
      </w:r>
      <w:r>
        <w:fldChar w:fldCharType="end"/>
      </w:r>
      <w:bookmarkEnd w:id="3"/>
      <w:r>
        <w:t>: NiddInformation from TS29.503</w:t>
      </w:r>
    </w:p>
    <w:p w14:paraId="2F429B43" w14:textId="35B55C2D" w:rsidR="001C04AD" w:rsidRPr="00EF4AF3" w:rsidRDefault="001A797F" w:rsidP="001C04AD">
      <w:pPr>
        <w:spacing w:after="0"/>
        <w:rPr>
          <w:rFonts w:ascii="Aptos" w:eastAsia="Aptos" w:hAnsi="Aptos" w:cs="Aptos"/>
          <w:sz w:val="22"/>
          <w14:ligatures w14:val="standardContextual"/>
        </w:rPr>
      </w:pPr>
      <w:r>
        <w:rPr>
          <w:rFonts w:ascii="Aptos" w:eastAsia="Aptos" w:hAnsi="Aptos" w:cs="Aptos"/>
          <w:sz w:val="22"/>
          <w14:ligatures w14:val="standardContextual"/>
        </w:rPr>
        <w:t>T</w:t>
      </w:r>
      <w:r w:rsidR="001C04AD">
        <w:rPr>
          <w:rFonts w:ascii="Aptos" w:eastAsia="Aptos" w:hAnsi="Aptos" w:cs="Aptos"/>
          <w:sz w:val="22"/>
          <w14:ligatures w14:val="standardContextual"/>
        </w:rPr>
        <w:t>he related OpenAPI definition in the OpenAPI Annex of the same TS is</w:t>
      </w:r>
      <w:r>
        <w:rPr>
          <w:rFonts w:ascii="Aptos" w:eastAsia="Aptos" w:hAnsi="Aptos" w:cs="Aptos"/>
          <w:sz w:val="22"/>
          <w14:ligatures w14:val="standardContextual"/>
        </w:rPr>
        <w:t xml:space="preserve"> shown in </w:t>
      </w:r>
      <w:r>
        <w:rPr>
          <w:rFonts w:ascii="Aptos" w:eastAsia="Aptos" w:hAnsi="Aptos" w:cs="Aptos"/>
          <w:sz w:val="22"/>
          <w14:ligatures w14:val="standardContextual"/>
        </w:rPr>
        <w:fldChar w:fldCharType="begin"/>
      </w:r>
      <w:r>
        <w:rPr>
          <w:rFonts w:ascii="Aptos" w:eastAsia="Aptos" w:hAnsi="Aptos" w:cs="Aptos"/>
          <w:sz w:val="22"/>
          <w14:ligatures w14:val="standardContextual"/>
        </w:rPr>
        <w:instrText xml:space="preserve"> REF _Ref207117044 \h </w:instrText>
      </w:r>
      <w:r>
        <w:rPr>
          <w:rFonts w:ascii="Aptos" w:eastAsia="Aptos" w:hAnsi="Aptos" w:cs="Aptos"/>
          <w:sz w:val="22"/>
          <w14:ligatures w14:val="standardContextual"/>
        </w:rPr>
      </w:r>
      <w:r>
        <w:rPr>
          <w:rFonts w:ascii="Aptos" w:eastAsia="Aptos" w:hAnsi="Aptos" w:cs="Aptos"/>
          <w:sz w:val="22"/>
          <w14:ligatures w14:val="standardContextual"/>
        </w:rPr>
        <w:fldChar w:fldCharType="separate"/>
      </w:r>
      <w:r>
        <w:t xml:space="preserve">Figure </w:t>
      </w:r>
      <w:r>
        <w:rPr>
          <w:noProof/>
        </w:rPr>
        <w:t>5</w:t>
      </w:r>
      <w:r>
        <w:rPr>
          <w:rFonts w:ascii="Aptos" w:eastAsia="Aptos" w:hAnsi="Aptos" w:cs="Aptos"/>
          <w:sz w:val="22"/>
          <w14:ligatures w14:val="standardContextual"/>
        </w:rPr>
        <w:fldChar w:fldCharType="end"/>
      </w:r>
      <w:r>
        <w:rPr>
          <w:rFonts w:ascii="Aptos" w:eastAsia="Aptos" w:hAnsi="Aptos" w:cs="Aptos"/>
          <w:sz w:val="22"/>
          <w14:ligatures w14:val="standardContextual"/>
        </w:rPr>
        <w:t xml:space="preserve"> below.</w:t>
      </w:r>
    </w:p>
    <w:p w14:paraId="79FBDA11" w14:textId="77777777" w:rsidR="001A797F" w:rsidRDefault="001A797F" w:rsidP="001C04AD">
      <w:pPr>
        <w:spacing w:after="0"/>
        <w:rPr>
          <w:rFonts w:ascii="Aptos" w:eastAsia="Aptos" w:hAnsi="Aptos" w:cs="Aptos"/>
          <w:sz w:val="22"/>
          <w14:ligatures w14:val="standardContextual"/>
        </w:rPr>
      </w:pPr>
    </w:p>
    <w:p w14:paraId="294B294A" w14:textId="4A8F63FE" w:rsidR="001C04AD" w:rsidRPr="0086410C" w:rsidRDefault="001C04AD" w:rsidP="001A797F">
      <w:pPr>
        <w:pBdr>
          <w:top w:val="single" w:sz="4" w:space="1" w:color="auto"/>
          <w:left w:val="single" w:sz="4" w:space="4" w:color="auto"/>
          <w:bottom w:val="single" w:sz="4" w:space="1" w:color="auto"/>
          <w:right w:val="single" w:sz="4" w:space="4" w:color="auto"/>
        </w:pBdr>
        <w:spacing w:after="0"/>
        <w:ind w:left="284"/>
        <w:rPr>
          <w:rFonts w:ascii="Aptos" w:eastAsia="Aptos" w:hAnsi="Aptos" w:cs="Aptos"/>
          <w:sz w:val="22"/>
          <w:lang w:val="fr-FR"/>
          <w14:ligatures w14:val="standardContextual"/>
        </w:rPr>
      </w:pPr>
      <w:r w:rsidRPr="00EF4AF3">
        <w:rPr>
          <w:rFonts w:ascii="Aptos" w:eastAsia="Aptos" w:hAnsi="Aptos" w:cs="Aptos"/>
          <w:sz w:val="22"/>
          <w14:ligatures w14:val="standardContextual"/>
        </w:rPr>
        <w:t xml:space="preserve">    </w:t>
      </w:r>
      <w:proofErr w:type="spellStart"/>
      <w:r w:rsidRPr="0086410C">
        <w:rPr>
          <w:rFonts w:ascii="Aptos" w:eastAsia="Aptos" w:hAnsi="Aptos" w:cs="Aptos"/>
          <w:sz w:val="22"/>
          <w:lang w:val="fr-FR"/>
          <w14:ligatures w14:val="standardContextual"/>
        </w:rPr>
        <w:t>NiddInformation</w:t>
      </w:r>
      <w:proofErr w:type="spellEnd"/>
      <w:r w:rsidRPr="0086410C">
        <w:rPr>
          <w:rFonts w:ascii="Aptos" w:eastAsia="Aptos" w:hAnsi="Aptos" w:cs="Aptos"/>
          <w:sz w:val="22"/>
          <w:lang w:val="fr-FR"/>
          <w14:ligatures w14:val="standardContextual"/>
        </w:rPr>
        <w:t>:</w:t>
      </w:r>
    </w:p>
    <w:p w14:paraId="437BCE74" w14:textId="77777777" w:rsidR="001C04AD" w:rsidRPr="0086410C" w:rsidRDefault="001C04AD" w:rsidP="001A797F">
      <w:pPr>
        <w:pBdr>
          <w:top w:val="single" w:sz="4" w:space="1" w:color="auto"/>
          <w:left w:val="single" w:sz="4" w:space="4" w:color="auto"/>
          <w:bottom w:val="single" w:sz="4" w:space="1" w:color="auto"/>
          <w:right w:val="single" w:sz="4" w:space="4" w:color="auto"/>
        </w:pBdr>
        <w:spacing w:after="0"/>
        <w:ind w:left="284"/>
        <w:rPr>
          <w:rFonts w:ascii="Aptos" w:eastAsia="Aptos" w:hAnsi="Aptos" w:cs="Aptos"/>
          <w:sz w:val="22"/>
          <w:lang w:val="fr-FR"/>
          <w14:ligatures w14:val="standardContextual"/>
        </w:rPr>
      </w:pPr>
      <w:r w:rsidRPr="0086410C">
        <w:rPr>
          <w:rFonts w:ascii="Aptos" w:eastAsia="Aptos" w:hAnsi="Aptos" w:cs="Aptos"/>
          <w:sz w:val="22"/>
          <w:lang w:val="fr-FR"/>
          <w14:ligatures w14:val="standardContextual"/>
        </w:rPr>
        <w:t xml:space="preserve">      description: </w:t>
      </w:r>
      <w:proofErr w:type="spellStart"/>
      <w:r w:rsidRPr="0086410C">
        <w:rPr>
          <w:rFonts w:ascii="Aptos" w:eastAsia="Aptos" w:hAnsi="Aptos" w:cs="Aptos"/>
          <w:sz w:val="22"/>
          <w:lang w:val="fr-FR"/>
          <w14:ligatures w14:val="standardContextual"/>
        </w:rPr>
        <w:t>Contains</w:t>
      </w:r>
      <w:proofErr w:type="spellEnd"/>
      <w:r w:rsidRPr="0086410C">
        <w:rPr>
          <w:rFonts w:ascii="Aptos" w:eastAsia="Aptos" w:hAnsi="Aptos" w:cs="Aptos"/>
          <w:sz w:val="22"/>
          <w:lang w:val="fr-FR"/>
          <w14:ligatures w14:val="standardContextual"/>
        </w:rPr>
        <w:t xml:space="preserve"> NIDD Information</w:t>
      </w:r>
    </w:p>
    <w:p w14:paraId="7FAC186B" w14:textId="77777777" w:rsidR="001C04AD" w:rsidRPr="0086410C" w:rsidRDefault="001C04AD" w:rsidP="001A797F">
      <w:pPr>
        <w:pBdr>
          <w:top w:val="single" w:sz="4" w:space="1" w:color="auto"/>
          <w:left w:val="single" w:sz="4" w:space="4" w:color="auto"/>
          <w:bottom w:val="single" w:sz="4" w:space="1" w:color="auto"/>
          <w:right w:val="single" w:sz="4" w:space="4" w:color="auto"/>
        </w:pBdr>
        <w:spacing w:after="0"/>
        <w:ind w:left="284"/>
        <w:rPr>
          <w:rFonts w:ascii="Aptos" w:eastAsia="Aptos" w:hAnsi="Aptos" w:cs="Aptos"/>
          <w:sz w:val="22"/>
          <w:lang w:val="fr-FR"/>
          <w14:ligatures w14:val="standardContextual"/>
        </w:rPr>
      </w:pPr>
      <w:r w:rsidRPr="0086410C">
        <w:rPr>
          <w:rFonts w:ascii="Aptos" w:eastAsia="Aptos" w:hAnsi="Aptos" w:cs="Aptos"/>
          <w:sz w:val="22"/>
          <w:lang w:val="fr-FR"/>
          <w14:ligatures w14:val="standardContextual"/>
        </w:rPr>
        <w:t xml:space="preserve">      type: </w:t>
      </w:r>
      <w:proofErr w:type="spellStart"/>
      <w:r w:rsidRPr="0086410C">
        <w:rPr>
          <w:rFonts w:ascii="Aptos" w:eastAsia="Aptos" w:hAnsi="Aptos" w:cs="Aptos"/>
          <w:sz w:val="22"/>
          <w:lang w:val="fr-FR"/>
          <w14:ligatures w14:val="standardContextual"/>
        </w:rPr>
        <w:t>object</w:t>
      </w:r>
      <w:proofErr w:type="spellEnd"/>
    </w:p>
    <w:p w14:paraId="0831D0BD" w14:textId="77777777" w:rsidR="001C04AD" w:rsidRPr="00EF4AF3" w:rsidRDefault="001C04AD" w:rsidP="001A797F">
      <w:pPr>
        <w:pBdr>
          <w:top w:val="single" w:sz="4" w:space="1" w:color="auto"/>
          <w:left w:val="single" w:sz="4" w:space="4" w:color="auto"/>
          <w:bottom w:val="single" w:sz="4" w:space="1" w:color="auto"/>
          <w:right w:val="single" w:sz="4" w:space="4" w:color="auto"/>
        </w:pBdr>
        <w:spacing w:after="0"/>
        <w:ind w:left="284"/>
        <w:rPr>
          <w:rFonts w:ascii="Aptos" w:eastAsia="Aptos" w:hAnsi="Aptos" w:cs="Aptos"/>
          <w:sz w:val="22"/>
          <w:highlight w:val="yellow"/>
          <w14:ligatures w14:val="standardContextual"/>
        </w:rPr>
      </w:pPr>
      <w:r w:rsidRPr="0086410C">
        <w:rPr>
          <w:rFonts w:ascii="Aptos" w:eastAsia="Aptos" w:hAnsi="Aptos" w:cs="Aptos"/>
          <w:sz w:val="22"/>
          <w:lang w:val="fr-FR"/>
          <w14:ligatures w14:val="standardContextual"/>
        </w:rPr>
        <w:t xml:space="preserve">      </w:t>
      </w:r>
      <w:r w:rsidRPr="00EF4AF3">
        <w:rPr>
          <w:rFonts w:ascii="Aptos" w:eastAsia="Aptos" w:hAnsi="Aptos" w:cs="Aptos"/>
          <w:sz w:val="22"/>
          <w:highlight w:val="yellow"/>
          <w14:ligatures w14:val="standardContextual"/>
        </w:rPr>
        <w:t>required:</w:t>
      </w:r>
    </w:p>
    <w:p w14:paraId="7A218C8B" w14:textId="77777777" w:rsidR="001C04AD" w:rsidRPr="00EF4AF3" w:rsidRDefault="001C04AD" w:rsidP="001A797F">
      <w:pPr>
        <w:pBdr>
          <w:top w:val="single" w:sz="4" w:space="1" w:color="auto"/>
          <w:left w:val="single" w:sz="4" w:space="4" w:color="auto"/>
          <w:bottom w:val="single" w:sz="4" w:space="1" w:color="auto"/>
          <w:right w:val="single" w:sz="4" w:space="4" w:color="auto"/>
        </w:pBdr>
        <w:spacing w:after="0"/>
        <w:ind w:left="284"/>
        <w:rPr>
          <w:rFonts w:ascii="Aptos" w:eastAsia="Aptos" w:hAnsi="Aptos" w:cs="Aptos"/>
          <w:sz w:val="22"/>
          <w14:ligatures w14:val="standardContextual"/>
        </w:rPr>
      </w:pPr>
      <w:r w:rsidRPr="00EF4AF3">
        <w:rPr>
          <w:rFonts w:ascii="Aptos" w:eastAsia="Aptos" w:hAnsi="Aptos" w:cs="Aptos"/>
          <w:sz w:val="22"/>
          <w:highlight w:val="yellow"/>
          <w14:ligatures w14:val="standardContextual"/>
        </w:rPr>
        <w:t>        - afId</w:t>
      </w:r>
    </w:p>
    <w:p w14:paraId="74199EF0" w14:textId="77777777" w:rsidR="001C04AD" w:rsidRPr="00EF4AF3" w:rsidRDefault="001C04AD" w:rsidP="001A797F">
      <w:pPr>
        <w:pBdr>
          <w:top w:val="single" w:sz="4" w:space="1" w:color="auto"/>
          <w:left w:val="single" w:sz="4" w:space="4" w:color="auto"/>
          <w:bottom w:val="single" w:sz="4" w:space="1" w:color="auto"/>
          <w:right w:val="single" w:sz="4" w:space="4" w:color="auto"/>
        </w:pBdr>
        <w:spacing w:after="0"/>
        <w:ind w:left="284"/>
        <w:rPr>
          <w:rFonts w:ascii="Aptos" w:eastAsia="Aptos" w:hAnsi="Aptos" w:cs="Aptos"/>
          <w:sz w:val="22"/>
          <w14:ligatures w14:val="standardContextual"/>
        </w:rPr>
      </w:pPr>
      <w:r w:rsidRPr="00EF4AF3">
        <w:rPr>
          <w:rFonts w:ascii="Aptos" w:eastAsia="Aptos" w:hAnsi="Aptos" w:cs="Aptos"/>
          <w:sz w:val="22"/>
          <w14:ligatures w14:val="standardContextual"/>
        </w:rPr>
        <w:t>      properties:</w:t>
      </w:r>
    </w:p>
    <w:p w14:paraId="15F35381" w14:textId="77777777" w:rsidR="001C04AD" w:rsidRPr="00EF4AF3" w:rsidRDefault="001C04AD" w:rsidP="001A797F">
      <w:pPr>
        <w:pBdr>
          <w:top w:val="single" w:sz="4" w:space="1" w:color="auto"/>
          <w:left w:val="single" w:sz="4" w:space="4" w:color="auto"/>
          <w:bottom w:val="single" w:sz="4" w:space="1" w:color="auto"/>
          <w:right w:val="single" w:sz="4" w:space="4" w:color="auto"/>
        </w:pBdr>
        <w:spacing w:after="0"/>
        <w:ind w:left="284"/>
        <w:rPr>
          <w:rFonts w:ascii="Aptos" w:eastAsia="Aptos" w:hAnsi="Aptos" w:cs="Aptos"/>
          <w:sz w:val="22"/>
          <w14:ligatures w14:val="standardContextual"/>
        </w:rPr>
      </w:pPr>
      <w:r w:rsidRPr="00EF4AF3">
        <w:rPr>
          <w:rFonts w:ascii="Aptos" w:eastAsia="Aptos" w:hAnsi="Aptos" w:cs="Aptos"/>
          <w:sz w:val="22"/>
          <w14:ligatures w14:val="standardContextual"/>
        </w:rPr>
        <w:t xml:space="preserve">        </w:t>
      </w:r>
      <w:r w:rsidRPr="00EF4AF3">
        <w:rPr>
          <w:rFonts w:ascii="Aptos" w:eastAsia="Aptos" w:hAnsi="Aptos" w:cs="Aptos"/>
          <w:sz w:val="22"/>
          <w:highlight w:val="green"/>
          <w14:ligatures w14:val="standardContextual"/>
        </w:rPr>
        <w:t>afId</w:t>
      </w:r>
      <w:r w:rsidRPr="00EF4AF3">
        <w:rPr>
          <w:rFonts w:ascii="Aptos" w:eastAsia="Aptos" w:hAnsi="Aptos" w:cs="Aptos"/>
          <w:sz w:val="22"/>
          <w14:ligatures w14:val="standardContextual"/>
        </w:rPr>
        <w:t>:</w:t>
      </w:r>
    </w:p>
    <w:p w14:paraId="32D72826" w14:textId="77777777" w:rsidR="001C04AD" w:rsidRPr="00EF4AF3" w:rsidRDefault="001C04AD" w:rsidP="001A797F">
      <w:pPr>
        <w:pBdr>
          <w:top w:val="single" w:sz="4" w:space="1" w:color="auto"/>
          <w:left w:val="single" w:sz="4" w:space="4" w:color="auto"/>
          <w:bottom w:val="single" w:sz="4" w:space="1" w:color="auto"/>
          <w:right w:val="single" w:sz="4" w:space="4" w:color="auto"/>
        </w:pBdr>
        <w:spacing w:after="0"/>
        <w:ind w:left="284"/>
        <w:rPr>
          <w:rFonts w:ascii="Aptos" w:eastAsia="Aptos" w:hAnsi="Aptos" w:cs="Aptos"/>
          <w:sz w:val="22"/>
          <w14:ligatures w14:val="standardContextual"/>
        </w:rPr>
      </w:pPr>
      <w:r w:rsidRPr="00EF4AF3">
        <w:rPr>
          <w:rFonts w:ascii="Aptos" w:eastAsia="Aptos" w:hAnsi="Aptos" w:cs="Aptos"/>
          <w:sz w:val="22"/>
          <w14:ligatures w14:val="standardContextual"/>
        </w:rPr>
        <w:t xml:space="preserve">          type: </w:t>
      </w:r>
      <w:r w:rsidRPr="00EF4AF3">
        <w:rPr>
          <w:rFonts w:ascii="Aptos" w:eastAsia="Aptos" w:hAnsi="Aptos" w:cs="Aptos"/>
          <w:sz w:val="22"/>
          <w:highlight w:val="cyan"/>
          <w14:ligatures w14:val="standardContextual"/>
        </w:rPr>
        <w:t>string</w:t>
      </w:r>
    </w:p>
    <w:p w14:paraId="032BFAB2" w14:textId="77777777" w:rsidR="001C04AD" w:rsidRPr="00EF4AF3" w:rsidRDefault="001C04AD" w:rsidP="001A797F">
      <w:pPr>
        <w:pBdr>
          <w:top w:val="single" w:sz="4" w:space="1" w:color="auto"/>
          <w:left w:val="single" w:sz="4" w:space="4" w:color="auto"/>
          <w:bottom w:val="single" w:sz="4" w:space="1" w:color="auto"/>
          <w:right w:val="single" w:sz="4" w:space="4" w:color="auto"/>
        </w:pBdr>
        <w:spacing w:after="0"/>
        <w:ind w:left="284"/>
        <w:rPr>
          <w:rFonts w:ascii="Aptos" w:eastAsia="Aptos" w:hAnsi="Aptos" w:cs="Aptos"/>
          <w:sz w:val="22"/>
          <w14:ligatures w14:val="standardContextual"/>
        </w:rPr>
      </w:pPr>
      <w:r w:rsidRPr="00EF4AF3">
        <w:rPr>
          <w:rFonts w:ascii="Aptos" w:eastAsia="Aptos" w:hAnsi="Aptos" w:cs="Aptos"/>
          <w:sz w:val="22"/>
          <w14:ligatures w14:val="standardContextual"/>
        </w:rPr>
        <w:t xml:space="preserve">        </w:t>
      </w:r>
      <w:proofErr w:type="spellStart"/>
      <w:r w:rsidRPr="00EF4AF3">
        <w:rPr>
          <w:rFonts w:ascii="Aptos" w:eastAsia="Aptos" w:hAnsi="Aptos" w:cs="Aptos"/>
          <w:sz w:val="22"/>
          <w:highlight w:val="magenta"/>
          <w14:ligatures w14:val="standardContextual"/>
        </w:rPr>
        <w:t>gpsi</w:t>
      </w:r>
      <w:proofErr w:type="spellEnd"/>
      <w:r w:rsidRPr="00EF4AF3">
        <w:rPr>
          <w:rFonts w:ascii="Aptos" w:eastAsia="Aptos" w:hAnsi="Aptos" w:cs="Aptos"/>
          <w:sz w:val="22"/>
          <w14:ligatures w14:val="standardContextual"/>
        </w:rPr>
        <w:t>:</w:t>
      </w:r>
    </w:p>
    <w:p w14:paraId="493D3DAE" w14:textId="77777777" w:rsidR="001C04AD" w:rsidRPr="00EF4AF3" w:rsidRDefault="001C04AD" w:rsidP="001A797F">
      <w:pPr>
        <w:pBdr>
          <w:top w:val="single" w:sz="4" w:space="1" w:color="auto"/>
          <w:left w:val="single" w:sz="4" w:space="4" w:color="auto"/>
          <w:bottom w:val="single" w:sz="4" w:space="1" w:color="auto"/>
          <w:right w:val="single" w:sz="4" w:space="4" w:color="auto"/>
        </w:pBdr>
        <w:spacing w:after="0"/>
        <w:ind w:left="284"/>
        <w:rPr>
          <w:rFonts w:ascii="Aptos" w:eastAsia="Aptos" w:hAnsi="Aptos" w:cs="Aptos"/>
          <w:sz w:val="22"/>
          <w14:ligatures w14:val="standardContextual"/>
        </w:rPr>
      </w:pPr>
      <w:r w:rsidRPr="00EF4AF3">
        <w:rPr>
          <w:rFonts w:ascii="Aptos" w:eastAsia="Aptos" w:hAnsi="Aptos" w:cs="Aptos"/>
          <w:sz w:val="22"/>
          <w14:ligatures w14:val="standardContextual"/>
        </w:rPr>
        <w:t>          $ref: 'TS29571_CommonData.yaml#/components/schemas/</w:t>
      </w:r>
      <w:proofErr w:type="spellStart"/>
      <w:r w:rsidRPr="00EF4AF3">
        <w:rPr>
          <w:rFonts w:ascii="Aptos" w:eastAsia="Aptos" w:hAnsi="Aptos" w:cs="Aptos"/>
          <w:sz w:val="22"/>
          <w:highlight w:val="red"/>
          <w14:ligatures w14:val="standardContextual"/>
        </w:rPr>
        <w:t>Gpsi</w:t>
      </w:r>
      <w:proofErr w:type="spellEnd"/>
      <w:r w:rsidRPr="00EF4AF3">
        <w:rPr>
          <w:rFonts w:ascii="Aptos" w:eastAsia="Aptos" w:hAnsi="Aptos" w:cs="Aptos"/>
          <w:sz w:val="22"/>
          <w14:ligatures w14:val="standardContextual"/>
        </w:rPr>
        <w:t>'</w:t>
      </w:r>
    </w:p>
    <w:p w14:paraId="4D740CD6" w14:textId="77777777" w:rsidR="001C04AD" w:rsidRPr="00EF4AF3" w:rsidRDefault="001C04AD" w:rsidP="001A797F">
      <w:pPr>
        <w:pBdr>
          <w:top w:val="single" w:sz="4" w:space="1" w:color="auto"/>
          <w:left w:val="single" w:sz="4" w:space="4" w:color="auto"/>
          <w:bottom w:val="single" w:sz="4" w:space="1" w:color="auto"/>
          <w:right w:val="single" w:sz="4" w:space="4" w:color="auto"/>
        </w:pBdr>
        <w:spacing w:after="0"/>
        <w:ind w:left="284"/>
        <w:rPr>
          <w:rFonts w:ascii="Aptos" w:eastAsia="Aptos" w:hAnsi="Aptos" w:cs="Aptos"/>
          <w:sz w:val="22"/>
          <w14:ligatures w14:val="standardContextual"/>
        </w:rPr>
      </w:pPr>
      <w:r w:rsidRPr="00EF4AF3">
        <w:rPr>
          <w:rFonts w:ascii="Aptos" w:eastAsia="Aptos" w:hAnsi="Aptos" w:cs="Aptos"/>
          <w:sz w:val="22"/>
          <w14:ligatures w14:val="standardContextual"/>
        </w:rPr>
        <w:t>        extGroupId:</w:t>
      </w:r>
    </w:p>
    <w:p w14:paraId="131D257E" w14:textId="77777777" w:rsidR="001A797F" w:rsidRDefault="001C04AD" w:rsidP="001A797F">
      <w:pPr>
        <w:keepNext/>
        <w:pBdr>
          <w:top w:val="single" w:sz="4" w:space="1" w:color="auto"/>
          <w:left w:val="single" w:sz="4" w:space="4" w:color="auto"/>
          <w:bottom w:val="single" w:sz="4" w:space="1" w:color="auto"/>
          <w:right w:val="single" w:sz="4" w:space="4" w:color="auto"/>
        </w:pBdr>
        <w:spacing w:after="0"/>
        <w:ind w:left="284"/>
      </w:pPr>
      <w:r w:rsidRPr="00EF4AF3">
        <w:rPr>
          <w:rFonts w:ascii="Aptos" w:eastAsia="Aptos" w:hAnsi="Aptos" w:cs="Aptos"/>
          <w:sz w:val="22"/>
          <w14:ligatures w14:val="standardContextual"/>
        </w:rPr>
        <w:t>          $ref: 'TS29571_CommonData.yaml#/components/schemas/ExternalGroupId'</w:t>
      </w:r>
    </w:p>
    <w:p w14:paraId="16920DD4" w14:textId="6E706B9C" w:rsidR="001C04AD" w:rsidRPr="00EF4AF3" w:rsidRDefault="001A797F" w:rsidP="00BD3C28">
      <w:pPr>
        <w:pStyle w:val="Caption"/>
        <w:jc w:val="center"/>
        <w:rPr>
          <w:rFonts w:ascii="Aptos" w:eastAsia="Aptos" w:hAnsi="Aptos" w:cs="Aptos"/>
          <w:sz w:val="22"/>
          <w14:ligatures w14:val="standardContextual"/>
        </w:rPr>
      </w:pPr>
      <w:bookmarkStart w:id="4" w:name="_Ref207117044"/>
      <w:r>
        <w:t xml:space="preserve">Figure </w:t>
      </w:r>
      <w:r>
        <w:fldChar w:fldCharType="begin"/>
      </w:r>
      <w:r>
        <w:instrText xml:space="preserve"> SEQ Figure \* ARABIC </w:instrText>
      </w:r>
      <w:r>
        <w:fldChar w:fldCharType="separate"/>
      </w:r>
      <w:r>
        <w:rPr>
          <w:noProof/>
        </w:rPr>
        <w:t>5</w:t>
      </w:r>
      <w:r>
        <w:fldChar w:fldCharType="end"/>
      </w:r>
      <w:bookmarkEnd w:id="4"/>
      <w:r>
        <w:t>: NiddInformation from the annex of TS29.503</w:t>
      </w:r>
    </w:p>
    <w:p w14:paraId="7C29456B" w14:textId="77777777" w:rsidR="001C04AD" w:rsidRDefault="001C04AD" w:rsidP="001C04AD">
      <w:pPr>
        <w:spacing w:after="0"/>
      </w:pPr>
      <w:r>
        <w:t>The issue is that although the i</w:t>
      </w:r>
      <w:r w:rsidRPr="002F701C">
        <w:t xml:space="preserve">nformation highlighted in </w:t>
      </w:r>
      <w:r>
        <w:t xml:space="preserve">the </w:t>
      </w:r>
      <w:r w:rsidRPr="002F701C">
        <w:t>same colour must be consistent</w:t>
      </w:r>
      <w:r>
        <w:t xml:space="preserve">, e.g. the attribute name for the AF ID shall be the same in the Table and in the OpenAPI, an "M" condition means the need for a "required" statement in the OpenAPI etc, </w:t>
      </w:r>
      <w:r w:rsidRPr="002F701C">
        <w:rPr>
          <w:b/>
          <w:bCs/>
        </w:rPr>
        <w:t>there is currently no linkage between the two parts</w:t>
      </w:r>
      <w:r>
        <w:t>, i.e. it is not possible to quickly or easily check the alignment of the provisions of a data model Table with a related OpenAPI segment. This leads to frequent misalignments and many "code-to-model alignment" correction CRs, even for older releases.</w:t>
      </w:r>
    </w:p>
    <w:p w14:paraId="2F17F215" w14:textId="77777777" w:rsidR="00E27D26" w:rsidRDefault="00E27D26" w:rsidP="001C04AD">
      <w:pPr>
        <w:spacing w:after="0"/>
      </w:pPr>
    </w:p>
    <w:p w14:paraId="01515F89" w14:textId="6AFAACDF" w:rsidR="00E27D26" w:rsidRPr="00E27D26" w:rsidRDefault="00E27D26" w:rsidP="001C04AD">
      <w:pPr>
        <w:spacing w:after="0"/>
        <w:rPr>
          <w:b/>
          <w:bCs/>
        </w:rPr>
      </w:pPr>
      <w:r>
        <w:rPr>
          <w:b/>
          <w:bCs/>
        </w:rPr>
        <w:t xml:space="preserve">Observation 4: It is impossible to </w:t>
      </w:r>
      <w:r w:rsidR="00196978">
        <w:rPr>
          <w:b/>
          <w:bCs/>
        </w:rPr>
        <w:t>check for consistency between two representations of a data structure.</w:t>
      </w:r>
    </w:p>
    <w:p w14:paraId="56591E0B" w14:textId="77777777" w:rsidR="001C04AD" w:rsidRDefault="001C04AD" w:rsidP="001C04AD">
      <w:pPr>
        <w:spacing w:after="0"/>
      </w:pPr>
    </w:p>
    <w:p w14:paraId="33E275B9" w14:textId="747E30B5" w:rsidR="001C04AD" w:rsidRDefault="00DA0145" w:rsidP="00BE3BEA">
      <w:pPr>
        <w:pStyle w:val="Heading3"/>
      </w:pPr>
      <w:r>
        <w:t>2.</w:t>
      </w:r>
      <w:r w:rsidR="008F48BD">
        <w:t>3</w:t>
      </w:r>
      <w:r w:rsidR="00BE3BEA">
        <w:t>.2</w:t>
      </w:r>
      <w:r>
        <w:tab/>
      </w:r>
      <w:r w:rsidR="007176B1">
        <w:t xml:space="preserve">Inter-Spec </w:t>
      </w:r>
      <w:r w:rsidR="001C04AD">
        <w:t xml:space="preserve">Multiple representations </w:t>
      </w:r>
      <w:r w:rsidR="0091599D">
        <w:t xml:space="preserve">for the same </w:t>
      </w:r>
      <w:r w:rsidR="001C04AD">
        <w:t xml:space="preserve">data types </w:t>
      </w:r>
      <w:r w:rsidR="00C656DF">
        <w:t>for</w:t>
      </w:r>
      <w:r w:rsidR="001C04AD">
        <w:t xml:space="preserve"> the same </w:t>
      </w:r>
      <w:r w:rsidR="0091599D">
        <w:t>data structure across</w:t>
      </w:r>
      <w:r w:rsidR="00C656DF">
        <w:t xml:space="preserve"> WGs</w:t>
      </w:r>
      <w:r w:rsidR="001C04AD">
        <w:t xml:space="preserve"> (e.g. CT3/CT4/SA5)</w:t>
      </w:r>
    </w:p>
    <w:p w14:paraId="11CAF900" w14:textId="21CACA37" w:rsidR="001C04AD" w:rsidRDefault="001C04AD" w:rsidP="001C04AD">
      <w:r w:rsidRPr="002F701C">
        <w:t xml:space="preserve">Different </w:t>
      </w:r>
      <w:r>
        <w:t xml:space="preserve">representations of the same entity can occur because different </w:t>
      </w:r>
      <w:r w:rsidR="005B2DDC">
        <w:t>W</w:t>
      </w:r>
      <w:r>
        <w:t xml:space="preserve">orking </w:t>
      </w:r>
      <w:r w:rsidR="005B2DDC">
        <w:t>G</w:t>
      </w:r>
      <w:r>
        <w:t>roups (or even work items within the same Working Group) need to represent the same entity and are not aware of existing data types for such an entity.</w:t>
      </w:r>
    </w:p>
    <w:p w14:paraId="32BF30B8" w14:textId="6601A75D" w:rsidR="001C04AD" w:rsidRDefault="001C04AD" w:rsidP="001C04AD">
      <w:r>
        <w:t>An example is provided below</w:t>
      </w:r>
    </w:p>
    <w:p w14:paraId="6BBCD3C4" w14:textId="219A0F74" w:rsidR="001C04AD" w:rsidRPr="00F2107A" w:rsidRDefault="00F2107A" w:rsidP="00F2107A">
      <w:pPr>
        <w:rPr>
          <w:b/>
          <w:bCs/>
          <w:lang w:eastAsia="en-GB"/>
        </w:rPr>
      </w:pPr>
      <w:bookmarkStart w:id="5" w:name="_Toc143984809"/>
      <w:bookmarkStart w:id="6" w:name="_Toc144147586"/>
      <w:bookmarkStart w:id="7" w:name="_Toc153885380"/>
      <w:bookmarkStart w:id="8" w:name="_Toc177548914"/>
      <w:bookmarkStart w:id="9" w:name="_Toc186725918"/>
      <w:bookmarkStart w:id="10" w:name="_Toc192836634"/>
      <w:bookmarkStart w:id="11" w:name="_Toc200704320"/>
      <w:r w:rsidRPr="00F2107A">
        <w:rPr>
          <w:b/>
          <w:bCs/>
          <w:lang w:eastAsia="en-GB"/>
        </w:rPr>
        <w:t xml:space="preserve">Representation in </w:t>
      </w:r>
      <w:r>
        <w:rPr>
          <w:b/>
          <w:bCs/>
          <w:lang w:eastAsia="en-GB"/>
        </w:rPr>
        <w:t>TS</w:t>
      </w:r>
      <w:r w:rsidR="001C04AD" w:rsidRPr="00F2107A">
        <w:rPr>
          <w:b/>
          <w:bCs/>
          <w:lang w:eastAsia="en-GB"/>
        </w:rPr>
        <w:t>29.571</w:t>
      </w:r>
      <w:bookmarkEnd w:id="5"/>
      <w:bookmarkEnd w:id="6"/>
      <w:bookmarkEnd w:id="7"/>
      <w:bookmarkEnd w:id="8"/>
      <w:bookmarkEnd w:id="9"/>
      <w:bookmarkEnd w:id="10"/>
      <w:bookmarkEnd w:id="11"/>
    </w:p>
    <w:p w14:paraId="01C6C4BC" w14:textId="53CF95B3" w:rsidR="001C04AD" w:rsidRDefault="00770C70" w:rsidP="001C04AD">
      <w:pPr>
        <w:rPr>
          <w:noProof/>
        </w:rPr>
      </w:pPr>
      <w:r w:rsidRPr="00770C70">
        <w:rPr>
          <w:noProof/>
        </w:rPr>
        <w:lastRenderedPageBreak/>
        <w:drawing>
          <wp:inline distT="0" distB="0" distL="0" distR="0" wp14:anchorId="5DAEE013" wp14:editId="364B219B">
            <wp:extent cx="6122035" cy="2960370"/>
            <wp:effectExtent l="0" t="0" r="0" b="0"/>
            <wp:docPr id="18491980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198029" name=""/>
                    <pic:cNvPicPr/>
                  </pic:nvPicPr>
                  <pic:blipFill>
                    <a:blip r:embed="rId22"/>
                    <a:stretch>
                      <a:fillRect/>
                    </a:stretch>
                  </pic:blipFill>
                  <pic:spPr>
                    <a:xfrm>
                      <a:off x="0" y="0"/>
                      <a:ext cx="6122035" cy="2960370"/>
                    </a:xfrm>
                    <a:prstGeom prst="rect">
                      <a:avLst/>
                    </a:prstGeom>
                  </pic:spPr>
                </pic:pic>
              </a:graphicData>
            </a:graphic>
          </wp:inline>
        </w:drawing>
      </w:r>
    </w:p>
    <w:p w14:paraId="41760CBB" w14:textId="5697256C" w:rsidR="001C04AD" w:rsidRPr="00770C70" w:rsidRDefault="00770C70" w:rsidP="00770C70">
      <w:pPr>
        <w:rPr>
          <w:b/>
          <w:bCs/>
          <w:lang w:eastAsia="en-GB"/>
        </w:rPr>
      </w:pPr>
      <w:r w:rsidRPr="00770C70">
        <w:rPr>
          <w:b/>
          <w:bCs/>
          <w:lang w:eastAsia="en-GB"/>
        </w:rPr>
        <w:t>Representation in TS</w:t>
      </w:r>
      <w:r w:rsidR="001C04AD" w:rsidRPr="00770C70">
        <w:rPr>
          <w:b/>
          <w:bCs/>
          <w:lang w:eastAsia="en-GB"/>
        </w:rPr>
        <w:t>29.507</w:t>
      </w:r>
    </w:p>
    <w:p w14:paraId="23BFB7BE" w14:textId="52863DAB" w:rsidR="001C04AD" w:rsidRPr="002F701C" w:rsidRDefault="004F2686" w:rsidP="001C04AD">
      <w:pPr>
        <w:rPr>
          <w:lang w:eastAsia="zh-CN"/>
        </w:rPr>
      </w:pPr>
      <w:r w:rsidRPr="004F2686">
        <w:rPr>
          <w:noProof/>
          <w:lang w:eastAsia="zh-CN"/>
        </w:rPr>
        <w:drawing>
          <wp:inline distT="0" distB="0" distL="0" distR="0" wp14:anchorId="02F89E3E" wp14:editId="5BB20013">
            <wp:extent cx="6122035" cy="2271395"/>
            <wp:effectExtent l="0" t="0" r="0" b="0"/>
            <wp:docPr id="165338057" name="Picture 1"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38057" name="Picture 1" descr="A close-up of a document&#10;&#10;AI-generated content may be incorrect."/>
                    <pic:cNvPicPr/>
                  </pic:nvPicPr>
                  <pic:blipFill>
                    <a:blip r:embed="rId23"/>
                    <a:stretch>
                      <a:fillRect/>
                    </a:stretch>
                  </pic:blipFill>
                  <pic:spPr>
                    <a:xfrm>
                      <a:off x="0" y="0"/>
                      <a:ext cx="6122035" cy="2271395"/>
                    </a:xfrm>
                    <a:prstGeom prst="rect">
                      <a:avLst/>
                    </a:prstGeom>
                  </pic:spPr>
                </pic:pic>
              </a:graphicData>
            </a:graphic>
          </wp:inline>
        </w:drawing>
      </w:r>
    </w:p>
    <w:p w14:paraId="0CF8A807" w14:textId="77777777" w:rsidR="001C04AD" w:rsidRDefault="001C04AD" w:rsidP="001C04AD">
      <w:r>
        <w:t xml:space="preserve">Although the degree of possible data type re-use is not clear in the above example case and it is of course up to the Working Groups to determine the equivalence of the modelled entities, the Working Groups are struggling to reduce the redundancy in this sense by re-using </w:t>
      </w:r>
      <w:r w:rsidRPr="002F701C">
        <w:rPr>
          <w:i/>
          <w:iCs/>
        </w:rPr>
        <w:t>common</w:t>
      </w:r>
      <w:r>
        <w:t xml:space="preserve"> data types as much as possible.</w:t>
      </w:r>
    </w:p>
    <w:p w14:paraId="3A52CA44" w14:textId="77777777" w:rsidR="001C04AD" w:rsidRDefault="001C04AD" w:rsidP="001C04AD">
      <w:r>
        <w:t>The current working tools do not necessarily offer many possibilities in terms of:</w:t>
      </w:r>
    </w:p>
    <w:p w14:paraId="1526759D" w14:textId="77777777" w:rsidR="001C04AD" w:rsidRDefault="001C04AD" w:rsidP="001C04AD">
      <w:pPr>
        <w:pStyle w:val="ListParagraph"/>
        <w:numPr>
          <w:ilvl w:val="0"/>
          <w:numId w:val="21"/>
        </w:numPr>
        <w:spacing w:after="160" w:line="259" w:lineRule="auto"/>
      </w:pPr>
      <w:r>
        <w:t>Searching for data types based on their description.</w:t>
      </w:r>
    </w:p>
    <w:p w14:paraId="7F7AB284" w14:textId="77777777" w:rsidR="001C04AD" w:rsidRDefault="001C04AD" w:rsidP="001C04AD">
      <w:pPr>
        <w:pStyle w:val="ListParagraph"/>
        <w:numPr>
          <w:ilvl w:val="0"/>
          <w:numId w:val="21"/>
        </w:numPr>
        <w:spacing w:after="160" w:line="259" w:lineRule="auto"/>
      </w:pPr>
      <w:r>
        <w:t>Annotating data types as "equivalent", "related", or similar.</w:t>
      </w:r>
    </w:p>
    <w:p w14:paraId="6A7BE104" w14:textId="28EAFBA0" w:rsidR="00E3070F" w:rsidRDefault="001C04AD" w:rsidP="00E3070F">
      <w:pPr>
        <w:pStyle w:val="ListParagraph"/>
        <w:numPr>
          <w:ilvl w:val="0"/>
          <w:numId w:val="21"/>
        </w:numPr>
        <w:spacing w:after="160" w:line="259" w:lineRule="auto"/>
      </w:pPr>
      <w:r>
        <w:t>Providing any other automated methods or hints which would help achieve the desired degree of data type reuse/redundancy.</w:t>
      </w:r>
    </w:p>
    <w:p w14:paraId="4E5CDB00" w14:textId="00F4AE82" w:rsidR="001C04AD" w:rsidRDefault="00DA0145" w:rsidP="008F48BD">
      <w:pPr>
        <w:pStyle w:val="Heading3"/>
      </w:pPr>
      <w:r>
        <w:t>2.</w:t>
      </w:r>
      <w:r w:rsidR="008F48BD">
        <w:t>3.3</w:t>
      </w:r>
      <w:r>
        <w:tab/>
      </w:r>
      <w:r w:rsidR="001C04AD">
        <w:t>Inconsistent format</w:t>
      </w:r>
      <w:r w:rsidR="00AF61BF">
        <w:t>ting for similar datatypes</w:t>
      </w:r>
    </w:p>
    <w:p w14:paraId="5B4A6491" w14:textId="77777777" w:rsidR="001C04AD" w:rsidRDefault="001C04AD" w:rsidP="001C04AD">
      <w:r>
        <w:t>Thanks to the WYSWYG feature, a contributor can see how proposed changes will appear in specifications while editing.</w:t>
      </w:r>
      <w:r>
        <w:rPr>
          <w:rFonts w:hint="eastAsia"/>
          <w:lang w:eastAsia="ko-KR"/>
        </w:rPr>
        <w:t xml:space="preserve"> However, the feature can be a root cause of inconsistency. For example, </w:t>
      </w:r>
      <w:r>
        <w:rPr>
          <w:lang w:eastAsia="ko-KR"/>
        </w:rPr>
        <w:t>it can be seen that in order to put a space between columns representing bits and a column for semantics, in Figure X the column for Bit 1 has wider width and in Figure X+1, an additional column is added between the column for Bit 1 and the column for semantics.</w:t>
      </w:r>
    </w:p>
    <w:p w14:paraId="5000F926" w14:textId="77777777" w:rsidR="001C04AD" w:rsidRDefault="001C04AD" w:rsidP="001C04AD">
      <w:pPr>
        <w:pStyle w:val="TH"/>
        <w:rPr>
          <w:rFonts w:eastAsia="Malgun Gothic"/>
          <w:lang w:eastAsia="ko-KR"/>
        </w:rPr>
      </w:pPr>
      <w:r w:rsidRPr="00395646">
        <w:rPr>
          <w:noProof/>
        </w:rPr>
        <w:lastRenderedPageBreak/>
        <w:drawing>
          <wp:inline distT="0" distB="0" distL="0" distR="0" wp14:anchorId="0B009089" wp14:editId="2FB59476">
            <wp:extent cx="4677260" cy="2796639"/>
            <wp:effectExtent l="0" t="0" r="9525" b="3810"/>
            <wp:docPr id="117141553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415532" name="Picture 1" descr="A screenshot of a computer&#10;&#10;AI-generated content may be incorrect."/>
                    <pic:cNvPicPr/>
                  </pic:nvPicPr>
                  <pic:blipFill rotWithShape="1">
                    <a:blip r:embed="rId24"/>
                    <a:srcRect t="9109" b="3317"/>
                    <a:stretch>
                      <a:fillRect/>
                    </a:stretch>
                  </pic:blipFill>
                  <pic:spPr bwMode="auto">
                    <a:xfrm>
                      <a:off x="0" y="0"/>
                      <a:ext cx="4684234" cy="2800809"/>
                    </a:xfrm>
                    <a:prstGeom prst="rect">
                      <a:avLst/>
                    </a:prstGeom>
                    <a:ln>
                      <a:noFill/>
                    </a:ln>
                    <a:extLst>
                      <a:ext uri="{53640926-AAD7-44D8-BBD7-CCE9431645EC}">
                        <a14:shadowObscured xmlns:a14="http://schemas.microsoft.com/office/drawing/2010/main"/>
                      </a:ext>
                    </a:extLst>
                  </pic:spPr>
                </pic:pic>
              </a:graphicData>
            </a:graphic>
          </wp:inline>
        </w:drawing>
      </w:r>
    </w:p>
    <w:p w14:paraId="506304EA" w14:textId="77777777" w:rsidR="001C04AD" w:rsidRPr="00EF6784" w:rsidRDefault="001C04AD" w:rsidP="001C04AD">
      <w:pPr>
        <w:pStyle w:val="TF"/>
        <w:rPr>
          <w:rFonts w:eastAsia="Malgun Gothic"/>
          <w:lang w:eastAsia="ko-KR"/>
        </w:rPr>
      </w:pPr>
      <w:r>
        <w:rPr>
          <w:rFonts w:eastAsia="Malgun Gothic"/>
        </w:rPr>
        <w:t>Figure </w:t>
      </w:r>
      <w:r>
        <w:rPr>
          <w:rFonts w:eastAsia="Malgun Gothic" w:hint="eastAsia"/>
          <w:lang w:eastAsia="ko-KR"/>
        </w:rPr>
        <w:t>X: A portion of Table</w:t>
      </w:r>
      <w:r>
        <w:rPr>
          <w:rFonts w:eastAsia="Malgun Gothic"/>
          <w:lang w:val="en-US" w:eastAsia="ko-KR"/>
        </w:rPr>
        <w:t> </w:t>
      </w:r>
      <w:r>
        <w:rPr>
          <w:rFonts w:eastAsia="Malgun Gothic" w:hint="eastAsia"/>
          <w:lang w:val="en-US" w:eastAsia="ko-KR"/>
        </w:rPr>
        <w:t>9.11.2.8.1 in 3GPP</w:t>
      </w:r>
      <w:r>
        <w:rPr>
          <w:rFonts w:eastAsia="Malgun Gothic"/>
          <w:lang w:val="en-US" w:eastAsia="ko-KR"/>
        </w:rPr>
        <w:t> </w:t>
      </w:r>
      <w:r>
        <w:rPr>
          <w:rFonts w:eastAsia="Malgun Gothic" w:hint="eastAsia"/>
          <w:lang w:val="en-US" w:eastAsia="ko-KR"/>
        </w:rPr>
        <w:t>TS</w:t>
      </w:r>
      <w:r>
        <w:rPr>
          <w:rFonts w:eastAsia="Malgun Gothic"/>
          <w:lang w:val="en-US" w:eastAsia="ko-KR"/>
        </w:rPr>
        <w:t> </w:t>
      </w:r>
      <w:r>
        <w:rPr>
          <w:rFonts w:eastAsia="Malgun Gothic" w:hint="eastAsia"/>
          <w:lang w:val="en-US" w:eastAsia="ko-KR"/>
        </w:rPr>
        <w:t>24.501</w:t>
      </w:r>
    </w:p>
    <w:p w14:paraId="01C0643F" w14:textId="77777777" w:rsidR="001C04AD" w:rsidRDefault="001C04AD" w:rsidP="001C04AD"/>
    <w:p w14:paraId="4CD27331" w14:textId="77777777" w:rsidR="001C04AD" w:rsidRDefault="001C04AD" w:rsidP="001C04AD">
      <w:pPr>
        <w:pStyle w:val="TH"/>
        <w:rPr>
          <w:rFonts w:eastAsia="Malgun Gothic"/>
        </w:rPr>
      </w:pPr>
      <w:r w:rsidRPr="00395646">
        <w:rPr>
          <w:noProof/>
        </w:rPr>
        <w:drawing>
          <wp:inline distT="0" distB="0" distL="0" distR="0" wp14:anchorId="640D51A6" wp14:editId="6E0244E3">
            <wp:extent cx="4678477" cy="1068779"/>
            <wp:effectExtent l="0" t="0" r="8255" b="0"/>
            <wp:docPr id="361980415" name="Picture 1" descr="A screenshot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980415" name="Picture 1" descr="A screenshot of a computer program&#10;&#10;AI-generated content may be incorrect."/>
                    <pic:cNvPicPr/>
                  </pic:nvPicPr>
                  <pic:blipFill rotWithShape="1">
                    <a:blip r:embed="rId25"/>
                    <a:srcRect t="19297" b="8336"/>
                    <a:stretch>
                      <a:fillRect/>
                    </a:stretch>
                  </pic:blipFill>
                  <pic:spPr bwMode="auto">
                    <a:xfrm>
                      <a:off x="0" y="0"/>
                      <a:ext cx="4680000" cy="1069127"/>
                    </a:xfrm>
                    <a:prstGeom prst="rect">
                      <a:avLst/>
                    </a:prstGeom>
                    <a:ln>
                      <a:noFill/>
                    </a:ln>
                    <a:extLst>
                      <a:ext uri="{53640926-AAD7-44D8-BBD7-CCE9431645EC}">
                        <a14:shadowObscured xmlns:a14="http://schemas.microsoft.com/office/drawing/2010/main"/>
                      </a:ext>
                    </a:extLst>
                  </pic:spPr>
                </pic:pic>
              </a:graphicData>
            </a:graphic>
          </wp:inline>
        </w:drawing>
      </w:r>
    </w:p>
    <w:p w14:paraId="409A0262" w14:textId="77777777" w:rsidR="001C04AD" w:rsidRPr="00EF6784" w:rsidRDefault="001C04AD" w:rsidP="001C04AD">
      <w:pPr>
        <w:pStyle w:val="TF"/>
        <w:rPr>
          <w:rFonts w:eastAsia="Malgun Gothic"/>
        </w:rPr>
      </w:pPr>
      <w:r>
        <w:rPr>
          <w:rFonts w:eastAsia="Malgun Gothic" w:hint="eastAsia"/>
          <w:lang w:eastAsia="ko-KR"/>
        </w:rPr>
        <w:t>Figure</w:t>
      </w:r>
      <w:r>
        <w:rPr>
          <w:rFonts w:eastAsia="Malgun Gothic"/>
          <w:lang w:val="en-US" w:eastAsia="ko-KR"/>
        </w:rPr>
        <w:t> </w:t>
      </w:r>
      <w:r>
        <w:rPr>
          <w:rFonts w:eastAsia="Malgun Gothic" w:hint="eastAsia"/>
          <w:lang w:val="en-US" w:eastAsia="ko-KR"/>
        </w:rPr>
        <w:t>X+1: A portion of Table</w:t>
      </w:r>
      <w:r>
        <w:rPr>
          <w:rFonts w:eastAsia="Malgun Gothic"/>
          <w:lang w:val="en-US" w:eastAsia="ko-KR"/>
        </w:rPr>
        <w:t> </w:t>
      </w:r>
      <w:r>
        <w:rPr>
          <w:rFonts w:eastAsia="Malgun Gothic" w:hint="eastAsia"/>
          <w:lang w:val="en-US" w:eastAsia="ko-KR"/>
        </w:rPr>
        <w:t>9.11.2.12.1 in 3GPP</w:t>
      </w:r>
      <w:r>
        <w:rPr>
          <w:rFonts w:eastAsia="Malgun Gothic"/>
          <w:lang w:val="en-US" w:eastAsia="ko-KR"/>
        </w:rPr>
        <w:t> </w:t>
      </w:r>
      <w:r>
        <w:rPr>
          <w:rFonts w:eastAsia="Malgun Gothic" w:hint="eastAsia"/>
          <w:lang w:val="en-US" w:eastAsia="ko-KR"/>
        </w:rPr>
        <w:t>TS</w:t>
      </w:r>
      <w:r>
        <w:rPr>
          <w:rFonts w:eastAsia="Malgun Gothic"/>
          <w:lang w:val="en-US" w:eastAsia="ko-KR"/>
        </w:rPr>
        <w:t> </w:t>
      </w:r>
      <w:r>
        <w:rPr>
          <w:rFonts w:eastAsia="Malgun Gothic" w:hint="eastAsia"/>
          <w:lang w:val="en-US" w:eastAsia="ko-KR"/>
        </w:rPr>
        <w:t>24.501</w:t>
      </w:r>
    </w:p>
    <w:p w14:paraId="6F5A4370" w14:textId="77777777" w:rsidR="001C04AD" w:rsidRDefault="001C04AD" w:rsidP="001C04AD">
      <w:r>
        <w:t>Figure X+2 shows even more diverged bit representation.</w:t>
      </w:r>
    </w:p>
    <w:p w14:paraId="74DA17B8" w14:textId="77777777" w:rsidR="001C04AD" w:rsidRDefault="001C04AD" w:rsidP="001C04AD">
      <w:pPr>
        <w:pStyle w:val="TH"/>
      </w:pPr>
      <w:r w:rsidRPr="00395646">
        <w:rPr>
          <w:noProof/>
        </w:rPr>
        <w:drawing>
          <wp:inline distT="0" distB="0" distL="0" distR="0" wp14:anchorId="6819B4C5" wp14:editId="3D38D098">
            <wp:extent cx="4679758" cy="2791568"/>
            <wp:effectExtent l="0" t="0" r="6985" b="8890"/>
            <wp:docPr id="580124175"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934834" name="Picture 1" descr="A screenshot of a computer&#10;&#10;AI-generated content may be incorrect."/>
                    <pic:cNvPicPr/>
                  </pic:nvPicPr>
                  <pic:blipFill rotWithShape="1">
                    <a:blip r:embed="rId26"/>
                    <a:srcRect t="9264"/>
                    <a:stretch>
                      <a:fillRect/>
                    </a:stretch>
                  </pic:blipFill>
                  <pic:spPr bwMode="auto">
                    <a:xfrm>
                      <a:off x="0" y="0"/>
                      <a:ext cx="4680000" cy="2791712"/>
                    </a:xfrm>
                    <a:prstGeom prst="rect">
                      <a:avLst/>
                    </a:prstGeom>
                    <a:ln>
                      <a:noFill/>
                    </a:ln>
                    <a:extLst>
                      <a:ext uri="{53640926-AAD7-44D8-BBD7-CCE9431645EC}">
                        <a14:shadowObscured xmlns:a14="http://schemas.microsoft.com/office/drawing/2010/main"/>
                      </a:ext>
                    </a:extLst>
                  </pic:spPr>
                </pic:pic>
              </a:graphicData>
            </a:graphic>
          </wp:inline>
        </w:drawing>
      </w:r>
    </w:p>
    <w:p w14:paraId="6DCCEDBE" w14:textId="77777777" w:rsidR="001C04AD" w:rsidRDefault="001C04AD" w:rsidP="001C04AD">
      <w:pPr>
        <w:pStyle w:val="TF"/>
      </w:pPr>
      <w:r>
        <w:t>Figure X+2: A portion of Table 9.11.3.51.3 in 3GPP TS 24.501</w:t>
      </w:r>
    </w:p>
    <w:p w14:paraId="69C9949F" w14:textId="77777777" w:rsidR="001C04AD" w:rsidRPr="00C82710" w:rsidRDefault="001C04AD" w:rsidP="001C04AD">
      <w:r>
        <w:t>In addition, after the description for Octet 2 the description for Octet 3 is specified in the next row in Figure X. However, in Figure X+3, the description for Octet 4 and Octet 5 is stated in a single row. They look alike if paragraph marks and other formatting symbols are hidden.</w:t>
      </w:r>
    </w:p>
    <w:p w14:paraId="755788AD" w14:textId="77777777" w:rsidR="001C04AD" w:rsidRDefault="001C04AD" w:rsidP="001C04AD">
      <w:pPr>
        <w:pStyle w:val="TH"/>
      </w:pPr>
      <w:r w:rsidRPr="00C82710">
        <w:rPr>
          <w:noProof/>
        </w:rPr>
        <w:lastRenderedPageBreak/>
        <w:drawing>
          <wp:inline distT="0" distB="0" distL="0" distR="0" wp14:anchorId="47A727B1" wp14:editId="72AA8E49">
            <wp:extent cx="4680000" cy="783646"/>
            <wp:effectExtent l="0" t="0" r="6350" b="0"/>
            <wp:docPr id="1144127627" name="Picture 1" descr="A close up of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127627" name="Picture 1" descr="A close up of text&#10;&#10;AI-generated content may be incorrect."/>
                    <pic:cNvPicPr/>
                  </pic:nvPicPr>
                  <pic:blipFill>
                    <a:blip r:embed="rId27"/>
                    <a:stretch>
                      <a:fillRect/>
                    </a:stretch>
                  </pic:blipFill>
                  <pic:spPr>
                    <a:xfrm>
                      <a:off x="0" y="0"/>
                      <a:ext cx="4680000" cy="783646"/>
                    </a:xfrm>
                    <a:prstGeom prst="rect">
                      <a:avLst/>
                    </a:prstGeom>
                  </pic:spPr>
                </pic:pic>
              </a:graphicData>
            </a:graphic>
          </wp:inline>
        </w:drawing>
      </w:r>
    </w:p>
    <w:p w14:paraId="3A234AC9" w14:textId="77777777" w:rsidR="001C04AD" w:rsidRDefault="001C04AD" w:rsidP="001C04AD">
      <w:pPr>
        <w:pStyle w:val="TF"/>
      </w:pPr>
      <w:r>
        <w:t>Figure X+3: A portion of Table </w:t>
      </w:r>
      <w:r w:rsidRPr="00C82710">
        <w:t>9.11.3.18B.1</w:t>
      </w:r>
      <w:r>
        <w:t xml:space="preserve"> in 3GPP TS 24.501</w:t>
      </w:r>
    </w:p>
    <w:p w14:paraId="7A5AC27C" w14:textId="3C75C951" w:rsidR="008F48BD" w:rsidRPr="008F48BD" w:rsidRDefault="008F48BD" w:rsidP="008F48BD">
      <w:pPr>
        <w:rPr>
          <w:b/>
          <w:bCs/>
        </w:rPr>
      </w:pPr>
      <w:r w:rsidRPr="00F413FE">
        <w:rPr>
          <w:b/>
          <w:bCs/>
        </w:rPr>
        <w:t>Proposal</w:t>
      </w:r>
      <w:r>
        <w:rPr>
          <w:b/>
          <w:bCs/>
        </w:rPr>
        <w:t xml:space="preserve"> 3</w:t>
      </w:r>
      <w:r w:rsidRPr="00F413FE">
        <w:rPr>
          <w:b/>
          <w:bCs/>
        </w:rPr>
        <w:t>: Add Section 2.</w:t>
      </w:r>
      <w:r>
        <w:rPr>
          <w:b/>
          <w:bCs/>
        </w:rPr>
        <w:t>3</w:t>
      </w:r>
      <w:r w:rsidR="00196978">
        <w:rPr>
          <w:b/>
          <w:bCs/>
        </w:rPr>
        <w:t xml:space="preserve">, excluding </w:t>
      </w:r>
      <w:proofErr w:type="spellStart"/>
      <w:r w:rsidR="00196978">
        <w:rPr>
          <w:b/>
          <w:bCs/>
        </w:rPr>
        <w:t>observatons</w:t>
      </w:r>
      <w:proofErr w:type="spellEnd"/>
      <w:r w:rsidR="00196978">
        <w:rPr>
          <w:b/>
          <w:bCs/>
        </w:rPr>
        <w:t>,</w:t>
      </w:r>
      <w:r w:rsidRPr="00F413FE">
        <w:rPr>
          <w:b/>
          <w:bCs/>
        </w:rPr>
        <w:t xml:space="preserve"> to the annex of the TR and include </w:t>
      </w:r>
      <w:r>
        <w:rPr>
          <w:b/>
          <w:bCs/>
        </w:rPr>
        <w:t xml:space="preserve">a </w:t>
      </w:r>
      <w:r w:rsidRPr="00F413FE">
        <w:rPr>
          <w:b/>
          <w:bCs/>
        </w:rPr>
        <w:t>referenc</w:t>
      </w:r>
      <w:r>
        <w:rPr>
          <w:b/>
          <w:bCs/>
        </w:rPr>
        <w:t>e</w:t>
      </w:r>
      <w:r w:rsidRPr="00F413FE">
        <w:rPr>
          <w:b/>
          <w:bCs/>
        </w:rPr>
        <w:t xml:space="preserve"> </w:t>
      </w:r>
      <w:r>
        <w:rPr>
          <w:b/>
          <w:bCs/>
        </w:rPr>
        <w:t>in</w:t>
      </w:r>
      <w:r w:rsidRPr="00F413FE">
        <w:rPr>
          <w:b/>
          <w:bCs/>
        </w:rPr>
        <w:t xml:space="preserve"> pain-point </w:t>
      </w:r>
      <w:r>
        <w:rPr>
          <w:b/>
          <w:bCs/>
        </w:rPr>
        <w:t>6</w:t>
      </w:r>
      <w:r w:rsidRPr="00F413FE">
        <w:rPr>
          <w:b/>
          <w:bCs/>
        </w:rPr>
        <w:t>.</w:t>
      </w:r>
    </w:p>
    <w:p w14:paraId="4EAED228" w14:textId="22227536" w:rsidR="006C56C5" w:rsidRDefault="006C56C5" w:rsidP="006C56C5">
      <w:pPr>
        <w:pStyle w:val="Heading2"/>
      </w:pPr>
      <w:r>
        <w:t>2.4</w:t>
      </w:r>
      <w:r>
        <w:tab/>
        <w:t>(PP 5) Difficulty finding the CR which introduced a change to the specification</w:t>
      </w:r>
    </w:p>
    <w:p w14:paraId="23C124D8" w14:textId="77777777" w:rsidR="006C56C5" w:rsidRPr="000F7924" w:rsidRDefault="006C56C5" w:rsidP="006C56C5">
      <w:r>
        <w:t>It is often the case that consumers of the specification discover that a feature in the specification has been modified. However, the reason for the modification does not exist in the specification, and thus the work of tracking a CR begins. This section describes the process of finding an enhancement to the reporting of cells which left a condition in multi-cell event triggering, which a hypothetical user discovered in v18.4 of TS38.331, and which was eventually found in a CR to v18.1 toward v18.2.</w:t>
      </w:r>
    </w:p>
    <w:p w14:paraId="43AF43EA" w14:textId="77777777" w:rsidR="006C56C5" w:rsidRDefault="006C56C5" w:rsidP="006C56C5">
      <w:pPr>
        <w:rPr>
          <w:b/>
          <w:bCs/>
        </w:rPr>
      </w:pPr>
      <w:r w:rsidRPr="0086410C">
        <w:rPr>
          <w:b/>
          <w:bCs/>
        </w:rPr>
        <w:t>TS 38.331 v18.4</w:t>
      </w:r>
    </w:p>
    <w:p w14:paraId="35CD52DB" w14:textId="77777777" w:rsidR="006C56C5" w:rsidRPr="0086410C" w:rsidRDefault="006C56C5" w:rsidP="006C56C5">
      <w:pPr>
        <w:ind w:left="720"/>
        <w:rPr>
          <w:b/>
          <w:bCs/>
        </w:rPr>
      </w:pPr>
      <w:r>
        <w:rPr>
          <w:b/>
          <w:bCs/>
        </w:rPr>
        <w:t>Step 0: Discover a change in the specification.</w:t>
      </w:r>
    </w:p>
    <w:p w14:paraId="20F07626" w14:textId="77777777" w:rsidR="006C56C5" w:rsidRPr="00380237" w:rsidRDefault="006C56C5" w:rsidP="006C56C5">
      <w:pPr>
        <w:ind w:left="720"/>
        <w:rPr>
          <w:iCs/>
        </w:rPr>
      </w:pPr>
      <w:r>
        <w:t xml:space="preserve">The following excerpt comes from clause </w:t>
      </w:r>
      <w:r w:rsidRPr="00221733">
        <w:rPr>
          <w:b/>
          <w:bCs/>
        </w:rPr>
        <w:t>5.5.4.1</w:t>
      </w:r>
      <w:r>
        <w:t>. The text of interest is “</w:t>
      </w:r>
      <w:r w:rsidRPr="0086410C">
        <w:rPr>
          <w:highlight w:val="yellow"/>
        </w:rPr>
        <w:t xml:space="preserve">store the concerned cell(s) in the </w:t>
      </w:r>
      <w:proofErr w:type="spellStart"/>
      <w:r w:rsidRPr="0086410C">
        <w:rPr>
          <w:i/>
          <w:iCs/>
          <w:highlight w:val="yellow"/>
        </w:rPr>
        <w:t>cellsMetLeavingCond</w:t>
      </w:r>
      <w:proofErr w:type="spellEnd"/>
      <w:r w:rsidRPr="0086410C">
        <w:rPr>
          <w:highlight w:val="yellow"/>
        </w:rPr>
        <w:t xml:space="preserve"> defined within the </w:t>
      </w:r>
      <w:proofErr w:type="spellStart"/>
      <w:r w:rsidRPr="0086410C">
        <w:rPr>
          <w:i/>
          <w:iCs/>
          <w:highlight w:val="yellow"/>
        </w:rPr>
        <w:t>VarMeasReportList</w:t>
      </w:r>
      <w:proofErr w:type="spellEnd"/>
      <w:r w:rsidRPr="0086410C">
        <w:rPr>
          <w:highlight w:val="yellow"/>
        </w:rPr>
        <w:t xml:space="preserve"> for this </w:t>
      </w:r>
      <w:r w:rsidRPr="0086410C">
        <w:rPr>
          <w:i/>
          <w:highlight w:val="yellow"/>
        </w:rPr>
        <w:t>MeasId</w:t>
      </w:r>
      <w:r>
        <w:rPr>
          <w:iCs/>
        </w:rPr>
        <w:t>”.</w:t>
      </w:r>
    </w:p>
    <w:p w14:paraId="43F15A6F" w14:textId="77777777" w:rsidR="006C56C5" w:rsidRDefault="006C56C5" w:rsidP="006C56C5">
      <w:pPr>
        <w:ind w:firstLine="720"/>
      </w:pPr>
      <w:r w:rsidRPr="00813852">
        <w:rPr>
          <w:noProof/>
        </w:rPr>
        <w:drawing>
          <wp:inline distT="0" distB="0" distL="0" distR="0" wp14:anchorId="1FBE1BC5" wp14:editId="5B3C05CB">
            <wp:extent cx="5801535" cy="1943371"/>
            <wp:effectExtent l="19050" t="19050" r="27940" b="19050"/>
            <wp:docPr id="616272784" name="Picture 1" descr="A white text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272784" name="Picture 1" descr="A white text with black text&#10;&#10;AI-generated content may be incorrect."/>
                    <pic:cNvPicPr/>
                  </pic:nvPicPr>
                  <pic:blipFill>
                    <a:blip r:embed="rId28"/>
                    <a:stretch>
                      <a:fillRect/>
                    </a:stretch>
                  </pic:blipFill>
                  <pic:spPr>
                    <a:xfrm>
                      <a:off x="0" y="0"/>
                      <a:ext cx="5801535" cy="1943371"/>
                    </a:xfrm>
                    <a:prstGeom prst="rect">
                      <a:avLst/>
                    </a:prstGeom>
                    <a:ln>
                      <a:solidFill>
                        <a:schemeClr val="accent1"/>
                      </a:solidFill>
                    </a:ln>
                  </pic:spPr>
                </pic:pic>
              </a:graphicData>
            </a:graphic>
          </wp:inline>
        </w:drawing>
      </w:r>
    </w:p>
    <w:p w14:paraId="1D272ADE" w14:textId="77777777" w:rsidR="006C56C5" w:rsidRPr="0086410C" w:rsidRDefault="006C56C5" w:rsidP="006C56C5">
      <w:pPr>
        <w:rPr>
          <w:b/>
          <w:bCs/>
        </w:rPr>
      </w:pPr>
      <w:r w:rsidRPr="0086410C">
        <w:rPr>
          <w:b/>
          <w:bCs/>
        </w:rPr>
        <w:t>TS 38.331 v18.3</w:t>
      </w:r>
    </w:p>
    <w:p w14:paraId="02A458A0" w14:textId="77777777" w:rsidR="006C56C5" w:rsidRDefault="006C56C5" w:rsidP="006C56C5">
      <w:pPr>
        <w:ind w:left="720"/>
        <w:rPr>
          <w:b/>
          <w:bCs/>
        </w:rPr>
      </w:pPr>
      <w:r>
        <w:rPr>
          <w:b/>
          <w:bCs/>
        </w:rPr>
        <w:t>Step 1: Download the previous version of the specification (18.4-&gt;18.3).</w:t>
      </w:r>
    </w:p>
    <w:p w14:paraId="75E89AA9" w14:textId="77777777" w:rsidR="006C56C5" w:rsidRPr="0086410C" w:rsidRDefault="006C56C5" w:rsidP="006C56C5">
      <w:pPr>
        <w:ind w:left="720"/>
        <w:rPr>
          <w:b/>
          <w:bCs/>
        </w:rPr>
      </w:pPr>
      <w:r>
        <w:rPr>
          <w:b/>
          <w:bCs/>
        </w:rPr>
        <w:t>Step 2: Search for the affected clause and check for the change.</w:t>
      </w:r>
    </w:p>
    <w:p w14:paraId="7782297F" w14:textId="77777777" w:rsidR="006C56C5" w:rsidRDefault="006C56C5" w:rsidP="006C56C5">
      <w:pPr>
        <w:ind w:left="720"/>
        <w:rPr>
          <w:iCs/>
        </w:rPr>
      </w:pPr>
      <w:r>
        <w:t xml:space="preserve">The following excerpt comes from clause </w:t>
      </w:r>
      <w:r w:rsidRPr="00221733">
        <w:rPr>
          <w:b/>
          <w:bCs/>
        </w:rPr>
        <w:t>5.5.4.1</w:t>
      </w:r>
      <w:r>
        <w:t>. The text of interest is “</w:t>
      </w:r>
      <w:r w:rsidRPr="00221733">
        <w:rPr>
          <w:highlight w:val="yellow"/>
        </w:rPr>
        <w:t xml:space="preserve">store the concerned cell(s) in the </w:t>
      </w:r>
      <w:proofErr w:type="spellStart"/>
      <w:r w:rsidRPr="00221733">
        <w:rPr>
          <w:i/>
          <w:iCs/>
          <w:highlight w:val="yellow"/>
        </w:rPr>
        <w:t>cellsMetLeavingCond</w:t>
      </w:r>
      <w:proofErr w:type="spellEnd"/>
      <w:r w:rsidRPr="00221733">
        <w:rPr>
          <w:highlight w:val="yellow"/>
        </w:rPr>
        <w:t xml:space="preserve"> defined within the </w:t>
      </w:r>
      <w:proofErr w:type="spellStart"/>
      <w:r w:rsidRPr="00221733">
        <w:rPr>
          <w:i/>
          <w:iCs/>
          <w:highlight w:val="yellow"/>
        </w:rPr>
        <w:t>VarMeasReportList</w:t>
      </w:r>
      <w:proofErr w:type="spellEnd"/>
      <w:r w:rsidRPr="00221733">
        <w:rPr>
          <w:highlight w:val="yellow"/>
        </w:rPr>
        <w:t xml:space="preserve"> for this </w:t>
      </w:r>
      <w:r w:rsidRPr="00221733">
        <w:rPr>
          <w:i/>
          <w:highlight w:val="yellow"/>
        </w:rPr>
        <w:t>MeasId</w:t>
      </w:r>
      <w:r>
        <w:rPr>
          <w:iCs/>
        </w:rPr>
        <w:t xml:space="preserve">”. </w:t>
      </w:r>
    </w:p>
    <w:p w14:paraId="577EF7D4" w14:textId="77777777" w:rsidR="006C56C5" w:rsidRPr="00594D21" w:rsidRDefault="006C56C5" w:rsidP="006C56C5">
      <w:pPr>
        <w:ind w:left="720"/>
        <w:rPr>
          <w:iCs/>
        </w:rPr>
      </w:pPr>
      <w:r>
        <w:rPr>
          <w:iCs/>
        </w:rPr>
        <w:t xml:space="preserve">The relevant content is the same between versions </w:t>
      </w:r>
      <w:r w:rsidRPr="0086410C">
        <w:rPr>
          <w:b/>
          <w:bCs/>
          <w:iCs/>
        </w:rPr>
        <w:t>18.4</w:t>
      </w:r>
      <w:r>
        <w:rPr>
          <w:iCs/>
        </w:rPr>
        <w:t xml:space="preserve"> and </w:t>
      </w:r>
      <w:r w:rsidRPr="0086410C">
        <w:rPr>
          <w:b/>
          <w:bCs/>
          <w:iCs/>
        </w:rPr>
        <w:t>18.3</w:t>
      </w:r>
      <w:r>
        <w:rPr>
          <w:iCs/>
        </w:rPr>
        <w:t>.</w:t>
      </w:r>
    </w:p>
    <w:p w14:paraId="3CF6623F" w14:textId="77777777" w:rsidR="006C56C5" w:rsidRDefault="006C56C5" w:rsidP="006C56C5">
      <w:pPr>
        <w:ind w:firstLine="720"/>
      </w:pPr>
      <w:r w:rsidRPr="00594D21">
        <w:rPr>
          <w:noProof/>
        </w:rPr>
        <w:lastRenderedPageBreak/>
        <w:drawing>
          <wp:inline distT="0" distB="0" distL="0" distR="0" wp14:anchorId="28B7238D" wp14:editId="14DB93CB">
            <wp:extent cx="5877745" cy="1933845"/>
            <wp:effectExtent l="19050" t="19050" r="8890" b="28575"/>
            <wp:docPr id="1633867114" name="Picture 1" descr="A white text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867114" name="Picture 1" descr="A white text with black text&#10;&#10;AI-generated content may be incorrect."/>
                    <pic:cNvPicPr/>
                  </pic:nvPicPr>
                  <pic:blipFill>
                    <a:blip r:embed="rId29"/>
                    <a:stretch>
                      <a:fillRect/>
                    </a:stretch>
                  </pic:blipFill>
                  <pic:spPr>
                    <a:xfrm>
                      <a:off x="0" y="0"/>
                      <a:ext cx="5877745" cy="1933845"/>
                    </a:xfrm>
                    <a:prstGeom prst="rect">
                      <a:avLst/>
                    </a:prstGeom>
                    <a:ln>
                      <a:solidFill>
                        <a:schemeClr val="accent1"/>
                      </a:solidFill>
                    </a:ln>
                  </pic:spPr>
                </pic:pic>
              </a:graphicData>
            </a:graphic>
          </wp:inline>
        </w:drawing>
      </w:r>
    </w:p>
    <w:p w14:paraId="5323E9BF" w14:textId="77777777" w:rsidR="006C56C5" w:rsidRPr="0086410C" w:rsidRDefault="006C56C5" w:rsidP="006C56C5">
      <w:pPr>
        <w:rPr>
          <w:b/>
          <w:bCs/>
        </w:rPr>
      </w:pPr>
      <w:r w:rsidRPr="0086410C">
        <w:rPr>
          <w:b/>
          <w:bCs/>
        </w:rPr>
        <w:t>TS 38.331 v18.2</w:t>
      </w:r>
    </w:p>
    <w:p w14:paraId="23CB1C94" w14:textId="77777777" w:rsidR="006C56C5" w:rsidRDefault="006C56C5" w:rsidP="006C56C5">
      <w:pPr>
        <w:ind w:left="720"/>
        <w:rPr>
          <w:b/>
          <w:bCs/>
        </w:rPr>
      </w:pPr>
      <w:r>
        <w:rPr>
          <w:b/>
          <w:bCs/>
        </w:rPr>
        <w:t>Step 3: Download the next previous version of the specification (18.3-&gt;18.2).</w:t>
      </w:r>
    </w:p>
    <w:p w14:paraId="42142B96" w14:textId="77777777" w:rsidR="006C56C5" w:rsidRPr="0086410C" w:rsidRDefault="006C56C5" w:rsidP="006C56C5">
      <w:pPr>
        <w:ind w:left="720"/>
        <w:rPr>
          <w:b/>
          <w:bCs/>
        </w:rPr>
      </w:pPr>
      <w:r>
        <w:rPr>
          <w:b/>
          <w:bCs/>
        </w:rPr>
        <w:t>Step 4: Search for the affected clause and check for the change.</w:t>
      </w:r>
    </w:p>
    <w:p w14:paraId="1AD900D2" w14:textId="77777777" w:rsidR="006C56C5" w:rsidRDefault="006C56C5" w:rsidP="006C56C5">
      <w:pPr>
        <w:ind w:left="720"/>
        <w:rPr>
          <w:iCs/>
        </w:rPr>
      </w:pPr>
      <w:r>
        <w:t xml:space="preserve">The following excerpt comes from clause </w:t>
      </w:r>
      <w:r w:rsidRPr="00221733">
        <w:rPr>
          <w:b/>
          <w:bCs/>
        </w:rPr>
        <w:t>5.5.4.1</w:t>
      </w:r>
      <w:r>
        <w:t>. The text of interest is “</w:t>
      </w:r>
      <w:r w:rsidRPr="00221733">
        <w:rPr>
          <w:highlight w:val="yellow"/>
        </w:rPr>
        <w:t xml:space="preserve">store the concerned cell(s) in the </w:t>
      </w:r>
      <w:proofErr w:type="spellStart"/>
      <w:r w:rsidRPr="00221733">
        <w:rPr>
          <w:i/>
          <w:iCs/>
          <w:highlight w:val="yellow"/>
        </w:rPr>
        <w:t>cellsMetLeavingCond</w:t>
      </w:r>
      <w:proofErr w:type="spellEnd"/>
      <w:r w:rsidRPr="00221733">
        <w:rPr>
          <w:highlight w:val="yellow"/>
        </w:rPr>
        <w:t xml:space="preserve"> defined within the </w:t>
      </w:r>
      <w:proofErr w:type="spellStart"/>
      <w:r w:rsidRPr="00221733">
        <w:rPr>
          <w:i/>
          <w:iCs/>
          <w:highlight w:val="yellow"/>
        </w:rPr>
        <w:t>VarMeasReportList</w:t>
      </w:r>
      <w:proofErr w:type="spellEnd"/>
      <w:r w:rsidRPr="00221733">
        <w:rPr>
          <w:highlight w:val="yellow"/>
        </w:rPr>
        <w:t xml:space="preserve"> for this </w:t>
      </w:r>
      <w:r w:rsidRPr="00221733">
        <w:rPr>
          <w:i/>
          <w:highlight w:val="yellow"/>
        </w:rPr>
        <w:t>MeasId</w:t>
      </w:r>
      <w:r>
        <w:rPr>
          <w:iCs/>
        </w:rPr>
        <w:t xml:space="preserve">”. </w:t>
      </w:r>
    </w:p>
    <w:p w14:paraId="12013E46" w14:textId="77777777" w:rsidR="006C56C5" w:rsidRPr="00C64634" w:rsidRDefault="006C56C5" w:rsidP="006C56C5">
      <w:pPr>
        <w:ind w:left="720"/>
        <w:rPr>
          <w:iCs/>
        </w:rPr>
      </w:pPr>
      <w:r>
        <w:rPr>
          <w:iCs/>
        </w:rPr>
        <w:t xml:space="preserve">The relevant content is different between </w:t>
      </w:r>
      <w:r>
        <w:rPr>
          <w:b/>
          <w:bCs/>
          <w:iCs/>
        </w:rPr>
        <w:t xml:space="preserve">18.2 </w:t>
      </w:r>
      <w:r>
        <w:rPr>
          <w:iCs/>
        </w:rPr>
        <w:t xml:space="preserve">and </w:t>
      </w:r>
      <w:r>
        <w:rPr>
          <w:b/>
          <w:bCs/>
          <w:iCs/>
        </w:rPr>
        <w:t>18.3</w:t>
      </w:r>
      <w:r>
        <w:rPr>
          <w:iCs/>
        </w:rPr>
        <w:t xml:space="preserve">, but the core of the difference being researched, that is the yellow highlighted text, is the same. Therefore, we can skip the CR that caused the additional changes and continue our search backwards to </w:t>
      </w:r>
      <w:r>
        <w:rPr>
          <w:b/>
          <w:bCs/>
          <w:iCs/>
        </w:rPr>
        <w:t>18.1</w:t>
      </w:r>
      <w:r>
        <w:rPr>
          <w:iCs/>
        </w:rPr>
        <w:t>.</w:t>
      </w:r>
    </w:p>
    <w:p w14:paraId="54BECFEE" w14:textId="77777777" w:rsidR="006C56C5" w:rsidRDefault="006C56C5" w:rsidP="006C56C5">
      <w:pPr>
        <w:ind w:firstLine="720"/>
      </w:pPr>
      <w:r w:rsidRPr="00FE3738">
        <w:rPr>
          <w:noProof/>
        </w:rPr>
        <w:drawing>
          <wp:inline distT="0" distB="0" distL="0" distR="0" wp14:anchorId="46C195BB" wp14:editId="0B9A0F9D">
            <wp:extent cx="5763429" cy="1714739"/>
            <wp:effectExtent l="19050" t="19050" r="27940" b="19050"/>
            <wp:docPr id="232715816" name="Picture 1" descr="A screenshot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715816" name="Picture 1" descr="A screenshot of a cell phone&#10;&#10;AI-generated content may be incorrect."/>
                    <pic:cNvPicPr/>
                  </pic:nvPicPr>
                  <pic:blipFill>
                    <a:blip r:embed="rId30"/>
                    <a:stretch>
                      <a:fillRect/>
                    </a:stretch>
                  </pic:blipFill>
                  <pic:spPr>
                    <a:xfrm>
                      <a:off x="0" y="0"/>
                      <a:ext cx="5763429" cy="1714739"/>
                    </a:xfrm>
                    <a:prstGeom prst="rect">
                      <a:avLst/>
                    </a:prstGeom>
                    <a:ln>
                      <a:solidFill>
                        <a:schemeClr val="accent1"/>
                      </a:solidFill>
                    </a:ln>
                  </pic:spPr>
                </pic:pic>
              </a:graphicData>
            </a:graphic>
          </wp:inline>
        </w:drawing>
      </w:r>
    </w:p>
    <w:p w14:paraId="373BC8C2" w14:textId="77777777" w:rsidR="006C56C5" w:rsidRDefault="006C56C5" w:rsidP="006C56C5">
      <w:pPr>
        <w:rPr>
          <w:b/>
          <w:bCs/>
        </w:rPr>
      </w:pPr>
      <w:r w:rsidRPr="00221733">
        <w:rPr>
          <w:b/>
          <w:bCs/>
        </w:rPr>
        <w:t>TS38.331 v18.1</w:t>
      </w:r>
    </w:p>
    <w:p w14:paraId="0B919884" w14:textId="77777777" w:rsidR="006C56C5" w:rsidRDefault="006C56C5" w:rsidP="006C56C5">
      <w:pPr>
        <w:rPr>
          <w:b/>
          <w:bCs/>
        </w:rPr>
      </w:pPr>
      <w:r>
        <w:rPr>
          <w:b/>
          <w:bCs/>
        </w:rPr>
        <w:tab/>
        <w:t>Step 5: Download the next previous version of the specification (18.2-&gt;18.1).</w:t>
      </w:r>
    </w:p>
    <w:p w14:paraId="6B94B1DA" w14:textId="77777777" w:rsidR="006C56C5" w:rsidRDefault="006C56C5" w:rsidP="006C56C5">
      <w:pPr>
        <w:rPr>
          <w:b/>
          <w:bCs/>
        </w:rPr>
      </w:pPr>
      <w:r>
        <w:rPr>
          <w:b/>
          <w:bCs/>
        </w:rPr>
        <w:tab/>
        <w:t>Step 6: Search for the affected clause and check for the change.</w:t>
      </w:r>
    </w:p>
    <w:p w14:paraId="4277F759" w14:textId="77777777" w:rsidR="006C56C5" w:rsidRPr="0086410C" w:rsidRDefault="006C56C5" w:rsidP="006C56C5">
      <w:pPr>
        <w:ind w:left="720"/>
      </w:pPr>
      <w:r>
        <w:t xml:space="preserve">The following excerpt comes from clause </w:t>
      </w:r>
      <w:r w:rsidRPr="00221733">
        <w:rPr>
          <w:b/>
          <w:bCs/>
        </w:rPr>
        <w:t>5.5.4.1</w:t>
      </w:r>
      <w:r>
        <w:t>. Note that the text of interest is not present in this version. That means that we can look through the change history of v</w:t>
      </w:r>
      <w:r>
        <w:rPr>
          <w:b/>
          <w:bCs/>
        </w:rPr>
        <w:t>18.2</w:t>
      </w:r>
      <w:r>
        <w:t>.</w:t>
      </w:r>
    </w:p>
    <w:p w14:paraId="0F58F49E" w14:textId="77777777" w:rsidR="006C56C5" w:rsidRDefault="006C56C5" w:rsidP="006C56C5">
      <w:pPr>
        <w:ind w:firstLine="720"/>
      </w:pPr>
      <w:r w:rsidRPr="00013DDC">
        <w:rPr>
          <w:noProof/>
        </w:rPr>
        <w:drawing>
          <wp:inline distT="0" distB="0" distL="0" distR="0" wp14:anchorId="3055A3FF" wp14:editId="60813CAF">
            <wp:extent cx="5846400" cy="1265122"/>
            <wp:effectExtent l="19050" t="19050" r="21590" b="11430"/>
            <wp:docPr id="482536277" name="Picture 1" descr="A white background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536277" name="Picture 1" descr="A white background with black text&#10;&#10;AI-generated content may be incorrect."/>
                    <pic:cNvPicPr/>
                  </pic:nvPicPr>
                  <pic:blipFill>
                    <a:blip r:embed="rId31"/>
                    <a:stretch>
                      <a:fillRect/>
                    </a:stretch>
                  </pic:blipFill>
                  <pic:spPr>
                    <a:xfrm>
                      <a:off x="0" y="0"/>
                      <a:ext cx="5846400" cy="1265122"/>
                    </a:xfrm>
                    <a:prstGeom prst="rect">
                      <a:avLst/>
                    </a:prstGeom>
                    <a:ln>
                      <a:solidFill>
                        <a:schemeClr val="accent1"/>
                      </a:solidFill>
                    </a:ln>
                  </pic:spPr>
                </pic:pic>
              </a:graphicData>
            </a:graphic>
          </wp:inline>
        </w:drawing>
      </w:r>
    </w:p>
    <w:p w14:paraId="62ACF85C" w14:textId="77777777" w:rsidR="006C56C5" w:rsidRDefault="006C56C5" w:rsidP="006C56C5">
      <w:pPr>
        <w:rPr>
          <w:b/>
          <w:bCs/>
        </w:rPr>
      </w:pPr>
      <w:r w:rsidRPr="00221733">
        <w:rPr>
          <w:b/>
          <w:bCs/>
        </w:rPr>
        <w:t>TS 38.331 v18.2</w:t>
      </w:r>
      <w:r>
        <w:rPr>
          <w:b/>
          <w:bCs/>
        </w:rPr>
        <w:t xml:space="preserve"> – Change History</w:t>
      </w:r>
    </w:p>
    <w:p w14:paraId="20C0CCA6" w14:textId="77777777" w:rsidR="006C56C5" w:rsidRDefault="006C56C5" w:rsidP="006C56C5">
      <w:pPr>
        <w:ind w:left="720"/>
        <w:rPr>
          <w:b/>
          <w:bCs/>
        </w:rPr>
      </w:pPr>
      <w:r w:rsidRPr="0086410C">
        <w:rPr>
          <w:b/>
          <w:bCs/>
        </w:rPr>
        <w:t xml:space="preserve">Step 7: </w:t>
      </w:r>
      <w:r>
        <w:rPr>
          <w:b/>
          <w:bCs/>
        </w:rPr>
        <w:t>After determining that the change was introduced in 18.2, check the change history in the annex of 18.2 and note the RAN plenary TDoc number (RP-241543).</w:t>
      </w:r>
    </w:p>
    <w:p w14:paraId="1F77AD03" w14:textId="77777777" w:rsidR="006C56C5" w:rsidRPr="0086410C" w:rsidRDefault="006C56C5" w:rsidP="006C56C5">
      <w:r>
        <w:rPr>
          <w:b/>
          <w:bCs/>
        </w:rPr>
        <w:lastRenderedPageBreak/>
        <w:tab/>
      </w:r>
      <w:r>
        <w:t xml:space="preserve">The most likely CR pack containing the change is shown in the table below, </w:t>
      </w:r>
      <w:r>
        <w:rPr>
          <w:b/>
          <w:bCs/>
        </w:rPr>
        <w:t>RP-241543</w:t>
      </w:r>
      <w:r>
        <w:t>.</w:t>
      </w: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661"/>
        <w:gridCol w:w="709"/>
        <w:gridCol w:w="992"/>
        <w:gridCol w:w="567"/>
        <w:gridCol w:w="284"/>
        <w:gridCol w:w="283"/>
        <w:gridCol w:w="5670"/>
        <w:gridCol w:w="614"/>
      </w:tblGrid>
      <w:tr w:rsidR="006C56C5" w:rsidRPr="002D3917" w14:paraId="059EEAF4" w14:textId="77777777" w:rsidTr="00A92586">
        <w:tc>
          <w:tcPr>
            <w:tcW w:w="9780" w:type="dxa"/>
            <w:gridSpan w:val="8"/>
            <w:tcBorders>
              <w:top w:val="single" w:sz="6" w:space="0" w:color="auto"/>
              <w:left w:val="single" w:sz="6" w:space="0" w:color="auto"/>
              <w:bottom w:val="single" w:sz="6" w:space="0" w:color="auto"/>
              <w:right w:val="single" w:sz="6" w:space="0" w:color="auto"/>
            </w:tcBorders>
            <w:shd w:val="solid" w:color="FFFFFF" w:fill="auto"/>
          </w:tcPr>
          <w:p w14:paraId="4D35021D" w14:textId="77777777" w:rsidR="006C56C5" w:rsidRPr="002D3917" w:rsidRDefault="006C56C5" w:rsidP="00A92586">
            <w:pPr>
              <w:pStyle w:val="TAC"/>
              <w:rPr>
                <w:sz w:val="16"/>
                <w:szCs w:val="16"/>
              </w:rPr>
            </w:pPr>
            <w:r w:rsidRPr="002D3917">
              <w:rPr>
                <w:lang w:eastAsia="sv-SE"/>
              </w:rPr>
              <w:t>Change history</w:t>
            </w:r>
          </w:p>
        </w:tc>
      </w:tr>
      <w:tr w:rsidR="006C56C5" w:rsidRPr="002D3917" w14:paraId="4C6D664D" w14:textId="77777777" w:rsidTr="00A92586">
        <w:tc>
          <w:tcPr>
            <w:tcW w:w="661" w:type="dxa"/>
            <w:tcBorders>
              <w:top w:val="single" w:sz="6" w:space="0" w:color="auto"/>
              <w:left w:val="single" w:sz="6" w:space="0" w:color="auto"/>
              <w:bottom w:val="single" w:sz="6" w:space="0" w:color="auto"/>
              <w:right w:val="single" w:sz="6" w:space="0" w:color="auto"/>
            </w:tcBorders>
            <w:shd w:val="solid" w:color="FFFFFF" w:fill="auto"/>
          </w:tcPr>
          <w:p w14:paraId="3CA85301" w14:textId="77777777" w:rsidR="006C56C5" w:rsidRPr="002D3917" w:rsidRDefault="006C56C5" w:rsidP="00A92586">
            <w:pPr>
              <w:pStyle w:val="TAL"/>
              <w:rPr>
                <w:sz w:val="16"/>
                <w:szCs w:val="16"/>
              </w:rPr>
            </w:pPr>
            <w:r w:rsidRPr="002D3917">
              <w:rPr>
                <w:lang w:eastAsia="sv-SE"/>
              </w:rPr>
              <w:t>Date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52854" w14:textId="77777777" w:rsidR="006C56C5" w:rsidRPr="002D3917" w:rsidRDefault="006C56C5" w:rsidP="00A92586">
            <w:pPr>
              <w:pStyle w:val="TAL"/>
              <w:rPr>
                <w:sz w:val="16"/>
                <w:szCs w:val="16"/>
              </w:rPr>
            </w:pPr>
            <w:r w:rsidRPr="002D3917">
              <w:rPr>
                <w:lang w:eastAsia="sv-SE"/>
              </w:rPr>
              <w:t>Meeting</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68E5A0" w14:textId="77777777" w:rsidR="006C56C5" w:rsidRPr="002D3917" w:rsidRDefault="006C56C5" w:rsidP="00A92586">
            <w:pPr>
              <w:pStyle w:val="TAL"/>
              <w:rPr>
                <w:rFonts w:eastAsiaTheme="minorEastAsia"/>
                <w:sz w:val="16"/>
                <w:szCs w:val="16"/>
              </w:rPr>
            </w:pPr>
            <w:r w:rsidRPr="002D3917">
              <w:rPr>
                <w:lang w:eastAsia="sv-SE"/>
              </w:rPr>
              <w:t>TDoc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DED0F" w14:textId="77777777" w:rsidR="006C56C5" w:rsidRPr="002D3917" w:rsidRDefault="006C56C5" w:rsidP="00A92586">
            <w:pPr>
              <w:pStyle w:val="TAL"/>
              <w:rPr>
                <w:sz w:val="16"/>
                <w:szCs w:val="16"/>
              </w:rPr>
            </w:pPr>
            <w:r w:rsidRPr="002D3917">
              <w:rPr>
                <w:lang w:eastAsia="sv-SE"/>
              </w:rPr>
              <w:t>CR</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C52A8" w14:textId="77777777" w:rsidR="006C56C5" w:rsidRPr="002D3917" w:rsidRDefault="006C56C5" w:rsidP="00A92586">
            <w:pPr>
              <w:pStyle w:val="TAL"/>
              <w:rPr>
                <w:sz w:val="16"/>
                <w:szCs w:val="16"/>
              </w:rPr>
            </w:pPr>
            <w:r w:rsidRPr="002D3917">
              <w:rPr>
                <w:lang w:eastAsia="sv-SE"/>
              </w:rPr>
              <w:t>Rev</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BDAB1" w14:textId="77777777" w:rsidR="006C56C5" w:rsidRPr="002D3917" w:rsidRDefault="006C56C5" w:rsidP="00A92586">
            <w:pPr>
              <w:pStyle w:val="TAL"/>
              <w:rPr>
                <w:sz w:val="16"/>
                <w:szCs w:val="16"/>
              </w:rPr>
            </w:pPr>
            <w:r w:rsidRPr="002D3917">
              <w:rPr>
                <w:lang w:eastAsia="sv-SE"/>
              </w:rPr>
              <w:t>Cat</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8C15BE4" w14:textId="77777777" w:rsidR="006C56C5" w:rsidRPr="002D3917" w:rsidRDefault="006C56C5" w:rsidP="00A92586">
            <w:pPr>
              <w:spacing w:after="0"/>
              <w:rPr>
                <w:rFonts w:ascii="Arial" w:hAnsi="Arial"/>
                <w:noProof/>
                <w:sz w:val="16"/>
                <w:szCs w:val="16"/>
                <w:lang w:eastAsia="ko-KR"/>
              </w:rPr>
            </w:pPr>
            <w:r w:rsidRPr="002D3917">
              <w:rPr>
                <w:lang w:eastAsia="sv-SE"/>
              </w:rPr>
              <w:t>Subject/Comment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CEF1E63" w14:textId="77777777" w:rsidR="006C56C5" w:rsidRPr="002D3917" w:rsidRDefault="006C56C5" w:rsidP="00A92586">
            <w:pPr>
              <w:pStyle w:val="TAC"/>
              <w:jc w:val="left"/>
              <w:rPr>
                <w:sz w:val="16"/>
                <w:szCs w:val="16"/>
              </w:rPr>
            </w:pPr>
            <w:r w:rsidRPr="002D3917">
              <w:rPr>
                <w:lang w:eastAsia="sv-SE"/>
              </w:rPr>
              <w:t>New version</w:t>
            </w:r>
          </w:p>
        </w:tc>
      </w:tr>
      <w:tr w:rsidR="006C56C5" w:rsidRPr="002D3917" w14:paraId="69A7548E" w14:textId="77777777" w:rsidTr="00A92586">
        <w:tc>
          <w:tcPr>
            <w:tcW w:w="661" w:type="dxa"/>
            <w:tcBorders>
              <w:top w:val="single" w:sz="6" w:space="0" w:color="auto"/>
              <w:left w:val="single" w:sz="6" w:space="0" w:color="auto"/>
              <w:bottom w:val="single" w:sz="6" w:space="0" w:color="auto"/>
              <w:right w:val="single" w:sz="6" w:space="0" w:color="auto"/>
            </w:tcBorders>
            <w:shd w:val="solid" w:color="FFFFFF" w:fill="auto"/>
          </w:tcPr>
          <w:p w14:paraId="1BFA6381" w14:textId="77777777" w:rsidR="006C56C5" w:rsidRPr="002D3917" w:rsidRDefault="006C56C5" w:rsidP="00A92586">
            <w:pPr>
              <w:pStyle w:val="TAL"/>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802EF" w14:textId="77777777" w:rsidR="006C56C5" w:rsidRPr="002D3917" w:rsidRDefault="006C56C5" w:rsidP="00A92586">
            <w:pPr>
              <w:pStyle w:val="TAL"/>
              <w:rPr>
                <w:sz w:val="16"/>
                <w:szCs w:val="16"/>
              </w:rPr>
            </w:pPr>
            <w:r w:rsidRPr="002D3917">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clear" w:color="auto" w:fill="FFFF00"/>
          </w:tcPr>
          <w:p w14:paraId="67257811" w14:textId="77777777" w:rsidR="006C56C5" w:rsidRPr="002D3917" w:rsidRDefault="006C56C5" w:rsidP="00A92586">
            <w:pPr>
              <w:pStyle w:val="TAL"/>
              <w:rPr>
                <w:rFonts w:eastAsiaTheme="minorEastAsia"/>
                <w:sz w:val="16"/>
                <w:szCs w:val="16"/>
              </w:rPr>
            </w:pPr>
            <w:r w:rsidRPr="002D3917">
              <w:rPr>
                <w:rFonts w:eastAsiaTheme="minorEastAsia"/>
                <w:sz w:val="16"/>
                <w:szCs w:val="16"/>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1E16" w14:textId="77777777" w:rsidR="006C56C5" w:rsidRPr="002D3917" w:rsidRDefault="006C56C5" w:rsidP="00A92586">
            <w:pPr>
              <w:pStyle w:val="TAL"/>
              <w:rPr>
                <w:sz w:val="16"/>
                <w:szCs w:val="16"/>
              </w:rPr>
            </w:pPr>
            <w:r w:rsidRPr="002D3917">
              <w:rPr>
                <w:sz w:val="16"/>
                <w:szCs w:val="16"/>
              </w:rPr>
              <w:t>4803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9AF9C5" w14:textId="77777777" w:rsidR="006C56C5" w:rsidRPr="002D3917" w:rsidRDefault="006C56C5" w:rsidP="00A92586">
            <w:pPr>
              <w:pStyle w:val="TAL"/>
              <w:rPr>
                <w:sz w:val="16"/>
                <w:szCs w:val="16"/>
              </w:rPr>
            </w:pPr>
            <w:r w:rsidRPr="002D3917">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6CFB38" w14:textId="77777777" w:rsidR="006C56C5" w:rsidRPr="002D3917" w:rsidRDefault="006C56C5" w:rsidP="00A92586">
            <w:pPr>
              <w:pStyle w:val="TAL"/>
              <w:rPr>
                <w:sz w:val="16"/>
                <w:szCs w:val="16"/>
              </w:rPr>
            </w:pPr>
            <w:r w:rsidRPr="002D3917">
              <w:rPr>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6EE6889" w14:textId="77777777" w:rsidR="006C56C5" w:rsidRPr="002D3917" w:rsidRDefault="006C56C5" w:rsidP="00A92586">
            <w:pPr>
              <w:spacing w:after="0"/>
              <w:rPr>
                <w:rFonts w:ascii="Arial" w:hAnsi="Arial"/>
                <w:noProof/>
                <w:sz w:val="16"/>
                <w:szCs w:val="16"/>
                <w:lang w:eastAsia="ko-KR"/>
              </w:rPr>
            </w:pPr>
            <w:r w:rsidRPr="002D3917">
              <w:rPr>
                <w:rFonts w:ascii="Arial" w:hAnsi="Arial"/>
                <w:noProof/>
                <w:sz w:val="16"/>
                <w:szCs w:val="16"/>
                <w:lang w:eastAsia="ko-KR"/>
              </w:rPr>
              <w:t>Enhancements to measurement report [meas_report_enh]</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32D3DC4" w14:textId="77777777" w:rsidR="006C56C5" w:rsidRPr="002D3917" w:rsidRDefault="006C56C5" w:rsidP="00A92586">
            <w:pPr>
              <w:pStyle w:val="TAC"/>
              <w:jc w:val="left"/>
              <w:rPr>
                <w:sz w:val="16"/>
                <w:szCs w:val="16"/>
              </w:rPr>
            </w:pPr>
            <w:r w:rsidRPr="002D3917">
              <w:rPr>
                <w:sz w:val="16"/>
                <w:szCs w:val="16"/>
              </w:rPr>
              <w:t>18.2.0</w:t>
            </w:r>
          </w:p>
        </w:tc>
      </w:tr>
    </w:tbl>
    <w:p w14:paraId="5363A8F2" w14:textId="77777777" w:rsidR="006C56C5" w:rsidRDefault="006C56C5" w:rsidP="006C56C5"/>
    <w:p w14:paraId="31553231" w14:textId="77777777" w:rsidR="006C56C5" w:rsidRDefault="006C56C5" w:rsidP="006C56C5">
      <w:pPr>
        <w:rPr>
          <w:b/>
          <w:bCs/>
        </w:rPr>
      </w:pPr>
      <w:r w:rsidRPr="0086410C">
        <w:rPr>
          <w:b/>
          <w:bCs/>
        </w:rPr>
        <w:t>RP-241543 – RAN Plenary CR Pack on Enhancements to measurement report</w:t>
      </w:r>
    </w:p>
    <w:p w14:paraId="2C735952" w14:textId="77777777" w:rsidR="006C56C5" w:rsidRPr="0062021E" w:rsidRDefault="006C56C5" w:rsidP="006C56C5">
      <w:pPr>
        <w:ind w:left="720"/>
        <w:rPr>
          <w:b/>
          <w:bCs/>
        </w:rPr>
      </w:pPr>
      <w:r>
        <w:rPr>
          <w:b/>
          <w:bCs/>
        </w:rPr>
        <w:t>Step 8: Download the CR pack RP-241545.</w:t>
      </w:r>
    </w:p>
    <w:p w14:paraId="60365842" w14:textId="77777777" w:rsidR="006C56C5" w:rsidRDefault="006C56C5" w:rsidP="006C56C5">
      <w:pPr>
        <w:ind w:firstLine="720"/>
        <w:rPr>
          <w:b/>
          <w:bCs/>
        </w:rPr>
      </w:pPr>
      <w:r>
        <w:rPr>
          <w:b/>
          <w:bCs/>
        </w:rPr>
        <w:t>Step 9: Extract RP-241543.zip</w:t>
      </w:r>
    </w:p>
    <w:p w14:paraId="1FE4C208" w14:textId="77777777" w:rsidR="006C56C5" w:rsidRPr="0086410C" w:rsidRDefault="006C56C5" w:rsidP="006C56C5">
      <w:pPr>
        <w:ind w:left="720"/>
        <w:rPr>
          <w:b/>
          <w:bCs/>
        </w:rPr>
      </w:pPr>
      <w:r>
        <w:rPr>
          <w:b/>
          <w:bCs/>
        </w:rPr>
        <w:t xml:space="preserve">Step 10: Open RP-241543_cover.doc to find the CR TDoc with the content of the change by evaluating the CR titles and affected clauses. </w:t>
      </w:r>
      <w:r w:rsidRPr="0086410C">
        <w:rPr>
          <w:b/>
          <w:bCs/>
          <w:highlight w:val="yellow"/>
          <w:shd w:val="clear" w:color="auto" w:fill="FFFF00"/>
        </w:rPr>
        <w:t>In this case, the affected clauses were not listed</w:t>
      </w:r>
      <w:r>
        <w:rPr>
          <w:b/>
          <w:bCs/>
        </w:rPr>
        <w:t>, so we had to make an assumption based on the title alone.</w:t>
      </w:r>
    </w:p>
    <w:p w14:paraId="25F46F85" w14:textId="77777777" w:rsidR="006C56C5" w:rsidRPr="000F7924" w:rsidRDefault="006C56C5" w:rsidP="006C56C5">
      <w:r w:rsidRPr="00B97B3E">
        <w:rPr>
          <w:noProof/>
        </w:rPr>
        <w:t xml:space="preserve"> </w:t>
      </w: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ook w:val="0000" w:firstRow="0" w:lastRow="0" w:firstColumn="0" w:lastColumn="0" w:noHBand="0" w:noVBand="0"/>
      </w:tblPr>
      <w:tblGrid>
        <w:gridCol w:w="651"/>
        <w:gridCol w:w="532"/>
        <w:gridCol w:w="513"/>
        <w:gridCol w:w="489"/>
        <w:gridCol w:w="1411"/>
        <w:gridCol w:w="493"/>
        <w:gridCol w:w="611"/>
        <w:gridCol w:w="946"/>
        <w:gridCol w:w="770"/>
        <w:gridCol w:w="1064"/>
        <w:gridCol w:w="661"/>
        <w:gridCol w:w="819"/>
        <w:gridCol w:w="671"/>
      </w:tblGrid>
      <w:tr w:rsidR="006C56C5" w:rsidRPr="00BF1EB6" w14:paraId="5742F487" w14:textId="77777777" w:rsidTr="00A92586">
        <w:trPr>
          <w:tblHeader/>
        </w:trPr>
        <w:tc>
          <w:tcPr>
            <w:tcW w:w="343" w:type="pct"/>
            <w:shd w:val="clear" w:color="auto" w:fill="F3F3F3"/>
            <w:vAlign w:val="center"/>
          </w:tcPr>
          <w:p w14:paraId="2D670727" w14:textId="77777777" w:rsidR="006C56C5" w:rsidRPr="00BF1EB6" w:rsidRDefault="006C56C5" w:rsidP="00A92586">
            <w:pPr>
              <w:pStyle w:val="NoSpacing"/>
              <w:jc w:val="center"/>
              <w:rPr>
                <w:b/>
                <w:sz w:val="18"/>
              </w:rPr>
            </w:pPr>
            <w:r w:rsidRPr="00BF1EB6">
              <w:rPr>
                <w:b/>
                <w:sz w:val="18"/>
              </w:rPr>
              <w:t>TS</w:t>
            </w:r>
          </w:p>
        </w:tc>
        <w:tc>
          <w:tcPr>
            <w:tcW w:w="281" w:type="pct"/>
            <w:shd w:val="clear" w:color="auto" w:fill="F3F3F3"/>
            <w:vAlign w:val="center"/>
          </w:tcPr>
          <w:p w14:paraId="648A21BB" w14:textId="77777777" w:rsidR="006C56C5" w:rsidRPr="00BF1EB6" w:rsidRDefault="006C56C5" w:rsidP="00A92586">
            <w:pPr>
              <w:pStyle w:val="NoSpacing"/>
              <w:jc w:val="center"/>
              <w:rPr>
                <w:b/>
                <w:sz w:val="18"/>
              </w:rPr>
            </w:pPr>
            <w:r w:rsidRPr="00BF1EB6">
              <w:rPr>
                <w:b/>
                <w:sz w:val="18"/>
              </w:rPr>
              <w:t>CR</w:t>
            </w:r>
          </w:p>
        </w:tc>
        <w:tc>
          <w:tcPr>
            <w:tcW w:w="256" w:type="pct"/>
            <w:shd w:val="clear" w:color="auto" w:fill="F3F3F3"/>
            <w:vAlign w:val="center"/>
          </w:tcPr>
          <w:p w14:paraId="223CF67A" w14:textId="77777777" w:rsidR="006C56C5" w:rsidRPr="00BF1EB6" w:rsidRDefault="006C56C5" w:rsidP="00A92586">
            <w:pPr>
              <w:pStyle w:val="NoSpacing"/>
              <w:jc w:val="center"/>
              <w:rPr>
                <w:b/>
                <w:sz w:val="18"/>
              </w:rPr>
            </w:pPr>
            <w:r w:rsidRPr="00BF1EB6">
              <w:rPr>
                <w:b/>
                <w:sz w:val="18"/>
              </w:rPr>
              <w:t>Rev</w:t>
            </w:r>
          </w:p>
        </w:tc>
        <w:tc>
          <w:tcPr>
            <w:tcW w:w="243" w:type="pct"/>
            <w:shd w:val="clear" w:color="auto" w:fill="F3F3F3"/>
            <w:vAlign w:val="center"/>
          </w:tcPr>
          <w:p w14:paraId="17C85D3F" w14:textId="77777777" w:rsidR="006C56C5" w:rsidRPr="00BF1EB6" w:rsidRDefault="006C56C5" w:rsidP="00A92586">
            <w:pPr>
              <w:pStyle w:val="NoSpacing"/>
              <w:jc w:val="center"/>
              <w:rPr>
                <w:b/>
                <w:sz w:val="18"/>
              </w:rPr>
            </w:pPr>
            <w:proofErr w:type="spellStart"/>
            <w:r w:rsidRPr="00BF1EB6">
              <w:rPr>
                <w:b/>
                <w:sz w:val="18"/>
              </w:rPr>
              <w:t>Rel</w:t>
            </w:r>
            <w:proofErr w:type="spellEnd"/>
          </w:p>
        </w:tc>
        <w:tc>
          <w:tcPr>
            <w:tcW w:w="768" w:type="pct"/>
            <w:shd w:val="clear" w:color="auto" w:fill="F3F3F3"/>
            <w:vAlign w:val="center"/>
          </w:tcPr>
          <w:p w14:paraId="7CADF2D4" w14:textId="77777777" w:rsidR="006C56C5" w:rsidRPr="00BF1EB6" w:rsidRDefault="006C56C5" w:rsidP="00A92586">
            <w:pPr>
              <w:pStyle w:val="NoSpacing"/>
              <w:jc w:val="center"/>
              <w:rPr>
                <w:b/>
                <w:sz w:val="18"/>
              </w:rPr>
            </w:pPr>
            <w:r w:rsidRPr="00BF1EB6">
              <w:rPr>
                <w:b/>
                <w:sz w:val="18"/>
              </w:rPr>
              <w:t>Title</w:t>
            </w:r>
          </w:p>
        </w:tc>
        <w:tc>
          <w:tcPr>
            <w:tcW w:w="240" w:type="pct"/>
            <w:shd w:val="clear" w:color="auto" w:fill="F3F3F3"/>
            <w:vAlign w:val="center"/>
          </w:tcPr>
          <w:p w14:paraId="3849B104" w14:textId="77777777" w:rsidR="006C56C5" w:rsidRPr="00BF1EB6" w:rsidRDefault="006C56C5" w:rsidP="00A92586">
            <w:pPr>
              <w:pStyle w:val="NoSpacing"/>
              <w:jc w:val="center"/>
              <w:rPr>
                <w:b/>
                <w:sz w:val="18"/>
              </w:rPr>
            </w:pPr>
            <w:r w:rsidRPr="00BF1EB6">
              <w:rPr>
                <w:b/>
                <w:sz w:val="18"/>
              </w:rPr>
              <w:t>Cat</w:t>
            </w:r>
          </w:p>
        </w:tc>
        <w:tc>
          <w:tcPr>
            <w:tcW w:w="323" w:type="pct"/>
            <w:shd w:val="clear" w:color="auto" w:fill="F3F3F3"/>
            <w:vAlign w:val="center"/>
          </w:tcPr>
          <w:p w14:paraId="7E18C5FC" w14:textId="77777777" w:rsidR="006C56C5" w:rsidRPr="00BF1EB6" w:rsidRDefault="006C56C5" w:rsidP="00A92586">
            <w:pPr>
              <w:pStyle w:val="NoSpacing"/>
              <w:jc w:val="center"/>
              <w:rPr>
                <w:b/>
                <w:sz w:val="18"/>
              </w:rPr>
            </w:pPr>
            <w:proofErr w:type="spellStart"/>
            <w:r w:rsidRPr="00BF1EB6">
              <w:rPr>
                <w:b/>
                <w:sz w:val="18"/>
              </w:rPr>
              <w:t>Vsn</w:t>
            </w:r>
            <w:proofErr w:type="spellEnd"/>
          </w:p>
        </w:tc>
        <w:tc>
          <w:tcPr>
            <w:tcW w:w="468" w:type="pct"/>
            <w:shd w:val="clear" w:color="auto" w:fill="F3F3F3"/>
            <w:vAlign w:val="center"/>
          </w:tcPr>
          <w:p w14:paraId="17704518" w14:textId="77777777" w:rsidR="006C56C5" w:rsidRPr="00BF1EB6" w:rsidRDefault="006C56C5" w:rsidP="00A92586">
            <w:pPr>
              <w:pStyle w:val="NoSpacing"/>
              <w:jc w:val="center"/>
              <w:rPr>
                <w:b/>
                <w:sz w:val="18"/>
              </w:rPr>
            </w:pPr>
            <w:r w:rsidRPr="00BF1EB6">
              <w:rPr>
                <w:b/>
                <w:sz w:val="18"/>
              </w:rPr>
              <w:t>@ Mtg</w:t>
            </w:r>
          </w:p>
        </w:tc>
        <w:tc>
          <w:tcPr>
            <w:tcW w:w="407" w:type="pct"/>
            <w:shd w:val="clear" w:color="auto" w:fill="F3F3F3"/>
            <w:vAlign w:val="center"/>
          </w:tcPr>
          <w:p w14:paraId="4917569A" w14:textId="77777777" w:rsidR="006C56C5" w:rsidRPr="00BF1EB6" w:rsidRDefault="006C56C5" w:rsidP="00A92586">
            <w:pPr>
              <w:pStyle w:val="NoSpacing"/>
              <w:jc w:val="center"/>
              <w:rPr>
                <w:b/>
                <w:sz w:val="18"/>
              </w:rPr>
            </w:pPr>
            <w:r w:rsidRPr="00BF1EB6">
              <w:rPr>
                <w:b/>
                <w:sz w:val="18"/>
              </w:rPr>
              <w:t>TD#</w:t>
            </w:r>
          </w:p>
        </w:tc>
        <w:tc>
          <w:tcPr>
            <w:tcW w:w="574" w:type="pct"/>
            <w:shd w:val="clear" w:color="auto" w:fill="F3F3F3"/>
            <w:vAlign w:val="center"/>
          </w:tcPr>
          <w:p w14:paraId="1F622438" w14:textId="77777777" w:rsidR="006C56C5" w:rsidRPr="00BF1EB6" w:rsidRDefault="006C56C5" w:rsidP="00A92586">
            <w:pPr>
              <w:pStyle w:val="NoSpacing"/>
              <w:jc w:val="center"/>
              <w:rPr>
                <w:b/>
                <w:sz w:val="18"/>
              </w:rPr>
            </w:pPr>
            <w:r w:rsidRPr="00BF1EB6">
              <w:rPr>
                <w:b/>
                <w:sz w:val="18"/>
              </w:rPr>
              <w:t>Source to WG</w:t>
            </w:r>
          </w:p>
        </w:tc>
        <w:tc>
          <w:tcPr>
            <w:tcW w:w="325" w:type="pct"/>
            <w:shd w:val="clear" w:color="auto" w:fill="F3F3F3"/>
            <w:vAlign w:val="center"/>
          </w:tcPr>
          <w:p w14:paraId="13143CC2" w14:textId="77777777" w:rsidR="006C56C5" w:rsidRPr="00BF1EB6" w:rsidRDefault="006C56C5" w:rsidP="00A92586">
            <w:pPr>
              <w:pStyle w:val="NoSpacing"/>
              <w:jc w:val="center"/>
              <w:rPr>
                <w:b/>
                <w:sz w:val="18"/>
              </w:rPr>
            </w:pPr>
            <w:r w:rsidRPr="00BF1EB6">
              <w:rPr>
                <w:b/>
                <w:sz w:val="18"/>
              </w:rPr>
              <w:t>Work Item</w:t>
            </w:r>
          </w:p>
        </w:tc>
        <w:tc>
          <w:tcPr>
            <w:tcW w:w="433" w:type="pct"/>
            <w:shd w:val="clear" w:color="auto" w:fill="F3F3F3"/>
            <w:vAlign w:val="center"/>
          </w:tcPr>
          <w:p w14:paraId="0A6B8BBD" w14:textId="77777777" w:rsidR="006C56C5" w:rsidRPr="00BF1EB6" w:rsidRDefault="006C56C5" w:rsidP="00A92586">
            <w:pPr>
              <w:pStyle w:val="NoSpacing"/>
              <w:jc w:val="center"/>
              <w:rPr>
                <w:b/>
                <w:sz w:val="18"/>
              </w:rPr>
            </w:pPr>
            <w:r w:rsidRPr="00BF1EB6">
              <w:rPr>
                <w:b/>
                <w:sz w:val="18"/>
              </w:rPr>
              <w:t>Clauses affected</w:t>
            </w:r>
          </w:p>
        </w:tc>
        <w:tc>
          <w:tcPr>
            <w:tcW w:w="338" w:type="pct"/>
            <w:shd w:val="clear" w:color="auto" w:fill="F3F3F3"/>
            <w:vAlign w:val="center"/>
          </w:tcPr>
          <w:p w14:paraId="5ADC7A0C" w14:textId="77777777" w:rsidR="006C56C5" w:rsidRPr="00BF1EB6" w:rsidRDefault="006C56C5" w:rsidP="00A92586">
            <w:pPr>
              <w:pStyle w:val="NoSpacing"/>
              <w:jc w:val="center"/>
              <w:rPr>
                <w:b/>
                <w:sz w:val="18"/>
              </w:rPr>
            </w:pPr>
            <w:r w:rsidRPr="00BF1EB6">
              <w:rPr>
                <w:b/>
                <w:sz w:val="18"/>
              </w:rPr>
              <w:t>Other Aff Specs</w:t>
            </w:r>
          </w:p>
        </w:tc>
      </w:tr>
      <w:tr w:rsidR="006C56C5" w:rsidRPr="00BF1EB6" w14:paraId="5DA917A7" w14:textId="77777777" w:rsidTr="00A92586">
        <w:trPr>
          <w:tblHeader/>
        </w:trPr>
        <w:tc>
          <w:tcPr>
            <w:tcW w:w="343" w:type="pct"/>
          </w:tcPr>
          <w:p w14:paraId="3EABB489" w14:textId="77777777" w:rsidR="006C56C5" w:rsidRPr="00BF1EB6" w:rsidRDefault="006C56C5" w:rsidP="00A92586">
            <w:pPr>
              <w:pStyle w:val="NoSpacing"/>
              <w:jc w:val="center"/>
              <w:rPr>
                <w:b/>
                <w:sz w:val="18"/>
              </w:rPr>
            </w:pPr>
            <w:r>
              <w:rPr>
                <w:sz w:val="16"/>
                <w:szCs w:val="16"/>
              </w:rPr>
              <w:t>38.331</w:t>
            </w:r>
          </w:p>
        </w:tc>
        <w:tc>
          <w:tcPr>
            <w:tcW w:w="281" w:type="pct"/>
          </w:tcPr>
          <w:p w14:paraId="5C39CF46" w14:textId="77777777" w:rsidR="006C56C5" w:rsidRPr="00BF1EB6" w:rsidRDefault="006C56C5" w:rsidP="00A92586">
            <w:pPr>
              <w:pStyle w:val="NoSpacing"/>
              <w:jc w:val="center"/>
              <w:rPr>
                <w:b/>
                <w:sz w:val="18"/>
              </w:rPr>
            </w:pPr>
            <w:r>
              <w:rPr>
                <w:sz w:val="16"/>
                <w:szCs w:val="16"/>
              </w:rPr>
              <w:t>4803</w:t>
            </w:r>
          </w:p>
        </w:tc>
        <w:tc>
          <w:tcPr>
            <w:tcW w:w="256" w:type="pct"/>
          </w:tcPr>
          <w:p w14:paraId="30D192A9" w14:textId="77777777" w:rsidR="006C56C5" w:rsidRPr="00BF1EB6" w:rsidRDefault="006C56C5" w:rsidP="00A92586">
            <w:pPr>
              <w:pStyle w:val="NoSpacing"/>
              <w:jc w:val="center"/>
              <w:rPr>
                <w:b/>
                <w:sz w:val="18"/>
              </w:rPr>
            </w:pPr>
            <w:r>
              <w:rPr>
                <w:sz w:val="16"/>
                <w:szCs w:val="16"/>
              </w:rPr>
              <w:t>2</w:t>
            </w:r>
          </w:p>
        </w:tc>
        <w:tc>
          <w:tcPr>
            <w:tcW w:w="243" w:type="pct"/>
          </w:tcPr>
          <w:p w14:paraId="72F43C40" w14:textId="77777777" w:rsidR="006C56C5" w:rsidRPr="00BF1EB6" w:rsidRDefault="006C56C5" w:rsidP="00A92586">
            <w:pPr>
              <w:pStyle w:val="NoSpacing"/>
              <w:jc w:val="center"/>
              <w:rPr>
                <w:b/>
                <w:sz w:val="18"/>
              </w:rPr>
            </w:pPr>
            <w:r>
              <w:rPr>
                <w:sz w:val="16"/>
                <w:szCs w:val="16"/>
              </w:rPr>
              <w:t>Rel-18</w:t>
            </w:r>
          </w:p>
        </w:tc>
        <w:tc>
          <w:tcPr>
            <w:tcW w:w="768" w:type="pct"/>
          </w:tcPr>
          <w:p w14:paraId="1EB861CE" w14:textId="77777777" w:rsidR="006C56C5" w:rsidRPr="00BF1EB6" w:rsidRDefault="006C56C5" w:rsidP="00A92586">
            <w:pPr>
              <w:pStyle w:val="NoSpacing"/>
              <w:jc w:val="center"/>
              <w:rPr>
                <w:b/>
                <w:sz w:val="18"/>
              </w:rPr>
            </w:pPr>
            <w:r>
              <w:rPr>
                <w:sz w:val="16"/>
                <w:szCs w:val="16"/>
              </w:rPr>
              <w:t>Enhancements to measurement report [</w:t>
            </w:r>
            <w:proofErr w:type="spellStart"/>
            <w:r>
              <w:rPr>
                <w:sz w:val="16"/>
                <w:szCs w:val="16"/>
              </w:rPr>
              <w:t>meas_report_enh</w:t>
            </w:r>
            <w:proofErr w:type="spellEnd"/>
            <w:r>
              <w:rPr>
                <w:sz w:val="16"/>
                <w:szCs w:val="16"/>
              </w:rPr>
              <w:t>]</w:t>
            </w:r>
          </w:p>
        </w:tc>
        <w:tc>
          <w:tcPr>
            <w:tcW w:w="240" w:type="pct"/>
          </w:tcPr>
          <w:p w14:paraId="228CEDBC" w14:textId="77777777" w:rsidR="006C56C5" w:rsidRPr="00BF1EB6" w:rsidRDefault="006C56C5" w:rsidP="00A92586">
            <w:pPr>
              <w:pStyle w:val="NoSpacing"/>
              <w:jc w:val="center"/>
              <w:rPr>
                <w:b/>
                <w:sz w:val="18"/>
              </w:rPr>
            </w:pPr>
            <w:r>
              <w:rPr>
                <w:sz w:val="16"/>
                <w:szCs w:val="16"/>
              </w:rPr>
              <w:t>B</w:t>
            </w:r>
          </w:p>
        </w:tc>
        <w:tc>
          <w:tcPr>
            <w:tcW w:w="323" w:type="pct"/>
          </w:tcPr>
          <w:p w14:paraId="13890D3B" w14:textId="77777777" w:rsidR="006C56C5" w:rsidRPr="00BF1EB6" w:rsidRDefault="006C56C5" w:rsidP="00A92586">
            <w:pPr>
              <w:pStyle w:val="NoSpacing"/>
              <w:jc w:val="center"/>
              <w:rPr>
                <w:b/>
                <w:sz w:val="18"/>
              </w:rPr>
            </w:pPr>
            <w:r>
              <w:rPr>
                <w:sz w:val="16"/>
                <w:szCs w:val="16"/>
              </w:rPr>
              <w:t>18.1.0</w:t>
            </w:r>
          </w:p>
        </w:tc>
        <w:tc>
          <w:tcPr>
            <w:tcW w:w="468" w:type="pct"/>
          </w:tcPr>
          <w:p w14:paraId="0BCD524D" w14:textId="77777777" w:rsidR="006C56C5" w:rsidRPr="00BF1EB6" w:rsidRDefault="006C56C5" w:rsidP="00A92586">
            <w:pPr>
              <w:pStyle w:val="NoSpacing"/>
              <w:jc w:val="center"/>
              <w:rPr>
                <w:b/>
                <w:sz w:val="18"/>
              </w:rPr>
            </w:pPr>
            <w:r>
              <w:rPr>
                <w:sz w:val="16"/>
                <w:szCs w:val="16"/>
              </w:rPr>
              <w:t>RAN2#126</w:t>
            </w:r>
          </w:p>
        </w:tc>
        <w:tc>
          <w:tcPr>
            <w:tcW w:w="407" w:type="pct"/>
            <w:shd w:val="clear" w:color="auto" w:fill="FFFF00"/>
          </w:tcPr>
          <w:p w14:paraId="5EDAFA7C" w14:textId="77777777" w:rsidR="006C56C5" w:rsidRPr="00BF1EB6" w:rsidRDefault="006C56C5" w:rsidP="00A92586">
            <w:pPr>
              <w:pStyle w:val="NoSpacing"/>
              <w:jc w:val="center"/>
              <w:rPr>
                <w:b/>
                <w:sz w:val="18"/>
              </w:rPr>
            </w:pPr>
            <w:r>
              <w:rPr>
                <w:sz w:val="16"/>
                <w:szCs w:val="16"/>
              </w:rPr>
              <w:t>R2-2406021</w:t>
            </w:r>
          </w:p>
        </w:tc>
        <w:tc>
          <w:tcPr>
            <w:tcW w:w="574" w:type="pct"/>
          </w:tcPr>
          <w:p w14:paraId="11C84ED3" w14:textId="77777777" w:rsidR="006C56C5" w:rsidRPr="00BF1EB6" w:rsidRDefault="006C56C5" w:rsidP="00A92586">
            <w:pPr>
              <w:pStyle w:val="NoSpacing"/>
              <w:jc w:val="center"/>
              <w:rPr>
                <w:b/>
                <w:sz w:val="18"/>
              </w:rPr>
            </w:pPr>
            <w:r>
              <w:rPr>
                <w:sz w:val="16"/>
                <w:szCs w:val="16"/>
              </w:rPr>
              <w:t>Ericsson, T-Mobile USA, Turkcell, Rakuten Mobile, BT Plc., NTT Docomo, Deutsche Telekom, MediaTek Inc., Verizon, AT&amp;T, Vodafone, Continental Automotive, KDDI, Charter, NEC, Telecom Italia, CATT, Reliance Jio, Qualcomm Incorporated, ZTE Corporation, Apple, Nokia</w:t>
            </w:r>
          </w:p>
        </w:tc>
        <w:tc>
          <w:tcPr>
            <w:tcW w:w="325" w:type="pct"/>
          </w:tcPr>
          <w:p w14:paraId="4C84BE15" w14:textId="77777777" w:rsidR="006C56C5" w:rsidRPr="00BF1EB6" w:rsidRDefault="006C56C5" w:rsidP="00A92586">
            <w:pPr>
              <w:pStyle w:val="NoSpacing"/>
              <w:jc w:val="center"/>
              <w:rPr>
                <w:b/>
                <w:sz w:val="18"/>
              </w:rPr>
            </w:pPr>
            <w:r>
              <w:rPr>
                <w:sz w:val="16"/>
                <w:szCs w:val="16"/>
              </w:rPr>
              <w:t>TEI18</w:t>
            </w:r>
          </w:p>
        </w:tc>
        <w:tc>
          <w:tcPr>
            <w:tcW w:w="433" w:type="pct"/>
          </w:tcPr>
          <w:p w14:paraId="1B7D05C5" w14:textId="77777777" w:rsidR="006C56C5" w:rsidRPr="00BF1EB6" w:rsidRDefault="006C56C5" w:rsidP="00A92586">
            <w:pPr>
              <w:pStyle w:val="NoSpacing"/>
              <w:jc w:val="center"/>
              <w:rPr>
                <w:b/>
                <w:sz w:val="18"/>
              </w:rPr>
            </w:pPr>
          </w:p>
        </w:tc>
        <w:tc>
          <w:tcPr>
            <w:tcW w:w="338" w:type="pct"/>
          </w:tcPr>
          <w:p w14:paraId="26531DC0" w14:textId="77777777" w:rsidR="006C56C5" w:rsidRPr="00BF1EB6" w:rsidRDefault="006C56C5" w:rsidP="00A92586">
            <w:pPr>
              <w:pStyle w:val="NoSpacing"/>
              <w:jc w:val="center"/>
              <w:rPr>
                <w:b/>
                <w:sz w:val="18"/>
              </w:rPr>
            </w:pPr>
          </w:p>
        </w:tc>
      </w:tr>
    </w:tbl>
    <w:p w14:paraId="3AFD57C1" w14:textId="77777777" w:rsidR="006C56C5" w:rsidRPr="007946CF" w:rsidRDefault="006C56C5" w:rsidP="006C56C5"/>
    <w:p w14:paraId="241C6B25" w14:textId="77777777" w:rsidR="006C56C5" w:rsidRDefault="006C56C5" w:rsidP="006C56C5">
      <w:r>
        <w:t>Observation: clauses affected was left blank</w:t>
      </w:r>
    </w:p>
    <w:p w14:paraId="714730B9" w14:textId="77777777" w:rsidR="006C56C5" w:rsidRPr="0086410C" w:rsidRDefault="006C56C5" w:rsidP="006C56C5">
      <w:pPr>
        <w:rPr>
          <w:b/>
          <w:bCs/>
        </w:rPr>
      </w:pPr>
      <w:r w:rsidRPr="0086410C">
        <w:rPr>
          <w:b/>
          <w:bCs/>
        </w:rPr>
        <w:t>R2-2406021 – CR 4803</w:t>
      </w:r>
      <w:r w:rsidRPr="0086410C">
        <w:rPr>
          <w:b/>
          <w:bCs/>
        </w:rPr>
        <w:tab/>
      </w:r>
    </w:p>
    <w:p w14:paraId="53251195" w14:textId="77777777" w:rsidR="006C56C5" w:rsidRPr="0086410C" w:rsidRDefault="006C56C5" w:rsidP="006C56C5">
      <w:pPr>
        <w:ind w:firstLine="720"/>
        <w:rPr>
          <w:b/>
          <w:bCs/>
        </w:rPr>
      </w:pPr>
      <w:r>
        <w:rPr>
          <w:b/>
          <w:bCs/>
        </w:rPr>
        <w:t>Step 11: Download the TDoc containing the likely CR (4803) with the change (R2-2406021).</w:t>
      </w:r>
    </w:p>
    <w:p w14:paraId="50205C04" w14:textId="77777777" w:rsidR="006C56C5" w:rsidRPr="0086410C" w:rsidRDefault="006C56C5" w:rsidP="006C56C5">
      <w:pPr>
        <w:ind w:left="720"/>
        <w:rPr>
          <w:b/>
          <w:bCs/>
        </w:rPr>
      </w:pPr>
      <w:r w:rsidRPr="0086410C">
        <w:rPr>
          <w:b/>
          <w:bCs/>
        </w:rPr>
        <w:t>Step 12: Open the TDoc and check the reason for change, summary of change, and/or the affected clauses to determine if the CR is relevant. The CR can also be searched for relevant keywords or sections.</w:t>
      </w:r>
      <w:r>
        <w:rPr>
          <w:b/>
          <w:bCs/>
        </w:rPr>
        <w:t xml:space="preserve"> Track changes is also enabled, so the changes can be navigated between.</w:t>
      </w:r>
    </w:p>
    <w:p w14:paraId="0476EBF6" w14:textId="77777777" w:rsidR="006C56C5" w:rsidRDefault="006C56C5" w:rsidP="006C56C5">
      <w:pPr>
        <w:ind w:firstLine="720"/>
      </w:pPr>
      <w:r w:rsidRPr="00A97E68">
        <w:rPr>
          <w:noProof/>
        </w:rPr>
        <w:lastRenderedPageBreak/>
        <w:drawing>
          <wp:inline distT="0" distB="0" distL="0" distR="0" wp14:anchorId="5901F79D" wp14:editId="3B852D68">
            <wp:extent cx="5846445" cy="1172690"/>
            <wp:effectExtent l="19050" t="19050" r="20955" b="27940"/>
            <wp:docPr id="504683556" name="Picture 1" descr="A yellow and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683556" name="Picture 1" descr="A yellow and black text&#10;&#10;AI-generated content may be incorrect."/>
                    <pic:cNvPicPr/>
                  </pic:nvPicPr>
                  <pic:blipFill>
                    <a:blip r:embed="rId32"/>
                    <a:stretch>
                      <a:fillRect/>
                    </a:stretch>
                  </pic:blipFill>
                  <pic:spPr>
                    <a:xfrm>
                      <a:off x="0" y="0"/>
                      <a:ext cx="5858889" cy="1175186"/>
                    </a:xfrm>
                    <a:prstGeom prst="rect">
                      <a:avLst/>
                    </a:prstGeom>
                    <a:ln>
                      <a:solidFill>
                        <a:schemeClr val="accent1"/>
                      </a:solidFill>
                    </a:ln>
                  </pic:spPr>
                </pic:pic>
              </a:graphicData>
            </a:graphic>
          </wp:inline>
        </w:drawing>
      </w:r>
    </w:p>
    <w:p w14:paraId="6146DC0F" w14:textId="77777777" w:rsidR="006C56C5" w:rsidRDefault="006C56C5" w:rsidP="006C56C5">
      <w:pPr>
        <w:ind w:firstLine="720"/>
      </w:pPr>
      <w:r w:rsidRPr="00D62A43">
        <w:rPr>
          <w:noProof/>
        </w:rPr>
        <w:drawing>
          <wp:inline distT="0" distB="0" distL="0" distR="0" wp14:anchorId="7F2BD3C8" wp14:editId="4F689A2A">
            <wp:extent cx="5846400" cy="1850076"/>
            <wp:effectExtent l="19050" t="19050" r="21590" b="17145"/>
            <wp:docPr id="1455282952" name="Picture 1" descr="A yellow and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282952" name="Picture 1" descr="A yellow and black text&#10;&#10;AI-generated content may be incorrect."/>
                    <pic:cNvPicPr/>
                  </pic:nvPicPr>
                  <pic:blipFill rotWithShape="1">
                    <a:blip r:embed="rId33"/>
                    <a:srcRect r="539"/>
                    <a:stretch>
                      <a:fillRect/>
                    </a:stretch>
                  </pic:blipFill>
                  <pic:spPr bwMode="auto">
                    <a:xfrm>
                      <a:off x="0" y="0"/>
                      <a:ext cx="5846400" cy="1850076"/>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76752548" w14:textId="77777777" w:rsidR="006C56C5" w:rsidRPr="00026CD5" w:rsidRDefault="006C56C5" w:rsidP="006C56C5">
      <w:r>
        <w:tab/>
        <w:t xml:space="preserve">The following excerpt comes from clause </w:t>
      </w:r>
      <w:r w:rsidRPr="0086410C">
        <w:rPr>
          <w:b/>
          <w:bCs/>
        </w:rPr>
        <w:t>5.5.4.1</w:t>
      </w:r>
      <w:r>
        <w:t>.</w:t>
      </w:r>
    </w:p>
    <w:p w14:paraId="07242256" w14:textId="77777777" w:rsidR="006C56C5" w:rsidRDefault="006C56C5" w:rsidP="006C56C5">
      <w:pPr>
        <w:ind w:firstLine="720"/>
      </w:pPr>
      <w:r w:rsidRPr="00283128">
        <w:rPr>
          <w:noProof/>
        </w:rPr>
        <w:drawing>
          <wp:inline distT="0" distB="0" distL="0" distR="0" wp14:anchorId="7AEF167E" wp14:editId="413EECCA">
            <wp:extent cx="5846400" cy="1686644"/>
            <wp:effectExtent l="19050" t="19050" r="21590" b="27940"/>
            <wp:docPr id="1263496181" name="Picture 1" descr="A text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496181" name="Picture 1" descr="A text on a white background&#10;&#10;AI-generated content may be incorrect."/>
                    <pic:cNvPicPr/>
                  </pic:nvPicPr>
                  <pic:blipFill>
                    <a:blip r:embed="rId34"/>
                    <a:stretch>
                      <a:fillRect/>
                    </a:stretch>
                  </pic:blipFill>
                  <pic:spPr>
                    <a:xfrm>
                      <a:off x="0" y="0"/>
                      <a:ext cx="5846400" cy="1686644"/>
                    </a:xfrm>
                    <a:prstGeom prst="rect">
                      <a:avLst/>
                    </a:prstGeom>
                    <a:ln>
                      <a:solidFill>
                        <a:schemeClr val="accent1"/>
                      </a:solidFill>
                    </a:ln>
                  </pic:spPr>
                </pic:pic>
              </a:graphicData>
            </a:graphic>
          </wp:inline>
        </w:drawing>
      </w:r>
    </w:p>
    <w:p w14:paraId="1045F55E" w14:textId="77777777" w:rsidR="006C56C5" w:rsidRDefault="006C56C5" w:rsidP="006C56C5">
      <w:r>
        <w:t>Finally, after 12 steps and downloading 5 files, the source of a change and the reason for the change have been identified.</w:t>
      </w:r>
    </w:p>
    <w:p w14:paraId="66E2CC7F" w14:textId="0D7913D1" w:rsidR="006C56C5" w:rsidRDefault="006C56C5" w:rsidP="006C56C5">
      <w:pPr>
        <w:rPr>
          <w:b/>
          <w:bCs/>
        </w:rPr>
      </w:pPr>
      <w:r w:rsidRPr="0086410C">
        <w:rPr>
          <w:b/>
          <w:bCs/>
        </w:rPr>
        <w:t>Observation</w:t>
      </w:r>
      <w:r w:rsidR="00196978">
        <w:rPr>
          <w:b/>
          <w:bCs/>
        </w:rPr>
        <w:t xml:space="preserve"> 5</w:t>
      </w:r>
      <w:r w:rsidRPr="0086410C">
        <w:rPr>
          <w:b/>
          <w:bCs/>
        </w:rPr>
        <w:t>: The process of tracking a change between multiple versions of a specification requires taking a substantial number of steps, including downloading several specification versions, searching them for the presence of the change, identifying the relevant CR pack, identifying the relevant CR inside the CR pack, and then verifying that the CR contains the change being researched.</w:t>
      </w:r>
    </w:p>
    <w:p w14:paraId="25CC0A91" w14:textId="7D7CE7E2" w:rsidR="006C56C5" w:rsidRPr="008F48BD" w:rsidRDefault="006C56C5" w:rsidP="006C56C5">
      <w:pPr>
        <w:rPr>
          <w:b/>
          <w:bCs/>
        </w:rPr>
      </w:pPr>
      <w:r w:rsidRPr="00F413FE">
        <w:rPr>
          <w:b/>
          <w:bCs/>
        </w:rPr>
        <w:t>Proposal</w:t>
      </w:r>
      <w:r>
        <w:rPr>
          <w:b/>
          <w:bCs/>
        </w:rPr>
        <w:t xml:space="preserve"> 4</w:t>
      </w:r>
      <w:r w:rsidRPr="00F413FE">
        <w:rPr>
          <w:b/>
          <w:bCs/>
        </w:rPr>
        <w:t>: Add Section 2.</w:t>
      </w:r>
      <w:r>
        <w:rPr>
          <w:b/>
          <w:bCs/>
        </w:rPr>
        <w:t>4</w:t>
      </w:r>
      <w:r w:rsidRPr="00F413FE">
        <w:rPr>
          <w:b/>
          <w:bCs/>
        </w:rPr>
        <w:t xml:space="preserve"> to the annex of the TR and include </w:t>
      </w:r>
      <w:r>
        <w:rPr>
          <w:b/>
          <w:bCs/>
        </w:rPr>
        <w:t xml:space="preserve">a </w:t>
      </w:r>
      <w:r w:rsidRPr="00F413FE">
        <w:rPr>
          <w:b/>
          <w:bCs/>
        </w:rPr>
        <w:t>referenc</w:t>
      </w:r>
      <w:r>
        <w:rPr>
          <w:b/>
          <w:bCs/>
        </w:rPr>
        <w:t>e</w:t>
      </w:r>
      <w:r w:rsidRPr="00F413FE">
        <w:rPr>
          <w:b/>
          <w:bCs/>
        </w:rPr>
        <w:t xml:space="preserve"> </w:t>
      </w:r>
      <w:r>
        <w:rPr>
          <w:b/>
          <w:bCs/>
        </w:rPr>
        <w:t>in</w:t>
      </w:r>
      <w:r w:rsidRPr="00F413FE">
        <w:rPr>
          <w:b/>
          <w:bCs/>
        </w:rPr>
        <w:t xml:space="preserve"> pain-point </w:t>
      </w:r>
      <w:r>
        <w:rPr>
          <w:b/>
          <w:bCs/>
        </w:rPr>
        <w:t>5</w:t>
      </w:r>
      <w:r w:rsidRPr="00F413FE">
        <w:rPr>
          <w:b/>
          <w:bCs/>
        </w:rPr>
        <w:t>.</w:t>
      </w:r>
    </w:p>
    <w:p w14:paraId="06ABE9E0" w14:textId="65C1ED44" w:rsidR="001C04AD" w:rsidRDefault="007948A7" w:rsidP="007948A7">
      <w:pPr>
        <w:pStyle w:val="Heading2"/>
      </w:pPr>
      <w:r>
        <w:t>2.</w:t>
      </w:r>
      <w:r w:rsidR="006C56C5">
        <w:t>5</w:t>
      </w:r>
      <w:r>
        <w:tab/>
      </w:r>
      <w:r w:rsidR="001C04AD">
        <w:t>Text repetition</w:t>
      </w:r>
    </w:p>
    <w:p w14:paraId="0C37D83F" w14:textId="343F5495" w:rsidR="001C04AD" w:rsidRDefault="001C04AD" w:rsidP="001C04AD">
      <w:r>
        <w:t xml:space="preserve">In many of the specifications, there is a considerable amount of text repetition. In RAN4 38.133 there are multiple examples of clauses that are repeated to add small modifications in one release. One example of such clauses is clause 9.2 and 9.2a of 38.133. Clause 9.2 was introduced in Rel-15, and contains generic UE requirements. On the other hand, clause 9.2a was introduced in Rel-16 for </w:t>
      </w:r>
      <w:proofErr w:type="spellStart"/>
      <w:r>
        <w:t>NR_unlicensed</w:t>
      </w:r>
      <w:proofErr w:type="spellEnd"/>
      <w:r>
        <w:t xml:space="preserve"> WID taking the Rel-15 clause 9.2 as baseline. This procedure is often necessary in order to isolate the requirements of a feature that is not generic. The main problem of this approach is when the baseline clause continues to evolve and </w:t>
      </w:r>
      <w:r w:rsidR="00814487">
        <w:t xml:space="preserve">is </w:t>
      </w:r>
      <w:r>
        <w:t xml:space="preserve">corrected with time. The derived clauses, like 9.2a of 38.133 in our example, are often overlooked when correction and new requirements are developed. </w:t>
      </w:r>
    </w:p>
    <w:p w14:paraId="556FA042" w14:textId="77777777" w:rsidR="001C04AD" w:rsidRDefault="001C04AD" w:rsidP="001C04AD">
      <w:r>
        <w:t>In another example, RAN4 RRM test cases in clauses A.6 and onwards of 38.133 need to be repeated in RAN5 implementation of the test cases in 38.533. This is sometimes necessary if a clause needs to be self</w:t>
      </w:r>
      <w:r>
        <w:rPr>
          <w:lang w:val="en-US"/>
        </w:rPr>
        <w:t>-</w:t>
      </w:r>
      <w:r>
        <w:t xml:space="preserve">contained. The impact of copying clauses across working groups is that often the CRs need to highlight the impact on other WGs in the cover page, and the other WG should consider the changes on their own specification. However, this procedure is quite slow. As one example, if a change to an RRM test case if proposed in RAN4 38.133 in a meeting in August, it will only </w:t>
      </w:r>
      <w:r>
        <w:lastRenderedPageBreak/>
        <w:t>be implemented after the plenary in October, and one delegate from RAN5 will have to remember to bring that CR again to 38.533 in the meeting in November. The change in 38.533 will finally only be implemented to 38.533 after the plenary in December. That means, that a change proposed in August in one WG will only be reflected in the other WG specification 6 months later in the best</w:t>
      </w:r>
      <w:r>
        <w:rPr>
          <w:lang w:val="en-US"/>
        </w:rPr>
        <w:t>-</w:t>
      </w:r>
      <w:r>
        <w:t xml:space="preserve">case scenario. </w:t>
      </w:r>
    </w:p>
    <w:p w14:paraId="3663E6BC" w14:textId="77777777" w:rsidR="001C04AD" w:rsidRDefault="001C04AD" w:rsidP="001C04AD">
      <w:r>
        <w:t xml:space="preserve">All the text repetition means that, every time an error is found, the correction needs to be replicated across several clauses. The repetition of the corrections can be easily forgotten by delegates introducing new text, or specification editors implementing the final merging. The existing tools are very limited to provide a method to avoid the repetitions, or to replicate error corrections. Finaly, this repetitive procedure leads to a big work overhead among all the people writing and editing 3GPP specifications. </w:t>
      </w:r>
    </w:p>
    <w:p w14:paraId="31977D36" w14:textId="44ADE0D8" w:rsidR="001C04AD" w:rsidRPr="00DE4272" w:rsidRDefault="00EF2B74" w:rsidP="001C04AD">
      <w:pPr>
        <w:rPr>
          <w:b/>
          <w:bCs/>
        </w:rPr>
      </w:pPr>
      <w:r w:rsidRPr="00DE4272">
        <w:rPr>
          <w:b/>
          <w:bCs/>
        </w:rPr>
        <w:t xml:space="preserve">Proposal </w:t>
      </w:r>
      <w:r w:rsidR="006C56C5">
        <w:rPr>
          <w:b/>
          <w:bCs/>
        </w:rPr>
        <w:t>5</w:t>
      </w:r>
      <w:r w:rsidRPr="00DE4272">
        <w:rPr>
          <w:b/>
          <w:bCs/>
        </w:rPr>
        <w:t>: Add a new pain-point to the TR with the following details</w:t>
      </w:r>
      <w:r w:rsidR="006C56C5">
        <w:rPr>
          <w:b/>
          <w:bCs/>
        </w:rPr>
        <w:t xml:space="preserve"> on text repetition</w:t>
      </w:r>
      <w:r w:rsidRPr="00DE4272">
        <w:rPr>
          <w:b/>
          <w:bCs/>
        </w:rPr>
        <w:t>.</w:t>
      </w:r>
    </w:p>
    <w:tbl>
      <w:tblPr>
        <w:tblStyle w:val="TableGrid"/>
        <w:tblW w:w="5000" w:type="pct"/>
        <w:tblLook w:val="04A0" w:firstRow="1" w:lastRow="0" w:firstColumn="1" w:lastColumn="0" w:noHBand="0" w:noVBand="1"/>
      </w:tblPr>
      <w:tblGrid>
        <w:gridCol w:w="497"/>
        <w:gridCol w:w="2618"/>
        <w:gridCol w:w="2390"/>
        <w:gridCol w:w="2560"/>
        <w:gridCol w:w="1566"/>
      </w:tblGrid>
      <w:tr w:rsidR="00925243" w:rsidRPr="00110CAD" w14:paraId="028B9FAC" w14:textId="77777777" w:rsidTr="0086410C">
        <w:tc>
          <w:tcPr>
            <w:tcW w:w="258" w:type="pct"/>
          </w:tcPr>
          <w:p w14:paraId="0C1C24AE" w14:textId="77777777" w:rsidR="00925243" w:rsidRPr="00110CAD" w:rsidRDefault="00925243" w:rsidP="0086410C">
            <w:pPr>
              <w:pStyle w:val="TAH"/>
            </w:pPr>
            <w:r w:rsidRPr="00110CAD">
              <w:t>#</w:t>
            </w:r>
          </w:p>
        </w:tc>
        <w:tc>
          <w:tcPr>
            <w:tcW w:w="1359" w:type="pct"/>
          </w:tcPr>
          <w:p w14:paraId="2EB7CF60" w14:textId="77777777" w:rsidR="00925243" w:rsidRPr="00110CAD" w:rsidRDefault="00925243" w:rsidP="0086410C">
            <w:pPr>
              <w:pStyle w:val="TAH"/>
            </w:pPr>
            <w:r w:rsidRPr="00110CAD">
              <w:t>Shortcoming / pain-point / potential benefit</w:t>
            </w:r>
          </w:p>
        </w:tc>
        <w:tc>
          <w:tcPr>
            <w:tcW w:w="1241" w:type="pct"/>
          </w:tcPr>
          <w:p w14:paraId="5C9B5723" w14:textId="77777777" w:rsidR="00925243" w:rsidRPr="00110CAD" w:rsidRDefault="00925243" w:rsidP="0086410C">
            <w:pPr>
              <w:pStyle w:val="TAH"/>
            </w:pPr>
            <w:r w:rsidRPr="00110CAD">
              <w:t>Possible improvement approaches with current tools</w:t>
            </w:r>
          </w:p>
        </w:tc>
        <w:tc>
          <w:tcPr>
            <w:tcW w:w="1329" w:type="pct"/>
          </w:tcPr>
          <w:p w14:paraId="4E6ABB92" w14:textId="77777777" w:rsidR="00925243" w:rsidRPr="00110CAD" w:rsidRDefault="00925243" w:rsidP="0086410C">
            <w:pPr>
              <w:pStyle w:val="TAH"/>
            </w:pPr>
            <w:r w:rsidRPr="00110CAD">
              <w:t>Summary of feasibility of addressing the shortcoming / pain-point / potential benefit with current tools</w:t>
            </w:r>
          </w:p>
        </w:tc>
        <w:tc>
          <w:tcPr>
            <w:tcW w:w="813" w:type="pct"/>
          </w:tcPr>
          <w:p w14:paraId="6FAAB26B" w14:textId="77777777" w:rsidR="00925243" w:rsidRPr="00110CAD" w:rsidRDefault="00925243" w:rsidP="0086410C">
            <w:pPr>
              <w:pStyle w:val="TAH"/>
            </w:pPr>
            <w:r w:rsidRPr="00110CAD">
              <w:t>Applicable WGs and users of the specification</w:t>
            </w:r>
          </w:p>
        </w:tc>
      </w:tr>
      <w:tr w:rsidR="00925243" w:rsidRPr="001A2410" w:rsidDel="00227CAB" w14:paraId="7ECBFDCA" w14:textId="77777777" w:rsidTr="0086410C">
        <w:tc>
          <w:tcPr>
            <w:tcW w:w="258" w:type="pct"/>
          </w:tcPr>
          <w:p w14:paraId="41793312" w14:textId="179412EE" w:rsidR="00925243" w:rsidRPr="009D4749" w:rsidRDefault="00925243" w:rsidP="0086410C">
            <w:pPr>
              <w:pStyle w:val="TAC"/>
            </w:pPr>
            <w:r>
              <w:t>X</w:t>
            </w:r>
          </w:p>
        </w:tc>
        <w:tc>
          <w:tcPr>
            <w:tcW w:w="1359" w:type="pct"/>
          </w:tcPr>
          <w:p w14:paraId="3906BC45" w14:textId="77777777" w:rsidR="000975E2" w:rsidRDefault="00925243" w:rsidP="0086410C">
            <w:pPr>
              <w:pStyle w:val="TAL"/>
              <w:rPr>
                <w:rFonts w:eastAsiaTheme="minorEastAsia"/>
                <w:bCs/>
                <w:lang w:eastAsia="ja-JP"/>
              </w:rPr>
            </w:pPr>
            <w:r>
              <w:rPr>
                <w:rFonts w:eastAsiaTheme="minorEastAsia"/>
                <w:b/>
                <w:lang w:eastAsia="ja-JP"/>
              </w:rPr>
              <w:t>Text Repetition</w:t>
            </w:r>
            <w:r w:rsidR="000975E2">
              <w:rPr>
                <w:rFonts w:eastAsiaTheme="minorEastAsia"/>
                <w:b/>
                <w:lang w:eastAsia="ja-JP"/>
              </w:rPr>
              <w:t xml:space="preserve"> – </w:t>
            </w:r>
            <w:r w:rsidR="000975E2">
              <w:rPr>
                <w:rFonts w:eastAsiaTheme="minorEastAsia"/>
                <w:bCs/>
                <w:lang w:eastAsia="ja-JP"/>
              </w:rPr>
              <w:t>In an effort to increase clarity, text is copied and pasted to different sections of a specification or across different specifications.</w:t>
            </w:r>
          </w:p>
          <w:p w14:paraId="3E46C44B" w14:textId="28C86B8D" w:rsidR="000975E2" w:rsidRPr="000975E2" w:rsidRDefault="000975E2" w:rsidP="000975E2">
            <w:pPr>
              <w:pStyle w:val="TAL"/>
              <w:numPr>
                <w:ilvl w:val="0"/>
                <w:numId w:val="21"/>
              </w:numPr>
              <w:rPr>
                <w:i/>
              </w:rPr>
            </w:pPr>
            <w:r>
              <w:rPr>
                <w:rFonts w:eastAsiaTheme="minorEastAsia"/>
                <w:lang w:eastAsia="ja-JP"/>
              </w:rPr>
              <w:t>Minimally different test cases are repeated with small changes</w:t>
            </w:r>
            <w:r w:rsidR="009F263A">
              <w:rPr>
                <w:rFonts w:eastAsiaTheme="minorEastAsia"/>
                <w:lang w:eastAsia="ja-JP"/>
              </w:rPr>
              <w:t xml:space="preserve"> in TS38.133</w:t>
            </w:r>
            <w:r>
              <w:rPr>
                <w:rFonts w:eastAsiaTheme="minorEastAsia"/>
                <w:lang w:eastAsia="ja-JP"/>
              </w:rPr>
              <w:t>.</w:t>
            </w:r>
          </w:p>
          <w:p w14:paraId="5F3DDB09" w14:textId="77777777" w:rsidR="00925243" w:rsidRPr="009F263A" w:rsidRDefault="009F263A" w:rsidP="000975E2">
            <w:pPr>
              <w:pStyle w:val="TAL"/>
              <w:numPr>
                <w:ilvl w:val="0"/>
                <w:numId w:val="21"/>
              </w:numPr>
              <w:rPr>
                <w:i/>
              </w:rPr>
            </w:pPr>
            <w:r>
              <w:rPr>
                <w:iCs/>
              </w:rPr>
              <w:t>Some test cases are copied between RAN4 and RAN5 specifications.</w:t>
            </w:r>
          </w:p>
          <w:p w14:paraId="61A90C1C" w14:textId="49646A32" w:rsidR="009F263A" w:rsidRPr="001A2410" w:rsidRDefault="009F263A" w:rsidP="000975E2">
            <w:pPr>
              <w:pStyle w:val="TAL"/>
              <w:numPr>
                <w:ilvl w:val="0"/>
                <w:numId w:val="21"/>
              </w:numPr>
              <w:rPr>
                <w:i/>
              </w:rPr>
            </w:pPr>
            <w:r>
              <w:rPr>
                <w:iCs/>
              </w:rPr>
              <w:t>Original errors are propagated</w:t>
            </w:r>
            <w:r w:rsidR="00DE4272">
              <w:rPr>
                <w:iCs/>
              </w:rPr>
              <w:t>, creating a significant correction burden.</w:t>
            </w:r>
          </w:p>
        </w:tc>
        <w:tc>
          <w:tcPr>
            <w:tcW w:w="1241" w:type="pct"/>
          </w:tcPr>
          <w:p w14:paraId="5917FD42" w14:textId="2ED04838" w:rsidR="00925243" w:rsidRPr="001A2410" w:rsidDel="00227CAB" w:rsidRDefault="00925243" w:rsidP="0086410C">
            <w:pPr>
              <w:pStyle w:val="TAL"/>
              <w:rPr>
                <w:i/>
              </w:rPr>
            </w:pPr>
          </w:p>
        </w:tc>
        <w:tc>
          <w:tcPr>
            <w:tcW w:w="1329" w:type="pct"/>
          </w:tcPr>
          <w:p w14:paraId="085BBB80" w14:textId="076F6536" w:rsidR="00925243" w:rsidRPr="001A2410" w:rsidDel="00227CAB" w:rsidRDefault="00925243" w:rsidP="0086410C">
            <w:pPr>
              <w:pStyle w:val="TAL"/>
              <w:rPr>
                <w:i/>
              </w:rPr>
            </w:pPr>
          </w:p>
        </w:tc>
        <w:tc>
          <w:tcPr>
            <w:tcW w:w="813" w:type="pct"/>
          </w:tcPr>
          <w:p w14:paraId="4234CDE7" w14:textId="788B6324" w:rsidR="00925243" w:rsidRPr="001A2410" w:rsidDel="00227CAB" w:rsidRDefault="00925243" w:rsidP="0086410C">
            <w:pPr>
              <w:pStyle w:val="TAC"/>
              <w:rPr>
                <w:i/>
              </w:rPr>
            </w:pPr>
            <w:r w:rsidRPr="00386B66">
              <w:rPr>
                <w:rFonts w:eastAsiaTheme="minorEastAsia"/>
                <w:b/>
                <w:bCs/>
                <w:lang w:eastAsia="ja-JP"/>
              </w:rPr>
              <w:t>WGs</w:t>
            </w:r>
            <w:r w:rsidRPr="00386B66">
              <w:rPr>
                <w:rFonts w:eastAsiaTheme="minorEastAsia"/>
                <w:lang w:eastAsia="ja-JP"/>
              </w:rPr>
              <w:br/>
            </w:r>
            <w:r w:rsidR="009F004D">
              <w:rPr>
                <w:rFonts w:eastAsiaTheme="minorEastAsia"/>
                <w:lang w:eastAsia="ja-JP"/>
              </w:rPr>
              <w:t>RAN4</w:t>
            </w:r>
            <w:r w:rsidR="005523EB">
              <w:rPr>
                <w:rFonts w:eastAsiaTheme="minorEastAsia"/>
                <w:lang w:eastAsia="ja-JP"/>
              </w:rPr>
              <w:t>, RAN5</w:t>
            </w:r>
            <w:r w:rsidRPr="00386B66">
              <w:rPr>
                <w:rFonts w:eastAsiaTheme="minorEastAsia"/>
                <w:lang w:eastAsia="ja-JP"/>
              </w:rPr>
              <w:br/>
            </w:r>
            <w:r w:rsidRPr="00386B66">
              <w:rPr>
                <w:rFonts w:eastAsiaTheme="minorEastAsia"/>
                <w:lang w:eastAsia="ja-JP"/>
              </w:rPr>
              <w:br/>
            </w:r>
            <w:r w:rsidRPr="00386B66">
              <w:rPr>
                <w:rFonts w:eastAsiaTheme="minorEastAsia"/>
                <w:b/>
                <w:bCs/>
                <w:lang w:eastAsia="ja-JP"/>
              </w:rPr>
              <w:t>Users</w:t>
            </w:r>
            <w:r w:rsidRPr="00386B66">
              <w:rPr>
                <w:rFonts w:eastAsiaTheme="minorEastAsia"/>
                <w:lang w:eastAsia="ja-JP"/>
              </w:rPr>
              <w:br/>
              <w:t>Consumer, Contributor, Editor</w:t>
            </w:r>
          </w:p>
        </w:tc>
      </w:tr>
    </w:tbl>
    <w:p w14:paraId="0B24D1F9" w14:textId="77777777" w:rsidR="00EF2B74" w:rsidRDefault="00EF2B74" w:rsidP="001C04AD"/>
    <w:p w14:paraId="242E041E" w14:textId="37F1868F" w:rsidR="006C56C5" w:rsidRDefault="006C56C5" w:rsidP="00D3288A">
      <w:pPr>
        <w:pStyle w:val="Heading2"/>
      </w:pPr>
      <w:r>
        <w:t>2.6</w:t>
      </w:r>
      <w:r>
        <w:tab/>
      </w:r>
      <w:r w:rsidR="000402CC">
        <w:t>Tracking editor’s notes</w:t>
      </w:r>
    </w:p>
    <w:p w14:paraId="61FC877F" w14:textId="251B5483" w:rsidR="006C56C5" w:rsidRPr="006C56C5" w:rsidRDefault="006C56C5" w:rsidP="006C56C5">
      <w:pPr>
        <w:rPr>
          <w:b/>
          <w:bCs/>
        </w:rPr>
      </w:pPr>
      <w:r w:rsidRPr="00DE4272">
        <w:rPr>
          <w:b/>
          <w:bCs/>
        </w:rPr>
        <w:t xml:space="preserve">Proposal </w:t>
      </w:r>
      <w:r w:rsidR="00D3288A">
        <w:rPr>
          <w:b/>
          <w:bCs/>
        </w:rPr>
        <w:t>6</w:t>
      </w:r>
      <w:r w:rsidRPr="00DE4272">
        <w:rPr>
          <w:b/>
          <w:bCs/>
        </w:rPr>
        <w:t xml:space="preserve">: Add a new pain-point to the TR </w:t>
      </w:r>
      <w:r>
        <w:rPr>
          <w:b/>
          <w:bCs/>
        </w:rPr>
        <w:t>on tracking editor’s notes</w:t>
      </w:r>
      <w:r w:rsidRPr="00DE4272">
        <w:rPr>
          <w:b/>
          <w:bCs/>
        </w:rPr>
        <w:t xml:space="preserve"> the following details.</w:t>
      </w:r>
    </w:p>
    <w:tbl>
      <w:tblPr>
        <w:tblStyle w:val="TableGrid"/>
        <w:tblW w:w="5000" w:type="pct"/>
        <w:tblLook w:val="04A0" w:firstRow="1" w:lastRow="0" w:firstColumn="1" w:lastColumn="0" w:noHBand="0" w:noVBand="1"/>
      </w:tblPr>
      <w:tblGrid>
        <w:gridCol w:w="497"/>
        <w:gridCol w:w="2618"/>
        <w:gridCol w:w="2390"/>
        <w:gridCol w:w="2560"/>
        <w:gridCol w:w="1566"/>
      </w:tblGrid>
      <w:tr w:rsidR="006C56C5" w:rsidRPr="00110CAD" w14:paraId="35BDBB4A" w14:textId="77777777" w:rsidTr="0086410C">
        <w:tc>
          <w:tcPr>
            <w:tcW w:w="258" w:type="pct"/>
          </w:tcPr>
          <w:p w14:paraId="64F57815" w14:textId="77777777" w:rsidR="006C56C5" w:rsidRPr="00110CAD" w:rsidRDefault="006C56C5" w:rsidP="0086410C">
            <w:pPr>
              <w:pStyle w:val="TAH"/>
            </w:pPr>
            <w:r w:rsidRPr="00110CAD">
              <w:t>#</w:t>
            </w:r>
          </w:p>
        </w:tc>
        <w:tc>
          <w:tcPr>
            <w:tcW w:w="1359" w:type="pct"/>
          </w:tcPr>
          <w:p w14:paraId="380CB84A" w14:textId="77777777" w:rsidR="006C56C5" w:rsidRPr="00110CAD" w:rsidRDefault="006C56C5" w:rsidP="0086410C">
            <w:pPr>
              <w:pStyle w:val="TAH"/>
            </w:pPr>
            <w:r w:rsidRPr="00110CAD">
              <w:t>Shortcoming / pain-point / potential benefit</w:t>
            </w:r>
          </w:p>
        </w:tc>
        <w:tc>
          <w:tcPr>
            <w:tcW w:w="1241" w:type="pct"/>
          </w:tcPr>
          <w:p w14:paraId="5B06AF9F" w14:textId="77777777" w:rsidR="006C56C5" w:rsidRPr="00110CAD" w:rsidRDefault="006C56C5" w:rsidP="0086410C">
            <w:pPr>
              <w:pStyle w:val="TAH"/>
            </w:pPr>
            <w:r w:rsidRPr="00110CAD">
              <w:t>Possible improvement approaches with current tools</w:t>
            </w:r>
          </w:p>
        </w:tc>
        <w:tc>
          <w:tcPr>
            <w:tcW w:w="1329" w:type="pct"/>
          </w:tcPr>
          <w:p w14:paraId="2A8C3E34" w14:textId="77777777" w:rsidR="006C56C5" w:rsidRPr="00110CAD" w:rsidRDefault="006C56C5" w:rsidP="0086410C">
            <w:pPr>
              <w:pStyle w:val="TAH"/>
            </w:pPr>
            <w:r w:rsidRPr="00110CAD">
              <w:t>Summary of feasibility of addressing the shortcoming / pain-point / potential benefit with current tools</w:t>
            </w:r>
          </w:p>
        </w:tc>
        <w:tc>
          <w:tcPr>
            <w:tcW w:w="813" w:type="pct"/>
          </w:tcPr>
          <w:p w14:paraId="613B29C1" w14:textId="77777777" w:rsidR="006C56C5" w:rsidRPr="00110CAD" w:rsidRDefault="006C56C5" w:rsidP="0086410C">
            <w:pPr>
              <w:pStyle w:val="TAH"/>
            </w:pPr>
            <w:r w:rsidRPr="00110CAD">
              <w:t>Applicable WGs and users of the specification</w:t>
            </w:r>
          </w:p>
        </w:tc>
      </w:tr>
      <w:tr w:rsidR="006C56C5" w:rsidRPr="001A2410" w:rsidDel="00227CAB" w14:paraId="7C80D7CD" w14:textId="77777777" w:rsidTr="0086410C">
        <w:tc>
          <w:tcPr>
            <w:tcW w:w="258" w:type="pct"/>
          </w:tcPr>
          <w:p w14:paraId="4AC6C81E" w14:textId="77777777" w:rsidR="006C56C5" w:rsidRPr="009D4749" w:rsidRDefault="006C56C5" w:rsidP="0086410C">
            <w:pPr>
              <w:pStyle w:val="TAC"/>
            </w:pPr>
            <w:r>
              <w:t>X</w:t>
            </w:r>
          </w:p>
        </w:tc>
        <w:tc>
          <w:tcPr>
            <w:tcW w:w="1359" w:type="pct"/>
          </w:tcPr>
          <w:p w14:paraId="46F8169E" w14:textId="77777777" w:rsidR="006C56C5" w:rsidRDefault="006C56C5" w:rsidP="0086410C">
            <w:pPr>
              <w:pStyle w:val="TAL"/>
              <w:rPr>
                <w:rFonts w:eastAsiaTheme="minorEastAsia"/>
                <w:b/>
                <w:lang w:eastAsia="ja-JP"/>
              </w:rPr>
            </w:pPr>
            <w:r>
              <w:rPr>
                <w:rFonts w:eastAsiaTheme="minorEastAsia"/>
                <w:b/>
                <w:lang w:eastAsia="ja-JP"/>
              </w:rPr>
              <w:t>Tracking editor’s notes</w:t>
            </w:r>
          </w:p>
          <w:p w14:paraId="36887E92" w14:textId="00F8E04A" w:rsidR="006C56C5" w:rsidRPr="00022403" w:rsidRDefault="006C56C5" w:rsidP="0086410C">
            <w:pPr>
              <w:pStyle w:val="TAL"/>
              <w:rPr>
                <w:bCs/>
                <w:iCs/>
              </w:rPr>
            </w:pPr>
            <w:r>
              <w:rPr>
                <w:bCs/>
                <w:iCs/>
              </w:rPr>
              <w:t xml:space="preserve">The list of editor’s notes is compiled manually and their source is also tracked manually. With </w:t>
            </w:r>
            <w:r w:rsidR="00A8283F">
              <w:rPr>
                <w:bCs/>
                <w:iCs/>
              </w:rPr>
              <w:t xml:space="preserve">hundreds </w:t>
            </w:r>
            <w:r>
              <w:rPr>
                <w:bCs/>
                <w:iCs/>
              </w:rPr>
              <w:t>of editor’s notes, it is difficult to track them.</w:t>
            </w:r>
          </w:p>
        </w:tc>
        <w:tc>
          <w:tcPr>
            <w:tcW w:w="1241" w:type="pct"/>
          </w:tcPr>
          <w:p w14:paraId="2D6C7258" w14:textId="77777777" w:rsidR="006C56C5" w:rsidRPr="001A2410" w:rsidDel="00227CAB" w:rsidRDefault="006C56C5" w:rsidP="0086410C">
            <w:pPr>
              <w:pStyle w:val="TAL"/>
              <w:rPr>
                <w:i/>
              </w:rPr>
            </w:pPr>
            <w:r w:rsidRPr="006403AB">
              <w:rPr>
                <w:u w:val="single"/>
              </w:rPr>
              <w:t>Solution 30</w:t>
            </w:r>
            <w:r w:rsidRPr="001A2410">
              <w:t xml:space="preserve"> – </w:t>
            </w:r>
            <w:r w:rsidRPr="006403AB">
              <w:t>Include WI and meeting number with editor’s notes</w:t>
            </w:r>
          </w:p>
          <w:p w14:paraId="346B6280" w14:textId="77777777" w:rsidR="006C56C5" w:rsidRPr="001A2410" w:rsidDel="00227CAB" w:rsidRDefault="006C56C5" w:rsidP="0086410C">
            <w:pPr>
              <w:pStyle w:val="TAL"/>
              <w:rPr>
                <w:i/>
              </w:rPr>
            </w:pPr>
          </w:p>
        </w:tc>
        <w:tc>
          <w:tcPr>
            <w:tcW w:w="1329" w:type="pct"/>
          </w:tcPr>
          <w:p w14:paraId="16AE9BC0" w14:textId="57CE85A7" w:rsidR="006C56C5" w:rsidRPr="001A2410" w:rsidDel="00227CAB" w:rsidRDefault="000402CC" w:rsidP="0086410C">
            <w:pPr>
              <w:pStyle w:val="TAL"/>
              <w:rPr>
                <w:i/>
              </w:rPr>
            </w:pPr>
            <w:r>
              <w:rPr>
                <w:rFonts w:eastAsiaTheme="minorEastAsia"/>
                <w:b/>
                <w:bCs/>
                <w:lang w:eastAsia="ja-JP"/>
              </w:rPr>
              <w:t>Partly f</w:t>
            </w:r>
            <w:r w:rsidR="006C56C5" w:rsidRPr="00386B66">
              <w:rPr>
                <w:rFonts w:eastAsiaTheme="minorEastAsia"/>
                <w:b/>
                <w:bCs/>
                <w:lang w:eastAsia="ja-JP"/>
              </w:rPr>
              <w:t>easible</w:t>
            </w:r>
            <w:r w:rsidR="006C56C5" w:rsidRPr="00386B66">
              <w:rPr>
                <w:rFonts w:eastAsiaTheme="minorEastAsia"/>
                <w:lang w:eastAsia="ja-JP"/>
              </w:rPr>
              <w:t xml:space="preserve"> – </w:t>
            </w:r>
            <w:r w:rsidR="006C56C5">
              <w:rPr>
                <w:rFonts w:eastAsiaTheme="minorEastAsia"/>
                <w:lang w:eastAsia="ja-JP"/>
              </w:rPr>
              <w:t xml:space="preserve">Numbering the editor’s notes is </w:t>
            </w:r>
            <w:r>
              <w:rPr>
                <w:rFonts w:eastAsiaTheme="minorEastAsia"/>
                <w:lang w:eastAsia="ja-JP"/>
              </w:rPr>
              <w:t>feasible but</w:t>
            </w:r>
            <w:r w:rsidR="006C56C5">
              <w:rPr>
                <w:rFonts w:eastAsiaTheme="minorEastAsia"/>
                <w:lang w:eastAsia="ja-JP"/>
              </w:rPr>
              <w:t xml:space="preserve"> probably requires an enhancement to assign numbering and to extract them.</w:t>
            </w:r>
          </w:p>
        </w:tc>
        <w:tc>
          <w:tcPr>
            <w:tcW w:w="813" w:type="pct"/>
          </w:tcPr>
          <w:p w14:paraId="4399C0A8" w14:textId="77777777" w:rsidR="006C56C5" w:rsidRPr="001A2410" w:rsidDel="00227CAB" w:rsidRDefault="006C56C5" w:rsidP="0086410C">
            <w:pPr>
              <w:pStyle w:val="TAC"/>
              <w:rPr>
                <w:i/>
              </w:rPr>
            </w:pPr>
            <w:r w:rsidRPr="00386B66">
              <w:rPr>
                <w:rFonts w:eastAsiaTheme="minorEastAsia"/>
                <w:b/>
                <w:bCs/>
                <w:lang w:eastAsia="ja-JP"/>
              </w:rPr>
              <w:t>WGs</w:t>
            </w:r>
            <w:r w:rsidRPr="00386B66">
              <w:rPr>
                <w:rFonts w:eastAsiaTheme="minorEastAsia"/>
                <w:lang w:eastAsia="ja-JP"/>
              </w:rPr>
              <w:br/>
              <w:t>All groups</w:t>
            </w:r>
            <w:r w:rsidRPr="00386B66">
              <w:rPr>
                <w:rFonts w:eastAsiaTheme="minorEastAsia"/>
                <w:lang w:eastAsia="ja-JP"/>
              </w:rPr>
              <w:br/>
            </w:r>
            <w:r w:rsidRPr="00386B66">
              <w:rPr>
                <w:rFonts w:eastAsiaTheme="minorEastAsia"/>
                <w:lang w:eastAsia="ja-JP"/>
              </w:rPr>
              <w:br/>
            </w:r>
            <w:r w:rsidRPr="00386B66">
              <w:rPr>
                <w:rFonts w:eastAsiaTheme="minorEastAsia"/>
                <w:b/>
                <w:bCs/>
                <w:lang w:eastAsia="ja-JP"/>
              </w:rPr>
              <w:t>Users</w:t>
            </w:r>
            <w:r w:rsidRPr="00386B66">
              <w:rPr>
                <w:rFonts w:eastAsiaTheme="minorEastAsia"/>
                <w:lang w:eastAsia="ja-JP"/>
              </w:rPr>
              <w:br/>
              <w:t>Contributor, Editor</w:t>
            </w:r>
          </w:p>
        </w:tc>
      </w:tr>
    </w:tbl>
    <w:p w14:paraId="27749723" w14:textId="324F019C" w:rsidR="006C56C5" w:rsidRPr="006C56C5" w:rsidRDefault="006C56C5" w:rsidP="006C56C5"/>
    <w:p w14:paraId="216A7108" w14:textId="4462B06D" w:rsidR="00AF61BF" w:rsidRPr="00EF4AF3" w:rsidRDefault="00AF61BF" w:rsidP="00AF61BF">
      <w:pPr>
        <w:pStyle w:val="Heading2"/>
      </w:pPr>
      <w:r>
        <w:t>2.</w:t>
      </w:r>
      <w:r w:rsidR="00D3288A">
        <w:t>7</w:t>
      </w:r>
      <w:r>
        <w:tab/>
        <w:t>Other comments</w:t>
      </w:r>
    </w:p>
    <w:p w14:paraId="0B7EFDBA" w14:textId="5CBDEE56" w:rsidR="00AF61BF" w:rsidRPr="005334C2" w:rsidRDefault="00AF61BF" w:rsidP="00AF61BF">
      <w:r>
        <w:t>With respect to TR 21.802 clause 4.2 table 4.2.1</w:t>
      </w:r>
      <w:r w:rsidR="00196978">
        <w:t xml:space="preserve">, we have a few additional proposals </w:t>
      </w:r>
      <w:r w:rsidR="00F25CA2">
        <w:t>with</w:t>
      </w:r>
      <w:r w:rsidR="00196978">
        <w:t xml:space="preserve"> enhancements</w:t>
      </w:r>
      <w:r w:rsidR="00F25CA2">
        <w:t xml:space="preserve"> to the descriptions of pain points and solutions.</w:t>
      </w:r>
    </w:p>
    <w:p w14:paraId="21D8766E" w14:textId="28FAD19F" w:rsidR="00AF61BF" w:rsidRDefault="006F007D" w:rsidP="006F007D">
      <w:pPr>
        <w:spacing w:after="160" w:line="259" w:lineRule="auto"/>
        <w:rPr>
          <w:b/>
          <w:bCs/>
        </w:rPr>
      </w:pPr>
      <w:r w:rsidRPr="006F007D">
        <w:rPr>
          <w:b/>
          <w:bCs/>
        </w:rPr>
        <w:t xml:space="preserve">Proposal </w:t>
      </w:r>
      <w:r w:rsidR="00D3288A">
        <w:rPr>
          <w:b/>
          <w:bCs/>
        </w:rPr>
        <w:t>7</w:t>
      </w:r>
      <w:r w:rsidRPr="006F007D">
        <w:rPr>
          <w:b/>
          <w:bCs/>
        </w:rPr>
        <w:t xml:space="preserve">: </w:t>
      </w:r>
      <w:r w:rsidR="00AF61BF" w:rsidRPr="006F007D">
        <w:rPr>
          <w:b/>
          <w:bCs/>
        </w:rPr>
        <w:t>All considerations with respect to CR</w:t>
      </w:r>
      <w:r w:rsidR="009E4924">
        <w:rPr>
          <w:b/>
          <w:bCs/>
        </w:rPr>
        <w:t>s</w:t>
      </w:r>
      <w:r w:rsidR="00AF61BF" w:rsidRPr="006F007D">
        <w:rPr>
          <w:b/>
          <w:bCs/>
        </w:rPr>
        <w:t xml:space="preserve"> should also apply to Pseudo-CR</w:t>
      </w:r>
      <w:r w:rsidR="009E4924">
        <w:rPr>
          <w:b/>
          <w:bCs/>
        </w:rPr>
        <w:t>s</w:t>
      </w:r>
      <w:r w:rsidR="00AF61BF" w:rsidRPr="006F007D">
        <w:rPr>
          <w:b/>
          <w:bCs/>
        </w:rPr>
        <w:t>/pCR</w:t>
      </w:r>
      <w:r w:rsidR="009E4924">
        <w:rPr>
          <w:b/>
          <w:bCs/>
        </w:rPr>
        <w:t>s</w:t>
      </w:r>
      <w:r w:rsidR="00AF61BF" w:rsidRPr="006F007D">
        <w:rPr>
          <w:b/>
          <w:bCs/>
        </w:rPr>
        <w:t xml:space="preserve"> (</w:t>
      </w:r>
      <w:r>
        <w:rPr>
          <w:b/>
          <w:bCs/>
        </w:rPr>
        <w:t>common</w:t>
      </w:r>
      <w:r w:rsidR="00AF61BF" w:rsidRPr="006F007D">
        <w:rPr>
          <w:b/>
          <w:bCs/>
        </w:rPr>
        <w:t xml:space="preserve"> in SA1)</w:t>
      </w:r>
    </w:p>
    <w:p w14:paraId="2E75581B" w14:textId="41798771" w:rsidR="005B6BF5" w:rsidRDefault="005B6BF5" w:rsidP="006F007D">
      <w:pPr>
        <w:spacing w:after="160" w:line="259" w:lineRule="auto"/>
        <w:rPr>
          <w:b/>
          <w:bCs/>
        </w:rPr>
      </w:pPr>
      <w:r>
        <w:rPr>
          <w:b/>
          <w:bCs/>
        </w:rPr>
        <w:t xml:space="preserve">Proposal </w:t>
      </w:r>
      <w:r w:rsidR="00D3288A">
        <w:rPr>
          <w:b/>
          <w:bCs/>
        </w:rPr>
        <w:t>8</w:t>
      </w:r>
      <w:r>
        <w:rPr>
          <w:b/>
          <w:bCs/>
        </w:rPr>
        <w:t xml:space="preserve">: Update solution 2 of pain point 1 to include </w:t>
      </w:r>
      <w:r w:rsidR="006435EE">
        <w:rPr>
          <w:b/>
          <w:bCs/>
        </w:rPr>
        <w:t>implementation of a CR in a TR or TS.</w:t>
      </w:r>
    </w:p>
    <w:p w14:paraId="4529A173" w14:textId="3796483B" w:rsidR="004B4D58" w:rsidRDefault="004B4D58" w:rsidP="006F007D">
      <w:pPr>
        <w:spacing w:after="160" w:line="259" w:lineRule="auto"/>
        <w:rPr>
          <w:b/>
          <w:bCs/>
        </w:rPr>
      </w:pPr>
      <w:r>
        <w:rPr>
          <w:b/>
          <w:bCs/>
        </w:rPr>
        <w:lastRenderedPageBreak/>
        <w:t xml:space="preserve">Proposal </w:t>
      </w:r>
      <w:r w:rsidR="00D3288A">
        <w:rPr>
          <w:b/>
          <w:bCs/>
        </w:rPr>
        <w:t>9</w:t>
      </w:r>
      <w:r>
        <w:rPr>
          <w:b/>
          <w:bCs/>
        </w:rPr>
        <w:t xml:space="preserve">: </w:t>
      </w:r>
      <w:r w:rsidR="00EA6885">
        <w:rPr>
          <w:b/>
          <w:bCs/>
        </w:rPr>
        <w:t>Update solution 15 with a reference to solution 27</w:t>
      </w:r>
      <w:r w:rsidR="003C5763">
        <w:rPr>
          <w:b/>
          <w:bCs/>
        </w:rPr>
        <w:t xml:space="preserve"> and 28 </w:t>
      </w:r>
      <w:r w:rsidR="00EA6885">
        <w:rPr>
          <w:b/>
          <w:bCs/>
        </w:rPr>
        <w:t>stating, “In conjunction wi</w:t>
      </w:r>
      <w:r w:rsidR="003C5763">
        <w:rPr>
          <w:b/>
          <w:bCs/>
        </w:rPr>
        <w:t>th solutions 27 and 28 or by hosting unzipped versions of the specifications, the hyperlinks would be directly accessible by clicking the link in the document.</w:t>
      </w:r>
    </w:p>
    <w:p w14:paraId="1B69AF3E" w14:textId="4EBCEED3" w:rsidR="006D59C3" w:rsidRDefault="006D59C3" w:rsidP="006F007D">
      <w:pPr>
        <w:spacing w:after="160" w:line="259" w:lineRule="auto"/>
        <w:rPr>
          <w:b/>
          <w:bCs/>
        </w:rPr>
      </w:pPr>
      <w:r>
        <w:rPr>
          <w:b/>
          <w:bCs/>
        </w:rPr>
        <w:t xml:space="preserve">Proposal </w:t>
      </w:r>
      <w:r w:rsidR="00D3288A">
        <w:rPr>
          <w:b/>
          <w:bCs/>
        </w:rPr>
        <w:t>10</w:t>
      </w:r>
      <w:r>
        <w:rPr>
          <w:b/>
          <w:bCs/>
        </w:rPr>
        <w:t>: Update the bullet in pain point 13 describing the use of zip files to “</w:t>
      </w:r>
      <w:r w:rsidR="00537B70" w:rsidRPr="00537B70">
        <w:rPr>
          <w:b/>
          <w:bCs/>
        </w:rPr>
        <w:t>The specifications are stored as ZIP files, which add another step to opening the specification.</w:t>
      </w:r>
      <w:r w:rsidR="00537B70">
        <w:rPr>
          <w:b/>
          <w:bCs/>
        </w:rPr>
        <w:t xml:space="preserve"> It should be noted that zip files and docx files are typically nearly equal in size.</w:t>
      </w:r>
    </w:p>
    <w:p w14:paraId="0E98CBB3" w14:textId="0774E3F5" w:rsidR="008B549E" w:rsidRPr="00D3288A" w:rsidRDefault="00537B70" w:rsidP="006C56C5">
      <w:pPr>
        <w:spacing w:after="160" w:line="259" w:lineRule="auto"/>
        <w:rPr>
          <w:b/>
          <w:bCs/>
        </w:rPr>
      </w:pPr>
      <w:r>
        <w:rPr>
          <w:b/>
          <w:bCs/>
        </w:rPr>
        <w:t>Proposal 1</w:t>
      </w:r>
      <w:r w:rsidR="00D3288A">
        <w:rPr>
          <w:b/>
          <w:bCs/>
        </w:rPr>
        <w:t>1</w:t>
      </w:r>
      <w:r>
        <w:rPr>
          <w:b/>
          <w:bCs/>
        </w:rPr>
        <w:t>: Add a note to pain point 13 stating, “</w:t>
      </w:r>
      <w:r w:rsidRPr="00537B70">
        <w:rPr>
          <w:b/>
          <w:bCs/>
        </w:rPr>
        <w:t xml:space="preserve">NOTE 2: ZIP file size is now often similar </w:t>
      </w:r>
      <w:r>
        <w:rPr>
          <w:b/>
          <w:bCs/>
        </w:rPr>
        <w:t>to an</w:t>
      </w:r>
      <w:r w:rsidRPr="00537B70">
        <w:rPr>
          <w:b/>
          <w:bCs/>
        </w:rPr>
        <w:t xml:space="preserve"> original Word file, docx being a ZIP of an XML document (e</w:t>
      </w:r>
      <w:r>
        <w:rPr>
          <w:b/>
          <w:bCs/>
        </w:rPr>
        <w:t>.</w:t>
      </w:r>
      <w:r w:rsidRPr="00537B70">
        <w:rPr>
          <w:b/>
          <w:bCs/>
        </w:rPr>
        <w:t>g</w:t>
      </w:r>
      <w:r>
        <w:rPr>
          <w:b/>
          <w:bCs/>
        </w:rPr>
        <w:t>.,</w:t>
      </w:r>
      <w:r w:rsidRPr="00537B70">
        <w:rPr>
          <w:b/>
          <w:bCs/>
        </w:rPr>
        <w:t xml:space="preserve"> SA1 6G TR22.870 v0.3.1 docx is 20.145kB vs 19.868kB zip). </w:t>
      </w:r>
    </w:p>
    <w:p w14:paraId="16CB5684" w14:textId="77777777" w:rsidR="008B549E" w:rsidRPr="006E13D1" w:rsidRDefault="008B549E" w:rsidP="008B549E">
      <w:pPr>
        <w:pStyle w:val="Heading1"/>
      </w:pPr>
      <w:r>
        <w:t>3</w:t>
      </w:r>
      <w:r w:rsidRPr="006E13D1">
        <w:tab/>
      </w:r>
      <w:r>
        <w:t>Conclusion</w:t>
      </w:r>
    </w:p>
    <w:p w14:paraId="766D4156" w14:textId="49FA3D69" w:rsidR="008B549E" w:rsidRDefault="008B549E" w:rsidP="00D3288A">
      <w:pPr>
        <w:tabs>
          <w:tab w:val="center" w:pos="4820"/>
        </w:tabs>
      </w:pPr>
      <w:r>
        <w:t>This document has made the following observations:</w:t>
      </w:r>
    </w:p>
    <w:p w14:paraId="73599BCD" w14:textId="4B9F46EA" w:rsidR="00BC642A" w:rsidRDefault="00BC642A" w:rsidP="00D3288A">
      <w:pPr>
        <w:rPr>
          <w:b/>
          <w:bCs/>
        </w:rPr>
      </w:pPr>
      <w:r>
        <w:rPr>
          <w:b/>
          <w:bCs/>
        </w:rPr>
        <w:t>Observation 1: The most complex changes in a document are the most difficult to find.</w:t>
      </w:r>
    </w:p>
    <w:p w14:paraId="06A31BE0" w14:textId="5572C5F9" w:rsidR="00D3288A" w:rsidRPr="00F27DA0" w:rsidRDefault="00D3288A" w:rsidP="00D3288A">
      <w:pPr>
        <w:rPr>
          <w:b/>
          <w:bCs/>
        </w:rPr>
      </w:pPr>
      <w:r w:rsidRPr="00F27DA0">
        <w:rPr>
          <w:b/>
          <w:bCs/>
        </w:rPr>
        <w:t xml:space="preserve">Observation </w:t>
      </w:r>
      <w:r w:rsidR="00BC642A">
        <w:rPr>
          <w:b/>
          <w:bCs/>
        </w:rPr>
        <w:t>2</w:t>
      </w:r>
      <w:r w:rsidRPr="00F27DA0">
        <w:rPr>
          <w:b/>
          <w:bCs/>
        </w:rPr>
        <w:t>: Using figures of tables to represent bit strings (e.g. in MAC) requires painstaking manual work, which has also created inconsistencies within the specifications.</w:t>
      </w:r>
    </w:p>
    <w:p w14:paraId="53798BB3" w14:textId="12FD9604" w:rsidR="00D3288A" w:rsidRPr="00335669" w:rsidRDefault="00D3288A" w:rsidP="00D3288A">
      <w:pPr>
        <w:rPr>
          <w:b/>
          <w:bCs/>
        </w:rPr>
      </w:pPr>
      <w:r>
        <w:rPr>
          <w:b/>
          <w:bCs/>
        </w:rPr>
        <w:t xml:space="preserve">Observation </w:t>
      </w:r>
      <w:r w:rsidR="00BC642A">
        <w:rPr>
          <w:b/>
          <w:bCs/>
        </w:rPr>
        <w:t>3</w:t>
      </w:r>
      <w:r>
        <w:rPr>
          <w:b/>
          <w:bCs/>
        </w:rPr>
        <w:t xml:space="preserve">: </w:t>
      </w:r>
      <w:r w:rsidRPr="00335669">
        <w:rPr>
          <w:b/>
          <w:bCs/>
        </w:rPr>
        <w:t>Saving figures as objects may cause problems together with SharePoint storage</w:t>
      </w:r>
      <w:r>
        <w:rPr>
          <w:b/>
          <w:bCs/>
        </w:rPr>
        <w:t xml:space="preserve">, </w:t>
      </w:r>
      <w:r w:rsidRPr="00335669">
        <w:rPr>
          <w:b/>
          <w:bCs/>
        </w:rPr>
        <w:t xml:space="preserve">including </w:t>
      </w:r>
      <w:r>
        <w:rPr>
          <w:b/>
          <w:bCs/>
        </w:rPr>
        <w:t>the corruption</w:t>
      </w:r>
      <w:r w:rsidRPr="00335669">
        <w:rPr>
          <w:b/>
          <w:bCs/>
        </w:rPr>
        <w:t xml:space="preserve"> of the figures saved as objects.</w:t>
      </w:r>
    </w:p>
    <w:p w14:paraId="74F8CE67" w14:textId="3757441C" w:rsidR="00196978" w:rsidRPr="00196978" w:rsidRDefault="00196978" w:rsidP="00196978">
      <w:pPr>
        <w:rPr>
          <w:b/>
          <w:bCs/>
        </w:rPr>
      </w:pPr>
      <w:r w:rsidRPr="00196978">
        <w:rPr>
          <w:b/>
          <w:bCs/>
        </w:rPr>
        <w:t>Observation 4: It is impossible to check for consistency between two representations of a data structure.</w:t>
      </w:r>
    </w:p>
    <w:p w14:paraId="09AE814D" w14:textId="7DEF1464" w:rsidR="00D3288A" w:rsidRPr="0076002A" w:rsidRDefault="00196978" w:rsidP="0076002A">
      <w:pPr>
        <w:rPr>
          <w:b/>
          <w:bCs/>
        </w:rPr>
      </w:pPr>
      <w:r w:rsidRPr="00196978">
        <w:rPr>
          <w:b/>
          <w:bCs/>
        </w:rPr>
        <w:t>Observation 5: The process of tracking a change between multiple versions of a specification requires taking a substantial number of steps, including downloading several specification versions, searching them for the presence of the change, identifying the relevant CR pack, identifying the relevant CR inside the CR pack, and then verifying that the CR contains the change being researched.</w:t>
      </w:r>
    </w:p>
    <w:p w14:paraId="6FF43D0F" w14:textId="77777777" w:rsidR="008B549E" w:rsidRPr="004F4540" w:rsidRDefault="008B549E" w:rsidP="008B549E">
      <w:pPr>
        <w:rPr>
          <w:bCs/>
        </w:rPr>
      </w:pPr>
      <w:r>
        <w:rPr>
          <w:bCs/>
        </w:rPr>
        <w:t>And proposed the following:</w:t>
      </w:r>
    </w:p>
    <w:p w14:paraId="34166BB8" w14:textId="77777777" w:rsidR="00BC642A" w:rsidRDefault="00BC642A" w:rsidP="00BC642A">
      <w:pPr>
        <w:rPr>
          <w:b/>
          <w:bCs/>
        </w:rPr>
      </w:pPr>
      <w:r w:rsidRPr="00F413FE">
        <w:rPr>
          <w:b/>
          <w:bCs/>
        </w:rPr>
        <w:t>Proposal</w:t>
      </w:r>
      <w:r>
        <w:rPr>
          <w:b/>
          <w:bCs/>
        </w:rPr>
        <w:t xml:space="preserve"> 1</w:t>
      </w:r>
      <w:r w:rsidRPr="00F413FE">
        <w:rPr>
          <w:b/>
          <w:bCs/>
        </w:rPr>
        <w:t xml:space="preserve">: Add Section 2.1 to the annex of the TR and include </w:t>
      </w:r>
      <w:r>
        <w:rPr>
          <w:b/>
          <w:bCs/>
        </w:rPr>
        <w:t xml:space="preserve">a </w:t>
      </w:r>
      <w:r w:rsidRPr="00F413FE">
        <w:rPr>
          <w:b/>
          <w:bCs/>
        </w:rPr>
        <w:t>referenc</w:t>
      </w:r>
      <w:r>
        <w:rPr>
          <w:b/>
          <w:bCs/>
        </w:rPr>
        <w:t>e</w:t>
      </w:r>
      <w:r w:rsidRPr="00F413FE">
        <w:rPr>
          <w:b/>
          <w:bCs/>
        </w:rPr>
        <w:t xml:space="preserve"> </w:t>
      </w:r>
      <w:r>
        <w:rPr>
          <w:b/>
          <w:bCs/>
        </w:rPr>
        <w:t>in</w:t>
      </w:r>
      <w:r w:rsidRPr="00F413FE">
        <w:rPr>
          <w:b/>
          <w:bCs/>
        </w:rPr>
        <w:t xml:space="preserve"> pain-point 12.</w:t>
      </w:r>
    </w:p>
    <w:p w14:paraId="2748E178" w14:textId="0908259D" w:rsidR="00196978" w:rsidRPr="00F413FE" w:rsidRDefault="00196978" w:rsidP="00BC642A">
      <w:pPr>
        <w:rPr>
          <w:b/>
          <w:bCs/>
        </w:rPr>
      </w:pPr>
      <w:r w:rsidRPr="002E2D78">
        <w:rPr>
          <w:b/>
          <w:bCs/>
        </w:rPr>
        <w:t>Proposal</w:t>
      </w:r>
      <w:r>
        <w:rPr>
          <w:b/>
          <w:bCs/>
        </w:rPr>
        <w:t xml:space="preserve"> 2</w:t>
      </w:r>
      <w:r w:rsidRPr="002E2D78">
        <w:rPr>
          <w:b/>
          <w:bCs/>
        </w:rPr>
        <w:t>: Add Section 2.</w:t>
      </w:r>
      <w:r>
        <w:rPr>
          <w:b/>
          <w:bCs/>
        </w:rPr>
        <w:t xml:space="preserve">2, excluding observations, </w:t>
      </w:r>
      <w:r w:rsidRPr="002E2D78">
        <w:rPr>
          <w:b/>
          <w:bCs/>
        </w:rPr>
        <w:t>to the annex of the TR and include reference</w:t>
      </w:r>
      <w:r>
        <w:rPr>
          <w:b/>
          <w:bCs/>
        </w:rPr>
        <w:t>s</w:t>
      </w:r>
      <w:r w:rsidRPr="002E2D78">
        <w:rPr>
          <w:b/>
          <w:bCs/>
        </w:rPr>
        <w:t xml:space="preserve"> </w:t>
      </w:r>
      <w:r>
        <w:rPr>
          <w:b/>
          <w:bCs/>
        </w:rPr>
        <w:t>in pain points 8 and 10</w:t>
      </w:r>
      <w:r w:rsidRPr="002E2D78">
        <w:rPr>
          <w:b/>
          <w:bCs/>
        </w:rPr>
        <w:t>.</w:t>
      </w:r>
    </w:p>
    <w:p w14:paraId="0E73498D" w14:textId="77777777" w:rsidR="00196978" w:rsidRDefault="00196978" w:rsidP="00196978">
      <w:pPr>
        <w:rPr>
          <w:b/>
          <w:bCs/>
        </w:rPr>
      </w:pPr>
      <w:r w:rsidRPr="00F413FE">
        <w:rPr>
          <w:b/>
          <w:bCs/>
        </w:rPr>
        <w:t>Proposal</w:t>
      </w:r>
      <w:r>
        <w:rPr>
          <w:b/>
          <w:bCs/>
        </w:rPr>
        <w:t xml:space="preserve"> 3</w:t>
      </w:r>
      <w:r w:rsidRPr="00F413FE">
        <w:rPr>
          <w:b/>
          <w:bCs/>
        </w:rPr>
        <w:t>: Add Section 2.</w:t>
      </w:r>
      <w:r>
        <w:rPr>
          <w:b/>
          <w:bCs/>
        </w:rPr>
        <w:t xml:space="preserve">3, excluding </w:t>
      </w:r>
      <w:proofErr w:type="spellStart"/>
      <w:r>
        <w:rPr>
          <w:b/>
          <w:bCs/>
        </w:rPr>
        <w:t>observatons</w:t>
      </w:r>
      <w:proofErr w:type="spellEnd"/>
      <w:r>
        <w:rPr>
          <w:b/>
          <w:bCs/>
        </w:rPr>
        <w:t>,</w:t>
      </w:r>
      <w:r w:rsidRPr="00F413FE">
        <w:rPr>
          <w:b/>
          <w:bCs/>
        </w:rPr>
        <w:t xml:space="preserve"> to the annex of the TR and include </w:t>
      </w:r>
      <w:r>
        <w:rPr>
          <w:b/>
          <w:bCs/>
        </w:rPr>
        <w:t xml:space="preserve">a </w:t>
      </w:r>
      <w:r w:rsidRPr="00F413FE">
        <w:rPr>
          <w:b/>
          <w:bCs/>
        </w:rPr>
        <w:t>referenc</w:t>
      </w:r>
      <w:r>
        <w:rPr>
          <w:b/>
          <w:bCs/>
        </w:rPr>
        <w:t>e</w:t>
      </w:r>
      <w:r w:rsidRPr="00F413FE">
        <w:rPr>
          <w:b/>
          <w:bCs/>
        </w:rPr>
        <w:t xml:space="preserve"> </w:t>
      </w:r>
      <w:r>
        <w:rPr>
          <w:b/>
          <w:bCs/>
        </w:rPr>
        <w:t>in</w:t>
      </w:r>
      <w:r w:rsidRPr="00F413FE">
        <w:rPr>
          <w:b/>
          <w:bCs/>
        </w:rPr>
        <w:t xml:space="preserve"> pain-point </w:t>
      </w:r>
      <w:r>
        <w:rPr>
          <w:b/>
          <w:bCs/>
        </w:rPr>
        <w:t>6</w:t>
      </w:r>
      <w:r w:rsidRPr="00F413FE">
        <w:rPr>
          <w:b/>
          <w:bCs/>
        </w:rPr>
        <w:t>.</w:t>
      </w:r>
    </w:p>
    <w:p w14:paraId="6D6FCE55" w14:textId="77777777" w:rsidR="00196978" w:rsidRPr="008F48BD" w:rsidRDefault="00196978" w:rsidP="00196978">
      <w:pPr>
        <w:rPr>
          <w:b/>
          <w:bCs/>
        </w:rPr>
      </w:pPr>
      <w:r w:rsidRPr="00F413FE">
        <w:rPr>
          <w:b/>
          <w:bCs/>
        </w:rPr>
        <w:t>Proposal</w:t>
      </w:r>
      <w:r>
        <w:rPr>
          <w:b/>
          <w:bCs/>
        </w:rPr>
        <w:t xml:space="preserve"> 4</w:t>
      </w:r>
      <w:r w:rsidRPr="00F413FE">
        <w:rPr>
          <w:b/>
          <w:bCs/>
        </w:rPr>
        <w:t>: Add Section 2.</w:t>
      </w:r>
      <w:r>
        <w:rPr>
          <w:b/>
          <w:bCs/>
        </w:rPr>
        <w:t>4</w:t>
      </w:r>
      <w:r w:rsidRPr="00F413FE">
        <w:rPr>
          <w:b/>
          <w:bCs/>
        </w:rPr>
        <w:t xml:space="preserve"> to the annex of the TR and include </w:t>
      </w:r>
      <w:r>
        <w:rPr>
          <w:b/>
          <w:bCs/>
        </w:rPr>
        <w:t xml:space="preserve">a </w:t>
      </w:r>
      <w:r w:rsidRPr="00F413FE">
        <w:rPr>
          <w:b/>
          <w:bCs/>
        </w:rPr>
        <w:t>referenc</w:t>
      </w:r>
      <w:r>
        <w:rPr>
          <w:b/>
          <w:bCs/>
        </w:rPr>
        <w:t>e</w:t>
      </w:r>
      <w:r w:rsidRPr="00F413FE">
        <w:rPr>
          <w:b/>
          <w:bCs/>
        </w:rPr>
        <w:t xml:space="preserve"> </w:t>
      </w:r>
      <w:r>
        <w:rPr>
          <w:b/>
          <w:bCs/>
        </w:rPr>
        <w:t>in</w:t>
      </w:r>
      <w:r w:rsidRPr="00F413FE">
        <w:rPr>
          <w:b/>
          <w:bCs/>
        </w:rPr>
        <w:t xml:space="preserve"> pain-point </w:t>
      </w:r>
      <w:r>
        <w:rPr>
          <w:b/>
          <w:bCs/>
        </w:rPr>
        <w:t>5</w:t>
      </w:r>
      <w:r w:rsidRPr="00F413FE">
        <w:rPr>
          <w:b/>
          <w:bCs/>
        </w:rPr>
        <w:t>.</w:t>
      </w:r>
    </w:p>
    <w:p w14:paraId="6CD5A645" w14:textId="77777777" w:rsidR="00305E7A" w:rsidRPr="00DE4272" w:rsidRDefault="00305E7A" w:rsidP="00305E7A">
      <w:pPr>
        <w:rPr>
          <w:b/>
          <w:bCs/>
        </w:rPr>
      </w:pPr>
      <w:r w:rsidRPr="00DE4272">
        <w:rPr>
          <w:b/>
          <w:bCs/>
        </w:rPr>
        <w:t xml:space="preserve">Proposal </w:t>
      </w:r>
      <w:r>
        <w:rPr>
          <w:b/>
          <w:bCs/>
        </w:rPr>
        <w:t>5</w:t>
      </w:r>
      <w:r w:rsidRPr="00DE4272">
        <w:rPr>
          <w:b/>
          <w:bCs/>
        </w:rPr>
        <w:t>: Add a new pain-point to the TR with the following details</w:t>
      </w:r>
      <w:r>
        <w:rPr>
          <w:b/>
          <w:bCs/>
        </w:rPr>
        <w:t xml:space="preserve"> on text repetition</w:t>
      </w:r>
      <w:r w:rsidRPr="00DE4272">
        <w:rPr>
          <w:b/>
          <w:bCs/>
        </w:rPr>
        <w:t>.</w:t>
      </w:r>
    </w:p>
    <w:tbl>
      <w:tblPr>
        <w:tblStyle w:val="TableGrid"/>
        <w:tblW w:w="5000" w:type="pct"/>
        <w:tblLook w:val="04A0" w:firstRow="1" w:lastRow="0" w:firstColumn="1" w:lastColumn="0" w:noHBand="0" w:noVBand="1"/>
      </w:tblPr>
      <w:tblGrid>
        <w:gridCol w:w="497"/>
        <w:gridCol w:w="2618"/>
        <w:gridCol w:w="2390"/>
        <w:gridCol w:w="2560"/>
        <w:gridCol w:w="1566"/>
      </w:tblGrid>
      <w:tr w:rsidR="00305E7A" w:rsidRPr="00110CAD" w14:paraId="6040883E" w14:textId="77777777" w:rsidTr="0086410C">
        <w:tc>
          <w:tcPr>
            <w:tcW w:w="258" w:type="pct"/>
          </w:tcPr>
          <w:p w14:paraId="5B588C64" w14:textId="77777777" w:rsidR="00305E7A" w:rsidRPr="00110CAD" w:rsidRDefault="00305E7A" w:rsidP="0086410C">
            <w:pPr>
              <w:pStyle w:val="TAH"/>
            </w:pPr>
            <w:r w:rsidRPr="00110CAD">
              <w:lastRenderedPageBreak/>
              <w:t>#</w:t>
            </w:r>
          </w:p>
        </w:tc>
        <w:tc>
          <w:tcPr>
            <w:tcW w:w="1359" w:type="pct"/>
          </w:tcPr>
          <w:p w14:paraId="6F0EC4BF" w14:textId="77777777" w:rsidR="00305E7A" w:rsidRPr="00110CAD" w:rsidRDefault="00305E7A" w:rsidP="0086410C">
            <w:pPr>
              <w:pStyle w:val="TAH"/>
            </w:pPr>
            <w:r w:rsidRPr="00110CAD">
              <w:t>Shortcoming / pain-point / potential benefit</w:t>
            </w:r>
          </w:p>
        </w:tc>
        <w:tc>
          <w:tcPr>
            <w:tcW w:w="1241" w:type="pct"/>
          </w:tcPr>
          <w:p w14:paraId="249ECD39" w14:textId="77777777" w:rsidR="00305E7A" w:rsidRPr="00110CAD" w:rsidRDefault="00305E7A" w:rsidP="0086410C">
            <w:pPr>
              <w:pStyle w:val="TAH"/>
            </w:pPr>
            <w:r w:rsidRPr="00110CAD">
              <w:t>Possible improvement approaches with current tools</w:t>
            </w:r>
          </w:p>
        </w:tc>
        <w:tc>
          <w:tcPr>
            <w:tcW w:w="1329" w:type="pct"/>
          </w:tcPr>
          <w:p w14:paraId="7B33C4AB" w14:textId="77777777" w:rsidR="00305E7A" w:rsidRPr="00110CAD" w:rsidRDefault="00305E7A" w:rsidP="0086410C">
            <w:pPr>
              <w:pStyle w:val="TAH"/>
            </w:pPr>
            <w:r w:rsidRPr="00110CAD">
              <w:t>Summary of feasibility of addressing the shortcoming / pain-point / potential benefit with current tools</w:t>
            </w:r>
          </w:p>
        </w:tc>
        <w:tc>
          <w:tcPr>
            <w:tcW w:w="813" w:type="pct"/>
          </w:tcPr>
          <w:p w14:paraId="0C0CC079" w14:textId="77777777" w:rsidR="00305E7A" w:rsidRPr="00110CAD" w:rsidRDefault="00305E7A" w:rsidP="0086410C">
            <w:pPr>
              <w:pStyle w:val="TAH"/>
            </w:pPr>
            <w:r w:rsidRPr="00110CAD">
              <w:t>Applicable WGs and users of the specification</w:t>
            </w:r>
          </w:p>
        </w:tc>
      </w:tr>
      <w:tr w:rsidR="00305E7A" w:rsidRPr="001A2410" w:rsidDel="00227CAB" w14:paraId="1BE2409C" w14:textId="77777777" w:rsidTr="0086410C">
        <w:tc>
          <w:tcPr>
            <w:tcW w:w="258" w:type="pct"/>
          </w:tcPr>
          <w:p w14:paraId="26B7ABC2" w14:textId="77777777" w:rsidR="00305E7A" w:rsidRPr="009D4749" w:rsidRDefault="00305E7A" w:rsidP="0086410C">
            <w:pPr>
              <w:pStyle w:val="TAC"/>
            </w:pPr>
            <w:r>
              <w:t>X</w:t>
            </w:r>
          </w:p>
        </w:tc>
        <w:tc>
          <w:tcPr>
            <w:tcW w:w="1359" w:type="pct"/>
          </w:tcPr>
          <w:p w14:paraId="6F450744" w14:textId="77777777" w:rsidR="00305E7A" w:rsidRDefault="00305E7A" w:rsidP="0086410C">
            <w:pPr>
              <w:pStyle w:val="TAL"/>
              <w:rPr>
                <w:rFonts w:eastAsiaTheme="minorEastAsia"/>
                <w:bCs/>
                <w:lang w:eastAsia="ja-JP"/>
              </w:rPr>
            </w:pPr>
            <w:r>
              <w:rPr>
                <w:rFonts w:eastAsiaTheme="minorEastAsia"/>
                <w:b/>
                <w:lang w:eastAsia="ja-JP"/>
              </w:rPr>
              <w:t xml:space="preserve">Text Repetition – </w:t>
            </w:r>
            <w:r>
              <w:rPr>
                <w:rFonts w:eastAsiaTheme="minorEastAsia"/>
                <w:bCs/>
                <w:lang w:eastAsia="ja-JP"/>
              </w:rPr>
              <w:t>In an effort to increase clarity, text is copied and pasted to different sections of a specification or across different specifications.</w:t>
            </w:r>
          </w:p>
          <w:p w14:paraId="4634BB15" w14:textId="77777777" w:rsidR="00305E7A" w:rsidRPr="000975E2" w:rsidRDefault="00305E7A" w:rsidP="0086410C">
            <w:pPr>
              <w:pStyle w:val="TAL"/>
              <w:numPr>
                <w:ilvl w:val="0"/>
                <w:numId w:val="21"/>
              </w:numPr>
              <w:rPr>
                <w:i/>
              </w:rPr>
            </w:pPr>
            <w:r>
              <w:rPr>
                <w:rFonts w:eastAsiaTheme="minorEastAsia"/>
                <w:lang w:eastAsia="ja-JP"/>
              </w:rPr>
              <w:t>Minimally different test cases are repeated with small changes in TS38.133.</w:t>
            </w:r>
          </w:p>
          <w:p w14:paraId="6FF9E660" w14:textId="77777777" w:rsidR="00305E7A" w:rsidRPr="009F263A" w:rsidRDefault="00305E7A" w:rsidP="0086410C">
            <w:pPr>
              <w:pStyle w:val="TAL"/>
              <w:numPr>
                <w:ilvl w:val="0"/>
                <w:numId w:val="21"/>
              </w:numPr>
              <w:rPr>
                <w:i/>
              </w:rPr>
            </w:pPr>
            <w:r>
              <w:rPr>
                <w:iCs/>
              </w:rPr>
              <w:t>Some test cases are copied between RAN4 and RAN5 specifications.</w:t>
            </w:r>
          </w:p>
          <w:p w14:paraId="6107D13B" w14:textId="77777777" w:rsidR="00305E7A" w:rsidRPr="001A2410" w:rsidRDefault="00305E7A" w:rsidP="0086410C">
            <w:pPr>
              <w:pStyle w:val="TAL"/>
              <w:numPr>
                <w:ilvl w:val="0"/>
                <w:numId w:val="21"/>
              </w:numPr>
              <w:rPr>
                <w:i/>
              </w:rPr>
            </w:pPr>
            <w:r>
              <w:rPr>
                <w:iCs/>
              </w:rPr>
              <w:t>Original errors are propagated, creating a significant correction burden.</w:t>
            </w:r>
          </w:p>
        </w:tc>
        <w:tc>
          <w:tcPr>
            <w:tcW w:w="1241" w:type="pct"/>
          </w:tcPr>
          <w:p w14:paraId="03F2B50E" w14:textId="77777777" w:rsidR="00305E7A" w:rsidRPr="001A2410" w:rsidDel="00227CAB" w:rsidRDefault="00305E7A" w:rsidP="0086410C">
            <w:pPr>
              <w:pStyle w:val="TAL"/>
              <w:rPr>
                <w:i/>
              </w:rPr>
            </w:pPr>
          </w:p>
        </w:tc>
        <w:tc>
          <w:tcPr>
            <w:tcW w:w="1329" w:type="pct"/>
          </w:tcPr>
          <w:p w14:paraId="11188DCA" w14:textId="77777777" w:rsidR="00305E7A" w:rsidRPr="001A2410" w:rsidDel="00227CAB" w:rsidRDefault="00305E7A" w:rsidP="0086410C">
            <w:pPr>
              <w:pStyle w:val="TAL"/>
              <w:rPr>
                <w:i/>
              </w:rPr>
            </w:pPr>
          </w:p>
        </w:tc>
        <w:tc>
          <w:tcPr>
            <w:tcW w:w="813" w:type="pct"/>
          </w:tcPr>
          <w:p w14:paraId="76043E98" w14:textId="77777777" w:rsidR="00305E7A" w:rsidRPr="001A2410" w:rsidDel="00227CAB" w:rsidRDefault="00305E7A" w:rsidP="0086410C">
            <w:pPr>
              <w:pStyle w:val="TAC"/>
              <w:rPr>
                <w:i/>
              </w:rPr>
            </w:pPr>
            <w:r w:rsidRPr="00386B66">
              <w:rPr>
                <w:rFonts w:eastAsiaTheme="minorEastAsia"/>
                <w:b/>
                <w:bCs/>
                <w:lang w:eastAsia="ja-JP"/>
              </w:rPr>
              <w:t>WGs</w:t>
            </w:r>
            <w:r w:rsidRPr="00386B66">
              <w:rPr>
                <w:rFonts w:eastAsiaTheme="minorEastAsia"/>
                <w:lang w:eastAsia="ja-JP"/>
              </w:rPr>
              <w:br/>
            </w:r>
            <w:r>
              <w:rPr>
                <w:rFonts w:eastAsiaTheme="minorEastAsia"/>
                <w:lang w:eastAsia="ja-JP"/>
              </w:rPr>
              <w:t>RAN4, RAN5</w:t>
            </w:r>
            <w:r w:rsidRPr="00386B66">
              <w:rPr>
                <w:rFonts w:eastAsiaTheme="minorEastAsia"/>
                <w:lang w:eastAsia="ja-JP"/>
              </w:rPr>
              <w:br/>
            </w:r>
            <w:r w:rsidRPr="00386B66">
              <w:rPr>
                <w:rFonts w:eastAsiaTheme="minorEastAsia"/>
                <w:lang w:eastAsia="ja-JP"/>
              </w:rPr>
              <w:br/>
            </w:r>
            <w:r w:rsidRPr="00386B66">
              <w:rPr>
                <w:rFonts w:eastAsiaTheme="minorEastAsia"/>
                <w:b/>
                <w:bCs/>
                <w:lang w:eastAsia="ja-JP"/>
              </w:rPr>
              <w:t>Users</w:t>
            </w:r>
            <w:r w:rsidRPr="00386B66">
              <w:rPr>
                <w:rFonts w:eastAsiaTheme="minorEastAsia"/>
                <w:lang w:eastAsia="ja-JP"/>
              </w:rPr>
              <w:br/>
              <w:t>Consumer, Contributor, Editor</w:t>
            </w:r>
          </w:p>
        </w:tc>
      </w:tr>
    </w:tbl>
    <w:p w14:paraId="0437575F" w14:textId="77777777" w:rsidR="00305E7A" w:rsidRDefault="00305E7A" w:rsidP="00196978">
      <w:pPr>
        <w:rPr>
          <w:b/>
          <w:bCs/>
        </w:rPr>
      </w:pPr>
    </w:p>
    <w:p w14:paraId="26935D34" w14:textId="77777777" w:rsidR="00305E7A" w:rsidRPr="006C56C5" w:rsidRDefault="00305E7A" w:rsidP="00305E7A">
      <w:pPr>
        <w:rPr>
          <w:b/>
          <w:bCs/>
        </w:rPr>
      </w:pPr>
      <w:r w:rsidRPr="00DE4272">
        <w:rPr>
          <w:b/>
          <w:bCs/>
        </w:rPr>
        <w:t xml:space="preserve">Proposal </w:t>
      </w:r>
      <w:r>
        <w:rPr>
          <w:b/>
          <w:bCs/>
        </w:rPr>
        <w:t>6</w:t>
      </w:r>
      <w:r w:rsidRPr="00DE4272">
        <w:rPr>
          <w:b/>
          <w:bCs/>
        </w:rPr>
        <w:t xml:space="preserve">: Add a new pain-point to the TR </w:t>
      </w:r>
      <w:r>
        <w:rPr>
          <w:b/>
          <w:bCs/>
        </w:rPr>
        <w:t>on tracking editor’s notes</w:t>
      </w:r>
      <w:r w:rsidRPr="00DE4272">
        <w:rPr>
          <w:b/>
          <w:bCs/>
        </w:rPr>
        <w:t xml:space="preserve"> the following details.</w:t>
      </w:r>
    </w:p>
    <w:tbl>
      <w:tblPr>
        <w:tblStyle w:val="TableGrid"/>
        <w:tblW w:w="5000" w:type="pct"/>
        <w:tblLook w:val="04A0" w:firstRow="1" w:lastRow="0" w:firstColumn="1" w:lastColumn="0" w:noHBand="0" w:noVBand="1"/>
      </w:tblPr>
      <w:tblGrid>
        <w:gridCol w:w="497"/>
        <w:gridCol w:w="2618"/>
        <w:gridCol w:w="2390"/>
        <w:gridCol w:w="2560"/>
        <w:gridCol w:w="1566"/>
      </w:tblGrid>
      <w:tr w:rsidR="00305E7A" w:rsidRPr="00110CAD" w14:paraId="606F8CA6" w14:textId="77777777" w:rsidTr="0086410C">
        <w:tc>
          <w:tcPr>
            <w:tcW w:w="258" w:type="pct"/>
          </w:tcPr>
          <w:p w14:paraId="7E6B64BC" w14:textId="77777777" w:rsidR="00305E7A" w:rsidRPr="00110CAD" w:rsidRDefault="00305E7A" w:rsidP="0086410C">
            <w:pPr>
              <w:pStyle w:val="TAH"/>
            </w:pPr>
            <w:r w:rsidRPr="00110CAD">
              <w:t>#</w:t>
            </w:r>
          </w:p>
        </w:tc>
        <w:tc>
          <w:tcPr>
            <w:tcW w:w="1359" w:type="pct"/>
          </w:tcPr>
          <w:p w14:paraId="7904801F" w14:textId="77777777" w:rsidR="00305E7A" w:rsidRPr="00110CAD" w:rsidRDefault="00305E7A" w:rsidP="0086410C">
            <w:pPr>
              <w:pStyle w:val="TAH"/>
            </w:pPr>
            <w:r w:rsidRPr="00110CAD">
              <w:t>Shortcoming / pain-point / potential benefit</w:t>
            </w:r>
          </w:p>
        </w:tc>
        <w:tc>
          <w:tcPr>
            <w:tcW w:w="1241" w:type="pct"/>
          </w:tcPr>
          <w:p w14:paraId="3CB420F8" w14:textId="77777777" w:rsidR="00305E7A" w:rsidRPr="00110CAD" w:rsidRDefault="00305E7A" w:rsidP="0086410C">
            <w:pPr>
              <w:pStyle w:val="TAH"/>
            </w:pPr>
            <w:r w:rsidRPr="00110CAD">
              <w:t>Possible improvement approaches with current tools</w:t>
            </w:r>
          </w:p>
        </w:tc>
        <w:tc>
          <w:tcPr>
            <w:tcW w:w="1329" w:type="pct"/>
          </w:tcPr>
          <w:p w14:paraId="65619FBC" w14:textId="77777777" w:rsidR="00305E7A" w:rsidRPr="00110CAD" w:rsidRDefault="00305E7A" w:rsidP="0086410C">
            <w:pPr>
              <w:pStyle w:val="TAH"/>
            </w:pPr>
            <w:r w:rsidRPr="00110CAD">
              <w:t>Summary of feasibility of addressing the shortcoming / pain-point / potential benefit with current tools</w:t>
            </w:r>
          </w:p>
        </w:tc>
        <w:tc>
          <w:tcPr>
            <w:tcW w:w="813" w:type="pct"/>
          </w:tcPr>
          <w:p w14:paraId="6D39E0BC" w14:textId="77777777" w:rsidR="00305E7A" w:rsidRPr="00110CAD" w:rsidRDefault="00305E7A" w:rsidP="0086410C">
            <w:pPr>
              <w:pStyle w:val="TAH"/>
            </w:pPr>
            <w:r w:rsidRPr="00110CAD">
              <w:t>Applicable WGs and users of the specification</w:t>
            </w:r>
          </w:p>
        </w:tc>
      </w:tr>
      <w:tr w:rsidR="00305E7A" w:rsidRPr="001A2410" w:rsidDel="00227CAB" w14:paraId="07079986" w14:textId="77777777" w:rsidTr="0086410C">
        <w:tc>
          <w:tcPr>
            <w:tcW w:w="258" w:type="pct"/>
          </w:tcPr>
          <w:p w14:paraId="32739BFD" w14:textId="77777777" w:rsidR="00305E7A" w:rsidRPr="009D4749" w:rsidRDefault="00305E7A" w:rsidP="0086410C">
            <w:pPr>
              <w:pStyle w:val="TAC"/>
            </w:pPr>
            <w:r>
              <w:t>X</w:t>
            </w:r>
          </w:p>
        </w:tc>
        <w:tc>
          <w:tcPr>
            <w:tcW w:w="1359" w:type="pct"/>
          </w:tcPr>
          <w:p w14:paraId="18341107" w14:textId="77777777" w:rsidR="00305E7A" w:rsidRDefault="00305E7A" w:rsidP="0086410C">
            <w:pPr>
              <w:pStyle w:val="TAL"/>
              <w:rPr>
                <w:rFonts w:eastAsiaTheme="minorEastAsia"/>
                <w:b/>
                <w:lang w:eastAsia="ja-JP"/>
              </w:rPr>
            </w:pPr>
            <w:r>
              <w:rPr>
                <w:rFonts w:eastAsiaTheme="minorEastAsia"/>
                <w:b/>
                <w:lang w:eastAsia="ja-JP"/>
              </w:rPr>
              <w:t>Tracking editor’s notes</w:t>
            </w:r>
          </w:p>
          <w:p w14:paraId="207E0466" w14:textId="77777777" w:rsidR="00305E7A" w:rsidRPr="00022403" w:rsidRDefault="00305E7A" w:rsidP="0086410C">
            <w:pPr>
              <w:pStyle w:val="TAL"/>
              <w:rPr>
                <w:bCs/>
                <w:iCs/>
              </w:rPr>
            </w:pPr>
            <w:r>
              <w:rPr>
                <w:bCs/>
                <w:iCs/>
              </w:rPr>
              <w:t>The list of editor’s notes is compiled manually and their source is also tracked manually. With hundreds of editor’s notes, it is difficult to track them.</w:t>
            </w:r>
          </w:p>
        </w:tc>
        <w:tc>
          <w:tcPr>
            <w:tcW w:w="1241" w:type="pct"/>
          </w:tcPr>
          <w:p w14:paraId="1D7B8224" w14:textId="77777777" w:rsidR="00305E7A" w:rsidRPr="001A2410" w:rsidDel="00227CAB" w:rsidRDefault="00305E7A" w:rsidP="0086410C">
            <w:pPr>
              <w:pStyle w:val="TAL"/>
              <w:rPr>
                <w:i/>
              </w:rPr>
            </w:pPr>
            <w:r w:rsidRPr="006403AB">
              <w:rPr>
                <w:u w:val="single"/>
              </w:rPr>
              <w:t>Solution 30</w:t>
            </w:r>
            <w:r w:rsidRPr="001A2410">
              <w:t xml:space="preserve"> – </w:t>
            </w:r>
            <w:r w:rsidRPr="006403AB">
              <w:t>Include WI and meeting number with editor’s notes</w:t>
            </w:r>
          </w:p>
          <w:p w14:paraId="263C64B0" w14:textId="77777777" w:rsidR="00305E7A" w:rsidRPr="001A2410" w:rsidDel="00227CAB" w:rsidRDefault="00305E7A" w:rsidP="0086410C">
            <w:pPr>
              <w:pStyle w:val="TAL"/>
              <w:rPr>
                <w:i/>
              </w:rPr>
            </w:pPr>
          </w:p>
        </w:tc>
        <w:tc>
          <w:tcPr>
            <w:tcW w:w="1329" w:type="pct"/>
          </w:tcPr>
          <w:p w14:paraId="75EF83F5" w14:textId="77777777" w:rsidR="00305E7A" w:rsidRPr="001A2410" w:rsidDel="00227CAB" w:rsidRDefault="00305E7A" w:rsidP="0086410C">
            <w:pPr>
              <w:pStyle w:val="TAL"/>
              <w:rPr>
                <w:i/>
              </w:rPr>
            </w:pPr>
            <w:r>
              <w:rPr>
                <w:rFonts w:eastAsiaTheme="minorEastAsia"/>
                <w:b/>
                <w:bCs/>
                <w:lang w:eastAsia="ja-JP"/>
              </w:rPr>
              <w:t>Partly f</w:t>
            </w:r>
            <w:r w:rsidRPr="00386B66">
              <w:rPr>
                <w:rFonts w:eastAsiaTheme="minorEastAsia"/>
                <w:b/>
                <w:bCs/>
                <w:lang w:eastAsia="ja-JP"/>
              </w:rPr>
              <w:t>easible</w:t>
            </w:r>
            <w:r w:rsidRPr="00386B66">
              <w:rPr>
                <w:rFonts w:eastAsiaTheme="minorEastAsia"/>
                <w:lang w:eastAsia="ja-JP"/>
              </w:rPr>
              <w:t xml:space="preserve"> – </w:t>
            </w:r>
            <w:r>
              <w:rPr>
                <w:rFonts w:eastAsiaTheme="minorEastAsia"/>
                <w:lang w:eastAsia="ja-JP"/>
              </w:rPr>
              <w:t>Numbering the editor’s notes is feasible but probably requires an enhancement to assign numbering and to extract them.</w:t>
            </w:r>
          </w:p>
        </w:tc>
        <w:tc>
          <w:tcPr>
            <w:tcW w:w="813" w:type="pct"/>
          </w:tcPr>
          <w:p w14:paraId="00A64DE9" w14:textId="77777777" w:rsidR="00305E7A" w:rsidRPr="001A2410" w:rsidDel="00227CAB" w:rsidRDefault="00305E7A" w:rsidP="0086410C">
            <w:pPr>
              <w:pStyle w:val="TAC"/>
              <w:rPr>
                <w:i/>
              </w:rPr>
            </w:pPr>
            <w:r w:rsidRPr="00386B66">
              <w:rPr>
                <w:rFonts w:eastAsiaTheme="minorEastAsia"/>
                <w:b/>
                <w:bCs/>
                <w:lang w:eastAsia="ja-JP"/>
              </w:rPr>
              <w:t>WGs</w:t>
            </w:r>
            <w:r w:rsidRPr="00386B66">
              <w:rPr>
                <w:rFonts w:eastAsiaTheme="minorEastAsia"/>
                <w:lang w:eastAsia="ja-JP"/>
              </w:rPr>
              <w:br/>
              <w:t>All groups</w:t>
            </w:r>
            <w:r w:rsidRPr="00386B66">
              <w:rPr>
                <w:rFonts w:eastAsiaTheme="minorEastAsia"/>
                <w:lang w:eastAsia="ja-JP"/>
              </w:rPr>
              <w:br/>
            </w:r>
            <w:r w:rsidRPr="00386B66">
              <w:rPr>
                <w:rFonts w:eastAsiaTheme="minorEastAsia"/>
                <w:lang w:eastAsia="ja-JP"/>
              </w:rPr>
              <w:br/>
            </w:r>
            <w:r w:rsidRPr="00386B66">
              <w:rPr>
                <w:rFonts w:eastAsiaTheme="minorEastAsia"/>
                <w:b/>
                <w:bCs/>
                <w:lang w:eastAsia="ja-JP"/>
              </w:rPr>
              <w:t>Users</w:t>
            </w:r>
            <w:r w:rsidRPr="00386B66">
              <w:rPr>
                <w:rFonts w:eastAsiaTheme="minorEastAsia"/>
                <w:lang w:eastAsia="ja-JP"/>
              </w:rPr>
              <w:br/>
              <w:t>Contributor, Editor</w:t>
            </w:r>
          </w:p>
        </w:tc>
      </w:tr>
    </w:tbl>
    <w:p w14:paraId="194A5F38" w14:textId="77777777" w:rsidR="00305E7A" w:rsidRDefault="00305E7A" w:rsidP="00196978">
      <w:pPr>
        <w:spacing w:after="160" w:line="259" w:lineRule="auto"/>
        <w:rPr>
          <w:b/>
          <w:bCs/>
        </w:rPr>
      </w:pPr>
    </w:p>
    <w:p w14:paraId="3569AD06" w14:textId="49994DCC" w:rsidR="00196978" w:rsidRDefault="00196978" w:rsidP="00196978">
      <w:pPr>
        <w:spacing w:after="160" w:line="259" w:lineRule="auto"/>
        <w:rPr>
          <w:b/>
          <w:bCs/>
        </w:rPr>
      </w:pPr>
      <w:r w:rsidRPr="006F007D">
        <w:rPr>
          <w:b/>
          <w:bCs/>
        </w:rPr>
        <w:t xml:space="preserve">Proposal </w:t>
      </w:r>
      <w:r>
        <w:rPr>
          <w:b/>
          <w:bCs/>
        </w:rPr>
        <w:t>7</w:t>
      </w:r>
      <w:r w:rsidRPr="006F007D">
        <w:rPr>
          <w:b/>
          <w:bCs/>
        </w:rPr>
        <w:t>: All considerations with respect to CR</w:t>
      </w:r>
      <w:r w:rsidR="00712E56">
        <w:rPr>
          <w:b/>
          <w:bCs/>
        </w:rPr>
        <w:t>s</w:t>
      </w:r>
      <w:r w:rsidRPr="006F007D">
        <w:rPr>
          <w:b/>
          <w:bCs/>
        </w:rPr>
        <w:t xml:space="preserve"> should also apply to Pseudo-CR</w:t>
      </w:r>
      <w:r w:rsidR="00712E56">
        <w:rPr>
          <w:b/>
          <w:bCs/>
        </w:rPr>
        <w:t>s</w:t>
      </w:r>
      <w:r w:rsidRPr="006F007D">
        <w:rPr>
          <w:b/>
          <w:bCs/>
        </w:rPr>
        <w:t>/pCR</w:t>
      </w:r>
      <w:r w:rsidR="00712E56">
        <w:rPr>
          <w:b/>
          <w:bCs/>
        </w:rPr>
        <w:t>s</w:t>
      </w:r>
      <w:r w:rsidRPr="006F007D">
        <w:rPr>
          <w:b/>
          <w:bCs/>
        </w:rPr>
        <w:t xml:space="preserve"> (</w:t>
      </w:r>
      <w:r>
        <w:rPr>
          <w:b/>
          <w:bCs/>
        </w:rPr>
        <w:t>common</w:t>
      </w:r>
      <w:r w:rsidRPr="006F007D">
        <w:rPr>
          <w:b/>
          <w:bCs/>
        </w:rPr>
        <w:t xml:space="preserve"> in SA1)</w:t>
      </w:r>
    </w:p>
    <w:p w14:paraId="321F7CD9" w14:textId="77777777" w:rsidR="00196978" w:rsidRDefault="00196978" w:rsidP="00196978">
      <w:pPr>
        <w:spacing w:after="160" w:line="259" w:lineRule="auto"/>
        <w:rPr>
          <w:b/>
          <w:bCs/>
        </w:rPr>
      </w:pPr>
      <w:r>
        <w:rPr>
          <w:b/>
          <w:bCs/>
        </w:rPr>
        <w:t>Proposal 8: Update solution 2 of pain point 1 to include implementation of a CR in a TR or TS.</w:t>
      </w:r>
    </w:p>
    <w:p w14:paraId="7D05571D" w14:textId="77777777" w:rsidR="00196978" w:rsidRDefault="00196978" w:rsidP="00196978">
      <w:pPr>
        <w:spacing w:after="160" w:line="259" w:lineRule="auto"/>
        <w:rPr>
          <w:b/>
          <w:bCs/>
        </w:rPr>
      </w:pPr>
      <w:r>
        <w:rPr>
          <w:b/>
          <w:bCs/>
        </w:rPr>
        <w:t>Proposal 9: Update solution 15 with a reference to solution 27 and 28 stating, “In conjunction with solutions 27 and 28 or by hosting unzipped versions of the specifications, the hyperlinks would be directly accessible by clicking the link in the document.</w:t>
      </w:r>
    </w:p>
    <w:p w14:paraId="50EBDBE9" w14:textId="77777777" w:rsidR="00196978" w:rsidRDefault="00196978" w:rsidP="00196978">
      <w:pPr>
        <w:spacing w:after="160" w:line="259" w:lineRule="auto"/>
        <w:rPr>
          <w:b/>
          <w:bCs/>
        </w:rPr>
      </w:pPr>
      <w:r>
        <w:rPr>
          <w:b/>
          <w:bCs/>
        </w:rPr>
        <w:t>Proposal 10: Update the bullet in pain point 13 describing the use of zip files to “</w:t>
      </w:r>
      <w:r w:rsidRPr="00537B70">
        <w:rPr>
          <w:b/>
          <w:bCs/>
        </w:rPr>
        <w:t>The specifications are stored as ZIP files, which add another step to opening the specification.</w:t>
      </w:r>
      <w:r>
        <w:rPr>
          <w:b/>
          <w:bCs/>
        </w:rPr>
        <w:t xml:space="preserve"> It should be noted that zip files and docx files are typically nearly equal in size.</w:t>
      </w:r>
    </w:p>
    <w:p w14:paraId="3062CDE7" w14:textId="183CD47E" w:rsidR="008B549E" w:rsidRPr="006E13D1" w:rsidRDefault="00196978" w:rsidP="00AE4BA0">
      <w:pPr>
        <w:spacing w:after="160" w:line="259" w:lineRule="auto"/>
      </w:pPr>
      <w:r>
        <w:rPr>
          <w:b/>
          <w:bCs/>
        </w:rPr>
        <w:t>Proposal 11: Add a note to pain point 13 stating, “</w:t>
      </w:r>
      <w:r w:rsidRPr="00537B70">
        <w:rPr>
          <w:b/>
          <w:bCs/>
        </w:rPr>
        <w:t xml:space="preserve">NOTE 2: ZIP file size is now often similar </w:t>
      </w:r>
      <w:r>
        <w:rPr>
          <w:b/>
          <w:bCs/>
        </w:rPr>
        <w:t>to an</w:t>
      </w:r>
      <w:r w:rsidRPr="00537B70">
        <w:rPr>
          <w:b/>
          <w:bCs/>
        </w:rPr>
        <w:t xml:space="preserve"> original Word file, docx being a ZIP of an XML document (e</w:t>
      </w:r>
      <w:r>
        <w:rPr>
          <w:b/>
          <w:bCs/>
        </w:rPr>
        <w:t>.</w:t>
      </w:r>
      <w:r w:rsidRPr="00537B70">
        <w:rPr>
          <w:b/>
          <w:bCs/>
        </w:rPr>
        <w:t>g</w:t>
      </w:r>
      <w:r>
        <w:rPr>
          <w:b/>
          <w:bCs/>
        </w:rPr>
        <w:t>.,</w:t>
      </w:r>
      <w:r w:rsidRPr="00537B70">
        <w:rPr>
          <w:b/>
          <w:bCs/>
        </w:rPr>
        <w:t xml:space="preserve"> SA1 6G TR22.870 v0.3.1 docx is 20.145kB vs 19.868kB zip). </w:t>
      </w:r>
    </w:p>
    <w:p w14:paraId="5981D961" w14:textId="77777777" w:rsidR="008B549E" w:rsidRDefault="008B549E" w:rsidP="008B549E"/>
    <w:p w14:paraId="657D3C7F" w14:textId="77777777" w:rsidR="008B549E" w:rsidRPr="00CD4C7B" w:rsidRDefault="008B549E" w:rsidP="008B549E"/>
    <w:p w14:paraId="1086C14F" w14:textId="77777777" w:rsidR="008B549E" w:rsidRPr="00A209D6" w:rsidRDefault="008B549E" w:rsidP="008B549E"/>
    <w:p w14:paraId="35F222F4" w14:textId="77777777" w:rsidR="00080512" w:rsidRPr="005A5862" w:rsidRDefault="00080512" w:rsidP="008B549E">
      <w:pPr>
        <w:pStyle w:val="CRCoverPage"/>
        <w:tabs>
          <w:tab w:val="left" w:pos="1985"/>
        </w:tabs>
      </w:pPr>
    </w:p>
    <w:sectPr w:rsidR="00080512" w:rsidRPr="005A5862">
      <w:headerReference w:type="even" r:id="rId35"/>
      <w:headerReference w:type="default" r:id="rId36"/>
      <w:footerReference w:type="even" r:id="rId37"/>
      <w:footerReference w:type="default" r:id="rId38"/>
      <w:headerReference w:type="first" r:id="rId39"/>
      <w:footerReference w:type="first" r:id="rId4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7E191A" w14:textId="77777777" w:rsidR="008C21AC" w:rsidRDefault="008C21AC">
      <w:r>
        <w:separator/>
      </w:r>
    </w:p>
  </w:endnote>
  <w:endnote w:type="continuationSeparator" w:id="0">
    <w:p w14:paraId="186DE127" w14:textId="77777777" w:rsidR="008C21AC" w:rsidRDefault="008C21AC">
      <w:r>
        <w:continuationSeparator/>
      </w:r>
    </w:p>
  </w:endnote>
  <w:endnote w:type="continuationNotice" w:id="1">
    <w:p w14:paraId="5CBEA0EF" w14:textId="77777777" w:rsidR="008C21AC" w:rsidRDefault="008C21A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8682B0" w14:textId="77777777" w:rsidR="00F87048" w:rsidRDefault="00F8704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7CD8BF" w14:textId="77777777" w:rsidR="00F87048" w:rsidRDefault="00F8704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B6C35B" w14:textId="77777777" w:rsidR="00F87048" w:rsidRDefault="00F8704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A88586" w14:textId="77777777" w:rsidR="008C21AC" w:rsidRDefault="008C21AC">
      <w:r>
        <w:separator/>
      </w:r>
    </w:p>
  </w:footnote>
  <w:footnote w:type="continuationSeparator" w:id="0">
    <w:p w14:paraId="48B0C83C" w14:textId="77777777" w:rsidR="008C21AC" w:rsidRDefault="008C21AC">
      <w:r>
        <w:continuationSeparator/>
      </w:r>
    </w:p>
  </w:footnote>
  <w:footnote w:type="continuationNotice" w:id="1">
    <w:p w14:paraId="7FBDF303" w14:textId="77777777" w:rsidR="008C21AC" w:rsidRDefault="008C21A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CDC357" w14:textId="77777777" w:rsidR="00F87048" w:rsidRDefault="00F8704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75F868" w14:textId="77777777" w:rsidR="00F87048" w:rsidRDefault="00F8704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B10EB5" w14:textId="77777777" w:rsidR="00F87048" w:rsidRDefault="00F8704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67A449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454E47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CAC057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6427F9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EA22C8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4B0DDE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79071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80851B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A84ABD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6004BD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991672A"/>
    <w:multiLevelType w:val="hybridMultilevel"/>
    <w:tmpl w:val="752A25AC"/>
    <w:lvl w:ilvl="0" w:tplc="20000011">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3" w15:restartNumberingAfterBreak="0">
    <w:nsid w:val="332F5038"/>
    <w:multiLevelType w:val="hybridMultilevel"/>
    <w:tmpl w:val="3828BD7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5"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496162A8"/>
    <w:multiLevelType w:val="hybridMultilevel"/>
    <w:tmpl w:val="3654AA16"/>
    <w:lvl w:ilvl="0" w:tplc="04090001">
      <w:start w:val="1"/>
      <w:numFmt w:val="bullet"/>
      <w:lvlText w:val=""/>
      <w:lvlJc w:val="left"/>
      <w:pPr>
        <w:ind w:left="1069" w:hanging="360"/>
      </w:pPr>
      <w:rPr>
        <w:rFonts w:ascii="Symbol" w:hAnsi="Symbol"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17" w15:restartNumberingAfterBreak="0">
    <w:nsid w:val="496B64A8"/>
    <w:multiLevelType w:val="hybridMultilevel"/>
    <w:tmpl w:val="9E56EA48"/>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8"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74FD6586"/>
    <w:multiLevelType w:val="hybridMultilevel"/>
    <w:tmpl w:val="E6EEEFA8"/>
    <w:lvl w:ilvl="0" w:tplc="45486E32">
      <w:numFmt w:val="bullet"/>
      <w:lvlText w:val="-"/>
      <w:lvlJc w:val="left"/>
      <w:pPr>
        <w:ind w:left="720" w:hanging="360"/>
      </w:pPr>
      <w:rPr>
        <w:rFonts w:ascii="Times New Roman" w:eastAsiaTheme="minorHAnsi"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16cid:durableId="29741760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275889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89253310">
    <w:abstractNumId w:val="11"/>
  </w:num>
  <w:num w:numId="4" w16cid:durableId="199124208">
    <w:abstractNumId w:val="14"/>
  </w:num>
  <w:num w:numId="5" w16cid:durableId="630793192">
    <w:abstractNumId w:val="13"/>
  </w:num>
  <w:num w:numId="6" w16cid:durableId="1154301696">
    <w:abstractNumId w:val="16"/>
  </w:num>
  <w:num w:numId="7" w16cid:durableId="1489399165">
    <w:abstractNumId w:val="17"/>
  </w:num>
  <w:num w:numId="8" w16cid:durableId="1495876256">
    <w:abstractNumId w:val="9"/>
  </w:num>
  <w:num w:numId="9" w16cid:durableId="441074845">
    <w:abstractNumId w:val="7"/>
  </w:num>
  <w:num w:numId="10" w16cid:durableId="431705991">
    <w:abstractNumId w:val="6"/>
  </w:num>
  <w:num w:numId="11" w16cid:durableId="1559823138">
    <w:abstractNumId w:val="5"/>
  </w:num>
  <w:num w:numId="12" w16cid:durableId="1777091386">
    <w:abstractNumId w:val="4"/>
  </w:num>
  <w:num w:numId="13" w16cid:durableId="754859990">
    <w:abstractNumId w:val="8"/>
  </w:num>
  <w:num w:numId="14" w16cid:durableId="685982631">
    <w:abstractNumId w:val="3"/>
  </w:num>
  <w:num w:numId="15" w16cid:durableId="1806268356">
    <w:abstractNumId w:val="2"/>
  </w:num>
  <w:num w:numId="16" w16cid:durableId="1176116058">
    <w:abstractNumId w:val="1"/>
  </w:num>
  <w:num w:numId="17" w16cid:durableId="655106882">
    <w:abstractNumId w:val="0"/>
  </w:num>
  <w:num w:numId="18" w16cid:durableId="776097058">
    <w:abstractNumId w:val="15"/>
  </w:num>
  <w:num w:numId="19" w16cid:durableId="1586761710">
    <w:abstractNumId w:val="18"/>
  </w:num>
  <w:num w:numId="20" w16cid:durableId="1087923356">
    <w:abstractNumId w:val="19"/>
  </w:num>
  <w:num w:numId="21" w16cid:durableId="1108895455">
    <w:abstractNumId w:val="20"/>
  </w:num>
  <w:num w:numId="22" w16cid:durableId="144306817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7BCF"/>
    <w:rsid w:val="00006C10"/>
    <w:rsid w:val="000145A1"/>
    <w:rsid w:val="00016557"/>
    <w:rsid w:val="00017E5E"/>
    <w:rsid w:val="00022403"/>
    <w:rsid w:val="00023C40"/>
    <w:rsid w:val="0002507D"/>
    <w:rsid w:val="00032F6E"/>
    <w:rsid w:val="00033397"/>
    <w:rsid w:val="00040095"/>
    <w:rsid w:val="000402CC"/>
    <w:rsid w:val="000418DD"/>
    <w:rsid w:val="00065268"/>
    <w:rsid w:val="00073C9C"/>
    <w:rsid w:val="00076412"/>
    <w:rsid w:val="00080512"/>
    <w:rsid w:val="00090468"/>
    <w:rsid w:val="00094568"/>
    <w:rsid w:val="00096A97"/>
    <w:rsid w:val="000975E2"/>
    <w:rsid w:val="000B7BCF"/>
    <w:rsid w:val="000C2767"/>
    <w:rsid w:val="000C522B"/>
    <w:rsid w:val="000D3DFC"/>
    <w:rsid w:val="000D58AB"/>
    <w:rsid w:val="0011046F"/>
    <w:rsid w:val="00111E9B"/>
    <w:rsid w:val="00112F1A"/>
    <w:rsid w:val="00125351"/>
    <w:rsid w:val="0012610D"/>
    <w:rsid w:val="00145075"/>
    <w:rsid w:val="00163A64"/>
    <w:rsid w:val="00172B30"/>
    <w:rsid w:val="001741A0"/>
    <w:rsid w:val="00175FA0"/>
    <w:rsid w:val="0018542A"/>
    <w:rsid w:val="00193C64"/>
    <w:rsid w:val="00194CD0"/>
    <w:rsid w:val="00196978"/>
    <w:rsid w:val="001A797F"/>
    <w:rsid w:val="001B49C9"/>
    <w:rsid w:val="001C04AD"/>
    <w:rsid w:val="001C23F4"/>
    <w:rsid w:val="001C4F79"/>
    <w:rsid w:val="001F168B"/>
    <w:rsid w:val="001F7831"/>
    <w:rsid w:val="00204045"/>
    <w:rsid w:val="0020712B"/>
    <w:rsid w:val="0021716B"/>
    <w:rsid w:val="00217467"/>
    <w:rsid w:val="0022606D"/>
    <w:rsid w:val="00231728"/>
    <w:rsid w:val="00244A05"/>
    <w:rsid w:val="00250404"/>
    <w:rsid w:val="00256B74"/>
    <w:rsid w:val="002610D8"/>
    <w:rsid w:val="002747EC"/>
    <w:rsid w:val="002855BF"/>
    <w:rsid w:val="00290A7C"/>
    <w:rsid w:val="002B2988"/>
    <w:rsid w:val="002C64CB"/>
    <w:rsid w:val="002E2D78"/>
    <w:rsid w:val="002F0D22"/>
    <w:rsid w:val="002F3BD2"/>
    <w:rsid w:val="00305E7A"/>
    <w:rsid w:val="00311B17"/>
    <w:rsid w:val="00315FA8"/>
    <w:rsid w:val="003172DC"/>
    <w:rsid w:val="00325AE3"/>
    <w:rsid w:val="00326069"/>
    <w:rsid w:val="00330A4F"/>
    <w:rsid w:val="00333AA4"/>
    <w:rsid w:val="00335669"/>
    <w:rsid w:val="00350C44"/>
    <w:rsid w:val="0035462D"/>
    <w:rsid w:val="0036459E"/>
    <w:rsid w:val="00364B41"/>
    <w:rsid w:val="00365EED"/>
    <w:rsid w:val="00372DF8"/>
    <w:rsid w:val="00383096"/>
    <w:rsid w:val="0039346C"/>
    <w:rsid w:val="003A41EF"/>
    <w:rsid w:val="003A4ED8"/>
    <w:rsid w:val="003A7311"/>
    <w:rsid w:val="003B40AD"/>
    <w:rsid w:val="003C3D6F"/>
    <w:rsid w:val="003C4E37"/>
    <w:rsid w:val="003C5763"/>
    <w:rsid w:val="003D0FD0"/>
    <w:rsid w:val="003D6B42"/>
    <w:rsid w:val="003D6C00"/>
    <w:rsid w:val="003D7AAB"/>
    <w:rsid w:val="003E16BE"/>
    <w:rsid w:val="003E6843"/>
    <w:rsid w:val="003F4E28"/>
    <w:rsid w:val="003F76B6"/>
    <w:rsid w:val="004006E8"/>
    <w:rsid w:val="00401855"/>
    <w:rsid w:val="00426F1F"/>
    <w:rsid w:val="00446C3A"/>
    <w:rsid w:val="00455B4B"/>
    <w:rsid w:val="00457837"/>
    <w:rsid w:val="00461262"/>
    <w:rsid w:val="00465587"/>
    <w:rsid w:val="00477455"/>
    <w:rsid w:val="00483950"/>
    <w:rsid w:val="004A1F7B"/>
    <w:rsid w:val="004B4D58"/>
    <w:rsid w:val="004C44D2"/>
    <w:rsid w:val="004D3578"/>
    <w:rsid w:val="004D380D"/>
    <w:rsid w:val="004E213A"/>
    <w:rsid w:val="004E7553"/>
    <w:rsid w:val="004F2686"/>
    <w:rsid w:val="004F4540"/>
    <w:rsid w:val="004F73A7"/>
    <w:rsid w:val="00503171"/>
    <w:rsid w:val="00506C28"/>
    <w:rsid w:val="00510F80"/>
    <w:rsid w:val="00527DCE"/>
    <w:rsid w:val="00534DA0"/>
    <w:rsid w:val="00537809"/>
    <w:rsid w:val="00537B70"/>
    <w:rsid w:val="00541A65"/>
    <w:rsid w:val="005432D9"/>
    <w:rsid w:val="00543E6C"/>
    <w:rsid w:val="005523EB"/>
    <w:rsid w:val="0056238A"/>
    <w:rsid w:val="00565087"/>
    <w:rsid w:val="0056573F"/>
    <w:rsid w:val="00571279"/>
    <w:rsid w:val="00573250"/>
    <w:rsid w:val="00575FC5"/>
    <w:rsid w:val="005A13AB"/>
    <w:rsid w:val="005A49C6"/>
    <w:rsid w:val="005A5862"/>
    <w:rsid w:val="005B2DDC"/>
    <w:rsid w:val="005B6BF5"/>
    <w:rsid w:val="005C0E92"/>
    <w:rsid w:val="005C766E"/>
    <w:rsid w:val="005C7CD5"/>
    <w:rsid w:val="00611566"/>
    <w:rsid w:val="006403AB"/>
    <w:rsid w:val="006435EE"/>
    <w:rsid w:val="00646D99"/>
    <w:rsid w:val="00656910"/>
    <w:rsid w:val="006574C0"/>
    <w:rsid w:val="00670B9D"/>
    <w:rsid w:val="00696821"/>
    <w:rsid w:val="00696A57"/>
    <w:rsid w:val="006B598F"/>
    <w:rsid w:val="006C0304"/>
    <w:rsid w:val="006C56C5"/>
    <w:rsid w:val="006C66D8"/>
    <w:rsid w:val="006D1E24"/>
    <w:rsid w:val="006D35DE"/>
    <w:rsid w:val="006D59C3"/>
    <w:rsid w:val="006E1057"/>
    <w:rsid w:val="006E1417"/>
    <w:rsid w:val="006F007D"/>
    <w:rsid w:val="006F596D"/>
    <w:rsid w:val="006F6A2C"/>
    <w:rsid w:val="007069DC"/>
    <w:rsid w:val="00710201"/>
    <w:rsid w:val="00711E5E"/>
    <w:rsid w:val="00712E56"/>
    <w:rsid w:val="007176B1"/>
    <w:rsid w:val="0072073A"/>
    <w:rsid w:val="00723B23"/>
    <w:rsid w:val="007342B5"/>
    <w:rsid w:val="00734A5B"/>
    <w:rsid w:val="00744E76"/>
    <w:rsid w:val="00757D40"/>
    <w:rsid w:val="0076002A"/>
    <w:rsid w:val="007662B5"/>
    <w:rsid w:val="00770C70"/>
    <w:rsid w:val="00781F0F"/>
    <w:rsid w:val="0078727C"/>
    <w:rsid w:val="0079049D"/>
    <w:rsid w:val="00793DC5"/>
    <w:rsid w:val="007948A7"/>
    <w:rsid w:val="00796823"/>
    <w:rsid w:val="007A2E55"/>
    <w:rsid w:val="007B047F"/>
    <w:rsid w:val="007B18D8"/>
    <w:rsid w:val="007C095F"/>
    <w:rsid w:val="007C2DD0"/>
    <w:rsid w:val="007D6923"/>
    <w:rsid w:val="007F2E08"/>
    <w:rsid w:val="008024FA"/>
    <w:rsid w:val="008028A4"/>
    <w:rsid w:val="00813245"/>
    <w:rsid w:val="00814487"/>
    <w:rsid w:val="00840DE0"/>
    <w:rsid w:val="008473E8"/>
    <w:rsid w:val="00847CD0"/>
    <w:rsid w:val="008607A8"/>
    <w:rsid w:val="0086354A"/>
    <w:rsid w:val="00867DF0"/>
    <w:rsid w:val="008768CA"/>
    <w:rsid w:val="00877EF9"/>
    <w:rsid w:val="00880559"/>
    <w:rsid w:val="008A665C"/>
    <w:rsid w:val="008B5306"/>
    <w:rsid w:val="008B549E"/>
    <w:rsid w:val="008B54E8"/>
    <w:rsid w:val="008C21AC"/>
    <w:rsid w:val="008C2E2A"/>
    <w:rsid w:val="008C3057"/>
    <w:rsid w:val="008D0C8C"/>
    <w:rsid w:val="008D2E4D"/>
    <w:rsid w:val="008D4B43"/>
    <w:rsid w:val="008D6D57"/>
    <w:rsid w:val="008F396F"/>
    <w:rsid w:val="008F3DCD"/>
    <w:rsid w:val="008F48BD"/>
    <w:rsid w:val="0090271F"/>
    <w:rsid w:val="00902DB9"/>
    <w:rsid w:val="0090466A"/>
    <w:rsid w:val="00905E5A"/>
    <w:rsid w:val="009076D6"/>
    <w:rsid w:val="00911F55"/>
    <w:rsid w:val="00913DC7"/>
    <w:rsid w:val="0091599D"/>
    <w:rsid w:val="00923655"/>
    <w:rsid w:val="009248C6"/>
    <w:rsid w:val="00925243"/>
    <w:rsid w:val="009339CB"/>
    <w:rsid w:val="009355CC"/>
    <w:rsid w:val="00936071"/>
    <w:rsid w:val="009376CD"/>
    <w:rsid w:val="00940212"/>
    <w:rsid w:val="00942EC2"/>
    <w:rsid w:val="00961B32"/>
    <w:rsid w:val="00962509"/>
    <w:rsid w:val="00970DB3"/>
    <w:rsid w:val="00974BB0"/>
    <w:rsid w:val="00975BCD"/>
    <w:rsid w:val="009818A2"/>
    <w:rsid w:val="009861A5"/>
    <w:rsid w:val="009928A9"/>
    <w:rsid w:val="00995A30"/>
    <w:rsid w:val="00997395"/>
    <w:rsid w:val="009A0AF3"/>
    <w:rsid w:val="009B07CD"/>
    <w:rsid w:val="009B6114"/>
    <w:rsid w:val="009C19E9"/>
    <w:rsid w:val="009D4729"/>
    <w:rsid w:val="009D74A6"/>
    <w:rsid w:val="009E0E87"/>
    <w:rsid w:val="009E4924"/>
    <w:rsid w:val="009F004D"/>
    <w:rsid w:val="009F263A"/>
    <w:rsid w:val="009F5E1F"/>
    <w:rsid w:val="00A10F02"/>
    <w:rsid w:val="00A17176"/>
    <w:rsid w:val="00A204CA"/>
    <w:rsid w:val="00A209D6"/>
    <w:rsid w:val="00A22738"/>
    <w:rsid w:val="00A320DA"/>
    <w:rsid w:val="00A36F5F"/>
    <w:rsid w:val="00A430EC"/>
    <w:rsid w:val="00A53724"/>
    <w:rsid w:val="00A54B2B"/>
    <w:rsid w:val="00A703B6"/>
    <w:rsid w:val="00A773B2"/>
    <w:rsid w:val="00A82346"/>
    <w:rsid w:val="00A8283F"/>
    <w:rsid w:val="00A9671C"/>
    <w:rsid w:val="00AA1553"/>
    <w:rsid w:val="00AD7E7C"/>
    <w:rsid w:val="00AE4BA0"/>
    <w:rsid w:val="00AF61BF"/>
    <w:rsid w:val="00B05380"/>
    <w:rsid w:val="00B05962"/>
    <w:rsid w:val="00B15449"/>
    <w:rsid w:val="00B16C2F"/>
    <w:rsid w:val="00B27303"/>
    <w:rsid w:val="00B47FD1"/>
    <w:rsid w:val="00B516BB"/>
    <w:rsid w:val="00B5751D"/>
    <w:rsid w:val="00B669E9"/>
    <w:rsid w:val="00B7538C"/>
    <w:rsid w:val="00B84DB2"/>
    <w:rsid w:val="00B859D3"/>
    <w:rsid w:val="00BB5B47"/>
    <w:rsid w:val="00BC3555"/>
    <w:rsid w:val="00BC642A"/>
    <w:rsid w:val="00BD3C28"/>
    <w:rsid w:val="00BE3BEA"/>
    <w:rsid w:val="00C07241"/>
    <w:rsid w:val="00C12B51"/>
    <w:rsid w:val="00C24650"/>
    <w:rsid w:val="00C2508F"/>
    <w:rsid w:val="00C25465"/>
    <w:rsid w:val="00C31806"/>
    <w:rsid w:val="00C32D5B"/>
    <w:rsid w:val="00C33079"/>
    <w:rsid w:val="00C55A12"/>
    <w:rsid w:val="00C6553E"/>
    <w:rsid w:val="00C656DF"/>
    <w:rsid w:val="00C83A13"/>
    <w:rsid w:val="00C862F4"/>
    <w:rsid w:val="00C86F10"/>
    <w:rsid w:val="00C9068C"/>
    <w:rsid w:val="00C92967"/>
    <w:rsid w:val="00C9496F"/>
    <w:rsid w:val="00CA3D0C"/>
    <w:rsid w:val="00CA654B"/>
    <w:rsid w:val="00CB183F"/>
    <w:rsid w:val="00CB72B8"/>
    <w:rsid w:val="00CC364E"/>
    <w:rsid w:val="00CD0BA8"/>
    <w:rsid w:val="00CD4C7B"/>
    <w:rsid w:val="00CD58FE"/>
    <w:rsid w:val="00D03E8E"/>
    <w:rsid w:val="00D3288A"/>
    <w:rsid w:val="00D33BE3"/>
    <w:rsid w:val="00D3792D"/>
    <w:rsid w:val="00D54820"/>
    <w:rsid w:val="00D55E47"/>
    <w:rsid w:val="00D62E19"/>
    <w:rsid w:val="00D6524B"/>
    <w:rsid w:val="00D67CD1"/>
    <w:rsid w:val="00D72C0A"/>
    <w:rsid w:val="00D738D6"/>
    <w:rsid w:val="00D80795"/>
    <w:rsid w:val="00D854BE"/>
    <w:rsid w:val="00D87E00"/>
    <w:rsid w:val="00D9134D"/>
    <w:rsid w:val="00D96D11"/>
    <w:rsid w:val="00DA0145"/>
    <w:rsid w:val="00DA070C"/>
    <w:rsid w:val="00DA1415"/>
    <w:rsid w:val="00DA7A03"/>
    <w:rsid w:val="00DB0DB8"/>
    <w:rsid w:val="00DB1818"/>
    <w:rsid w:val="00DC309B"/>
    <w:rsid w:val="00DC4DA2"/>
    <w:rsid w:val="00DC5261"/>
    <w:rsid w:val="00DD700E"/>
    <w:rsid w:val="00DE25D2"/>
    <w:rsid w:val="00DE4272"/>
    <w:rsid w:val="00DF7C20"/>
    <w:rsid w:val="00E038FB"/>
    <w:rsid w:val="00E27D26"/>
    <w:rsid w:val="00E3070F"/>
    <w:rsid w:val="00E42A2B"/>
    <w:rsid w:val="00E46C08"/>
    <w:rsid w:val="00E471CF"/>
    <w:rsid w:val="00E51206"/>
    <w:rsid w:val="00E62835"/>
    <w:rsid w:val="00E6480E"/>
    <w:rsid w:val="00E77645"/>
    <w:rsid w:val="00E83697"/>
    <w:rsid w:val="00E859B6"/>
    <w:rsid w:val="00E862B3"/>
    <w:rsid w:val="00EA66C9"/>
    <w:rsid w:val="00EA6885"/>
    <w:rsid w:val="00EB5D32"/>
    <w:rsid w:val="00EC4A25"/>
    <w:rsid w:val="00ED1C74"/>
    <w:rsid w:val="00EF2B74"/>
    <w:rsid w:val="00EF612C"/>
    <w:rsid w:val="00F025A2"/>
    <w:rsid w:val="00F036E9"/>
    <w:rsid w:val="00F07388"/>
    <w:rsid w:val="00F2026E"/>
    <w:rsid w:val="00F2107A"/>
    <w:rsid w:val="00F2210A"/>
    <w:rsid w:val="00F25CA2"/>
    <w:rsid w:val="00F27DA0"/>
    <w:rsid w:val="00F31372"/>
    <w:rsid w:val="00F37743"/>
    <w:rsid w:val="00F40C2F"/>
    <w:rsid w:val="00F413FE"/>
    <w:rsid w:val="00F42493"/>
    <w:rsid w:val="00F54A3D"/>
    <w:rsid w:val="00F54CB0"/>
    <w:rsid w:val="00F579CD"/>
    <w:rsid w:val="00F653B8"/>
    <w:rsid w:val="00F71B89"/>
    <w:rsid w:val="00F7353C"/>
    <w:rsid w:val="00F76F8F"/>
    <w:rsid w:val="00F87048"/>
    <w:rsid w:val="00F87257"/>
    <w:rsid w:val="00F941DF"/>
    <w:rsid w:val="00FA1266"/>
    <w:rsid w:val="00FB36FA"/>
    <w:rsid w:val="00FC1192"/>
    <w:rsid w:val="00FE106D"/>
    <w:rsid w:val="00FE251B"/>
    <w:rsid w:val="00FF1169"/>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9744DE5"/>
  <w15:chartTrackingRefBased/>
  <w15:docId w15:val="{29DD5572-F74C-419F-8275-36898DD15B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iPriority="35" w:unhideWhenUsed="1" w:qFormat="1"/>
    <w:lsdException w:name="annotation reference" w:uiPriority="99"/>
    <w:lsdException w:name="Title" w:qFormat="1"/>
    <w:lsdException w:name="Default Paragraph Font" w:uiPriority="1"/>
    <w:lsdException w:name="Subtitle" w:qFormat="1"/>
    <w:lsdException w:name="Hyperlink" w:uiPriority="99" w:qFormat="1"/>
    <w:lsdException w:name="Strong" w:qFormat="1"/>
    <w:lsdException w:name="Emphasis" w:qFormat="1"/>
    <w:lsdException w:name="HTML Sample" w:semiHidden="1" w:unhideWhenUsed="1"/>
    <w:lsdException w:name="HTML Variab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erChar">
    <w:name w:val="Header Char"/>
    <w:aliases w:val="header odd Char"/>
    <w:link w:val="Header"/>
    <w:rsid w:val="00CD4C7B"/>
    <w:rPr>
      <w:rFonts w:ascii="Arial" w:hAnsi="Arial"/>
      <w:b/>
      <w:noProof/>
      <w:sz w:val="18"/>
      <w:lang w:val="en-GB" w:eastAsia="ja-JP" w:bidi="ar-SA"/>
    </w:rPr>
  </w:style>
  <w:style w:type="paragraph" w:customStyle="1" w:styleId="CRCoverPage">
    <w:name w:val="CR Cover Page"/>
    <w:rsid w:val="00CD4C7B"/>
    <w:pPr>
      <w:spacing w:after="120"/>
    </w:pPr>
    <w:rPr>
      <w:rFonts w:ascii="Arial" w:eastAsia="MS Mincho" w:hAnsi="Arial"/>
      <w:lang w:eastAsia="en-US"/>
    </w:rPr>
  </w:style>
  <w:style w:type="character" w:styleId="Hyperlink">
    <w:name w:val="Hyperlink"/>
    <w:uiPriority w:val="99"/>
    <w:qFormat/>
    <w:rsid w:val="0056573F"/>
    <w:rPr>
      <w:color w:val="0000FF"/>
      <w:u w:val="single"/>
    </w:rPr>
  </w:style>
  <w:style w:type="paragraph" w:styleId="DocumentMap">
    <w:name w:val="Document Map"/>
    <w:basedOn w:val="Normal"/>
    <w:link w:val="DocumentMapChar"/>
    <w:rsid w:val="009D74A6"/>
    <w:pPr>
      <w:spacing w:after="0"/>
    </w:pPr>
    <w:rPr>
      <w:sz w:val="24"/>
      <w:szCs w:val="24"/>
    </w:rPr>
  </w:style>
  <w:style w:type="character" w:customStyle="1" w:styleId="DocumentMapChar">
    <w:name w:val="Document Map Char"/>
    <w:basedOn w:val="DefaultParagraphFont"/>
    <w:link w:val="DocumentMap"/>
    <w:rsid w:val="009D74A6"/>
    <w:rPr>
      <w:sz w:val="24"/>
      <w:szCs w:val="24"/>
      <w:lang w:eastAsia="en-US"/>
    </w:rPr>
  </w:style>
  <w:style w:type="paragraph" w:styleId="BalloonText">
    <w:name w:val="Balloon Text"/>
    <w:basedOn w:val="Normal"/>
    <w:link w:val="BalloonTextChar"/>
    <w:rsid w:val="00B27303"/>
    <w:pPr>
      <w:spacing w:after="0"/>
    </w:pPr>
    <w:rPr>
      <w:rFonts w:ascii="Helvetica" w:hAnsi="Helvetica"/>
      <w:sz w:val="18"/>
      <w:szCs w:val="18"/>
    </w:rPr>
  </w:style>
  <w:style w:type="character" w:customStyle="1" w:styleId="BalloonTextChar">
    <w:name w:val="Balloon Text Char"/>
    <w:basedOn w:val="DefaultParagraphFont"/>
    <w:link w:val="BalloonText"/>
    <w:rsid w:val="00B27303"/>
    <w:rPr>
      <w:rFonts w:ascii="Helvetica" w:hAnsi="Helvetica"/>
      <w:sz w:val="18"/>
      <w:szCs w:val="18"/>
      <w:lang w:eastAsia="en-US"/>
    </w:rPr>
  </w:style>
  <w:style w:type="character" w:styleId="UnresolvedMention">
    <w:name w:val="Unresolved Mention"/>
    <w:basedOn w:val="DefaultParagraphFont"/>
    <w:rsid w:val="00DE25D2"/>
    <w:rPr>
      <w:color w:val="605E5C"/>
      <w:shd w:val="clear" w:color="auto" w:fill="E1DFDD"/>
    </w:rPr>
  </w:style>
  <w:style w:type="paragraph" w:styleId="Bibliography">
    <w:name w:val="Bibliography"/>
    <w:basedOn w:val="Normal"/>
    <w:next w:val="Normal"/>
    <w:uiPriority w:val="37"/>
    <w:semiHidden/>
    <w:unhideWhenUsed/>
    <w:rsid w:val="003F76B6"/>
  </w:style>
  <w:style w:type="paragraph" w:styleId="BlockText">
    <w:name w:val="Block Text"/>
    <w:basedOn w:val="Normal"/>
    <w:rsid w:val="003F76B6"/>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
    <w:name w:val="Body Text"/>
    <w:basedOn w:val="Normal"/>
    <w:link w:val="BodyTextChar"/>
    <w:rsid w:val="003F76B6"/>
    <w:pPr>
      <w:spacing w:after="120"/>
    </w:pPr>
  </w:style>
  <w:style w:type="character" w:customStyle="1" w:styleId="BodyTextChar">
    <w:name w:val="Body Text Char"/>
    <w:basedOn w:val="DefaultParagraphFont"/>
    <w:link w:val="BodyText"/>
    <w:rsid w:val="003F76B6"/>
    <w:rPr>
      <w:lang w:eastAsia="en-US"/>
    </w:rPr>
  </w:style>
  <w:style w:type="paragraph" w:styleId="BodyText2">
    <w:name w:val="Body Text 2"/>
    <w:basedOn w:val="Normal"/>
    <w:link w:val="BodyText2Char"/>
    <w:rsid w:val="003F76B6"/>
    <w:pPr>
      <w:spacing w:after="120" w:line="480" w:lineRule="auto"/>
    </w:pPr>
  </w:style>
  <w:style w:type="character" w:customStyle="1" w:styleId="BodyText2Char">
    <w:name w:val="Body Text 2 Char"/>
    <w:basedOn w:val="DefaultParagraphFont"/>
    <w:link w:val="BodyText2"/>
    <w:rsid w:val="003F76B6"/>
    <w:rPr>
      <w:lang w:eastAsia="en-US"/>
    </w:rPr>
  </w:style>
  <w:style w:type="paragraph" w:styleId="BodyText3">
    <w:name w:val="Body Text 3"/>
    <w:basedOn w:val="Normal"/>
    <w:link w:val="BodyText3Char"/>
    <w:rsid w:val="003F76B6"/>
    <w:pPr>
      <w:spacing w:after="120"/>
    </w:pPr>
    <w:rPr>
      <w:sz w:val="16"/>
      <w:szCs w:val="16"/>
    </w:rPr>
  </w:style>
  <w:style w:type="character" w:customStyle="1" w:styleId="BodyText3Char">
    <w:name w:val="Body Text 3 Char"/>
    <w:basedOn w:val="DefaultParagraphFont"/>
    <w:link w:val="BodyText3"/>
    <w:rsid w:val="003F76B6"/>
    <w:rPr>
      <w:sz w:val="16"/>
      <w:szCs w:val="16"/>
      <w:lang w:eastAsia="en-US"/>
    </w:rPr>
  </w:style>
  <w:style w:type="paragraph" w:styleId="BodyTextFirstIndent">
    <w:name w:val="Body Text First Indent"/>
    <w:basedOn w:val="BodyText"/>
    <w:link w:val="BodyTextFirstIndentChar"/>
    <w:rsid w:val="003F76B6"/>
    <w:pPr>
      <w:spacing w:after="180"/>
      <w:ind w:firstLine="360"/>
    </w:pPr>
  </w:style>
  <w:style w:type="character" w:customStyle="1" w:styleId="BodyTextFirstIndentChar">
    <w:name w:val="Body Text First Indent Char"/>
    <w:basedOn w:val="BodyTextChar"/>
    <w:link w:val="BodyTextFirstIndent"/>
    <w:rsid w:val="003F76B6"/>
    <w:rPr>
      <w:lang w:eastAsia="en-US"/>
    </w:rPr>
  </w:style>
  <w:style w:type="paragraph" w:styleId="BodyTextIndent">
    <w:name w:val="Body Text Indent"/>
    <w:basedOn w:val="Normal"/>
    <w:link w:val="BodyTextIndentChar"/>
    <w:rsid w:val="003F76B6"/>
    <w:pPr>
      <w:spacing w:after="120"/>
      <w:ind w:left="283"/>
    </w:pPr>
  </w:style>
  <w:style w:type="character" w:customStyle="1" w:styleId="BodyTextIndentChar">
    <w:name w:val="Body Text Indent Char"/>
    <w:basedOn w:val="DefaultParagraphFont"/>
    <w:link w:val="BodyTextIndent"/>
    <w:rsid w:val="003F76B6"/>
    <w:rPr>
      <w:lang w:eastAsia="en-US"/>
    </w:rPr>
  </w:style>
  <w:style w:type="paragraph" w:styleId="BodyTextFirstIndent2">
    <w:name w:val="Body Text First Indent 2"/>
    <w:basedOn w:val="BodyTextIndent"/>
    <w:link w:val="BodyTextFirstIndent2Char"/>
    <w:rsid w:val="003F76B6"/>
    <w:pPr>
      <w:spacing w:after="180"/>
      <w:ind w:left="360" w:firstLine="360"/>
    </w:pPr>
  </w:style>
  <w:style w:type="character" w:customStyle="1" w:styleId="BodyTextFirstIndent2Char">
    <w:name w:val="Body Text First Indent 2 Char"/>
    <w:basedOn w:val="BodyTextIndentChar"/>
    <w:link w:val="BodyTextFirstIndent2"/>
    <w:rsid w:val="003F76B6"/>
    <w:rPr>
      <w:lang w:eastAsia="en-US"/>
    </w:rPr>
  </w:style>
  <w:style w:type="paragraph" w:styleId="BodyTextIndent2">
    <w:name w:val="Body Text Indent 2"/>
    <w:basedOn w:val="Normal"/>
    <w:link w:val="BodyTextIndent2Char"/>
    <w:rsid w:val="003F76B6"/>
    <w:pPr>
      <w:spacing w:after="120" w:line="480" w:lineRule="auto"/>
      <w:ind w:left="283"/>
    </w:pPr>
  </w:style>
  <w:style w:type="character" w:customStyle="1" w:styleId="BodyTextIndent2Char">
    <w:name w:val="Body Text Indent 2 Char"/>
    <w:basedOn w:val="DefaultParagraphFont"/>
    <w:link w:val="BodyTextIndent2"/>
    <w:rsid w:val="003F76B6"/>
    <w:rPr>
      <w:lang w:eastAsia="en-US"/>
    </w:rPr>
  </w:style>
  <w:style w:type="paragraph" w:styleId="BodyTextIndent3">
    <w:name w:val="Body Text Indent 3"/>
    <w:basedOn w:val="Normal"/>
    <w:link w:val="BodyTextIndent3Char"/>
    <w:rsid w:val="003F76B6"/>
    <w:pPr>
      <w:spacing w:after="120"/>
      <w:ind w:left="283"/>
    </w:pPr>
    <w:rPr>
      <w:sz w:val="16"/>
      <w:szCs w:val="16"/>
    </w:rPr>
  </w:style>
  <w:style w:type="character" w:customStyle="1" w:styleId="BodyTextIndent3Char">
    <w:name w:val="Body Text Indent 3 Char"/>
    <w:basedOn w:val="DefaultParagraphFont"/>
    <w:link w:val="BodyTextIndent3"/>
    <w:rsid w:val="003F76B6"/>
    <w:rPr>
      <w:sz w:val="16"/>
      <w:szCs w:val="16"/>
      <w:lang w:eastAsia="en-US"/>
    </w:rPr>
  </w:style>
  <w:style w:type="paragraph" w:styleId="Caption">
    <w:name w:val="caption"/>
    <w:basedOn w:val="Normal"/>
    <w:next w:val="Normal"/>
    <w:link w:val="CaptionChar"/>
    <w:uiPriority w:val="35"/>
    <w:unhideWhenUsed/>
    <w:qFormat/>
    <w:rsid w:val="003F76B6"/>
    <w:pPr>
      <w:spacing w:after="200"/>
    </w:pPr>
    <w:rPr>
      <w:i/>
      <w:iCs/>
      <w:color w:val="44546A" w:themeColor="text2"/>
      <w:sz w:val="18"/>
      <w:szCs w:val="18"/>
    </w:rPr>
  </w:style>
  <w:style w:type="paragraph" w:styleId="Closing">
    <w:name w:val="Closing"/>
    <w:basedOn w:val="Normal"/>
    <w:link w:val="ClosingChar"/>
    <w:rsid w:val="003F76B6"/>
    <w:pPr>
      <w:spacing w:after="0"/>
      <w:ind w:left="4252"/>
    </w:pPr>
  </w:style>
  <w:style w:type="character" w:customStyle="1" w:styleId="ClosingChar">
    <w:name w:val="Closing Char"/>
    <w:basedOn w:val="DefaultParagraphFont"/>
    <w:link w:val="Closing"/>
    <w:rsid w:val="003F76B6"/>
    <w:rPr>
      <w:lang w:eastAsia="en-US"/>
    </w:rPr>
  </w:style>
  <w:style w:type="paragraph" w:styleId="CommentText">
    <w:name w:val="annotation text"/>
    <w:basedOn w:val="Normal"/>
    <w:link w:val="CommentTextChar"/>
    <w:uiPriority w:val="99"/>
    <w:rsid w:val="003F76B6"/>
  </w:style>
  <w:style w:type="character" w:customStyle="1" w:styleId="CommentTextChar">
    <w:name w:val="Comment Text Char"/>
    <w:basedOn w:val="DefaultParagraphFont"/>
    <w:link w:val="CommentText"/>
    <w:uiPriority w:val="99"/>
    <w:rsid w:val="003F76B6"/>
    <w:rPr>
      <w:lang w:eastAsia="en-US"/>
    </w:rPr>
  </w:style>
  <w:style w:type="paragraph" w:styleId="CommentSubject">
    <w:name w:val="annotation subject"/>
    <w:basedOn w:val="CommentText"/>
    <w:next w:val="CommentText"/>
    <w:link w:val="CommentSubjectChar"/>
    <w:rsid w:val="003F76B6"/>
    <w:rPr>
      <w:b/>
      <w:bCs/>
    </w:rPr>
  </w:style>
  <w:style w:type="character" w:customStyle="1" w:styleId="CommentSubjectChar">
    <w:name w:val="Comment Subject Char"/>
    <w:basedOn w:val="CommentTextChar"/>
    <w:link w:val="CommentSubject"/>
    <w:rsid w:val="003F76B6"/>
    <w:rPr>
      <w:b/>
      <w:bCs/>
      <w:lang w:eastAsia="en-US"/>
    </w:rPr>
  </w:style>
  <w:style w:type="paragraph" w:styleId="Date">
    <w:name w:val="Date"/>
    <w:basedOn w:val="Normal"/>
    <w:next w:val="Normal"/>
    <w:link w:val="DateChar"/>
    <w:rsid w:val="003F76B6"/>
  </w:style>
  <w:style w:type="character" w:customStyle="1" w:styleId="DateChar">
    <w:name w:val="Date Char"/>
    <w:basedOn w:val="DefaultParagraphFont"/>
    <w:link w:val="Date"/>
    <w:rsid w:val="003F76B6"/>
    <w:rPr>
      <w:lang w:eastAsia="en-US"/>
    </w:rPr>
  </w:style>
  <w:style w:type="paragraph" w:styleId="E-mailSignature">
    <w:name w:val="E-mail Signature"/>
    <w:basedOn w:val="Normal"/>
    <w:link w:val="E-mailSignatureChar"/>
    <w:rsid w:val="003F76B6"/>
    <w:pPr>
      <w:spacing w:after="0"/>
    </w:pPr>
  </w:style>
  <w:style w:type="character" w:customStyle="1" w:styleId="E-mailSignatureChar">
    <w:name w:val="E-mail Signature Char"/>
    <w:basedOn w:val="DefaultParagraphFont"/>
    <w:link w:val="E-mailSignature"/>
    <w:rsid w:val="003F76B6"/>
    <w:rPr>
      <w:lang w:eastAsia="en-US"/>
    </w:rPr>
  </w:style>
  <w:style w:type="paragraph" w:styleId="EndnoteText">
    <w:name w:val="endnote text"/>
    <w:basedOn w:val="Normal"/>
    <w:link w:val="EndnoteTextChar"/>
    <w:rsid w:val="003F76B6"/>
    <w:pPr>
      <w:spacing w:after="0"/>
    </w:pPr>
  </w:style>
  <w:style w:type="character" w:customStyle="1" w:styleId="EndnoteTextChar">
    <w:name w:val="Endnote Text Char"/>
    <w:basedOn w:val="DefaultParagraphFont"/>
    <w:link w:val="EndnoteText"/>
    <w:rsid w:val="003F76B6"/>
    <w:rPr>
      <w:lang w:eastAsia="en-US"/>
    </w:rPr>
  </w:style>
  <w:style w:type="paragraph" w:styleId="EnvelopeAddress">
    <w:name w:val="envelope address"/>
    <w:basedOn w:val="Normal"/>
    <w:rsid w:val="003F76B6"/>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F76B6"/>
    <w:pPr>
      <w:spacing w:after="0"/>
    </w:pPr>
    <w:rPr>
      <w:rFonts w:asciiTheme="majorHAnsi" w:eastAsiaTheme="majorEastAsia" w:hAnsiTheme="majorHAnsi" w:cstheme="majorBidi"/>
    </w:rPr>
  </w:style>
  <w:style w:type="paragraph" w:styleId="FootnoteText">
    <w:name w:val="footnote text"/>
    <w:basedOn w:val="Normal"/>
    <w:link w:val="FootnoteTextChar"/>
    <w:rsid w:val="003F76B6"/>
    <w:pPr>
      <w:spacing w:after="0"/>
    </w:pPr>
  </w:style>
  <w:style w:type="character" w:customStyle="1" w:styleId="FootnoteTextChar">
    <w:name w:val="Footnote Text Char"/>
    <w:basedOn w:val="DefaultParagraphFont"/>
    <w:link w:val="FootnoteText"/>
    <w:rsid w:val="003F76B6"/>
    <w:rPr>
      <w:lang w:eastAsia="en-US"/>
    </w:rPr>
  </w:style>
  <w:style w:type="paragraph" w:styleId="HTMLAddress">
    <w:name w:val="HTML Address"/>
    <w:basedOn w:val="Normal"/>
    <w:link w:val="HTMLAddressChar"/>
    <w:rsid w:val="003F76B6"/>
    <w:pPr>
      <w:spacing w:after="0"/>
    </w:pPr>
    <w:rPr>
      <w:i/>
      <w:iCs/>
    </w:rPr>
  </w:style>
  <w:style w:type="character" w:customStyle="1" w:styleId="HTMLAddressChar">
    <w:name w:val="HTML Address Char"/>
    <w:basedOn w:val="DefaultParagraphFont"/>
    <w:link w:val="HTMLAddress"/>
    <w:rsid w:val="003F76B6"/>
    <w:rPr>
      <w:i/>
      <w:iCs/>
      <w:lang w:eastAsia="en-US"/>
    </w:rPr>
  </w:style>
  <w:style w:type="paragraph" w:styleId="HTMLPreformatted">
    <w:name w:val="HTML Preformatted"/>
    <w:basedOn w:val="Normal"/>
    <w:link w:val="HTMLPreformattedChar"/>
    <w:rsid w:val="003F76B6"/>
    <w:pPr>
      <w:spacing w:after="0"/>
    </w:pPr>
    <w:rPr>
      <w:rFonts w:ascii="Consolas" w:hAnsi="Consolas" w:cs="Consolas"/>
    </w:rPr>
  </w:style>
  <w:style w:type="character" w:customStyle="1" w:styleId="HTMLPreformattedChar">
    <w:name w:val="HTML Preformatted Char"/>
    <w:basedOn w:val="DefaultParagraphFont"/>
    <w:link w:val="HTMLPreformatted"/>
    <w:rsid w:val="003F76B6"/>
    <w:rPr>
      <w:rFonts w:ascii="Consolas" w:hAnsi="Consolas" w:cs="Consolas"/>
      <w:lang w:eastAsia="en-US"/>
    </w:rPr>
  </w:style>
  <w:style w:type="paragraph" w:styleId="Index1">
    <w:name w:val="index 1"/>
    <w:basedOn w:val="Normal"/>
    <w:next w:val="Normal"/>
    <w:rsid w:val="003F76B6"/>
    <w:pPr>
      <w:spacing w:after="0"/>
      <w:ind w:left="200" w:hanging="200"/>
    </w:pPr>
  </w:style>
  <w:style w:type="paragraph" w:styleId="Index2">
    <w:name w:val="index 2"/>
    <w:basedOn w:val="Normal"/>
    <w:next w:val="Normal"/>
    <w:rsid w:val="003F76B6"/>
    <w:pPr>
      <w:spacing w:after="0"/>
      <w:ind w:left="400" w:hanging="200"/>
    </w:pPr>
  </w:style>
  <w:style w:type="paragraph" w:styleId="Index3">
    <w:name w:val="index 3"/>
    <w:basedOn w:val="Normal"/>
    <w:next w:val="Normal"/>
    <w:rsid w:val="003F76B6"/>
    <w:pPr>
      <w:spacing w:after="0"/>
      <w:ind w:left="600" w:hanging="200"/>
    </w:pPr>
  </w:style>
  <w:style w:type="paragraph" w:styleId="Index4">
    <w:name w:val="index 4"/>
    <w:basedOn w:val="Normal"/>
    <w:next w:val="Normal"/>
    <w:rsid w:val="003F76B6"/>
    <w:pPr>
      <w:spacing w:after="0"/>
      <w:ind w:left="800" w:hanging="200"/>
    </w:pPr>
  </w:style>
  <w:style w:type="paragraph" w:styleId="Index5">
    <w:name w:val="index 5"/>
    <w:basedOn w:val="Normal"/>
    <w:next w:val="Normal"/>
    <w:rsid w:val="003F76B6"/>
    <w:pPr>
      <w:spacing w:after="0"/>
      <w:ind w:left="1000" w:hanging="200"/>
    </w:pPr>
  </w:style>
  <w:style w:type="paragraph" w:styleId="Index6">
    <w:name w:val="index 6"/>
    <w:basedOn w:val="Normal"/>
    <w:next w:val="Normal"/>
    <w:rsid w:val="003F76B6"/>
    <w:pPr>
      <w:spacing w:after="0"/>
      <w:ind w:left="1200" w:hanging="200"/>
    </w:pPr>
  </w:style>
  <w:style w:type="paragraph" w:styleId="Index7">
    <w:name w:val="index 7"/>
    <w:basedOn w:val="Normal"/>
    <w:next w:val="Normal"/>
    <w:rsid w:val="003F76B6"/>
    <w:pPr>
      <w:spacing w:after="0"/>
      <w:ind w:left="1400" w:hanging="200"/>
    </w:pPr>
  </w:style>
  <w:style w:type="paragraph" w:styleId="Index8">
    <w:name w:val="index 8"/>
    <w:basedOn w:val="Normal"/>
    <w:next w:val="Normal"/>
    <w:rsid w:val="003F76B6"/>
    <w:pPr>
      <w:spacing w:after="0"/>
      <w:ind w:left="1600" w:hanging="200"/>
    </w:pPr>
  </w:style>
  <w:style w:type="paragraph" w:styleId="Index9">
    <w:name w:val="index 9"/>
    <w:basedOn w:val="Normal"/>
    <w:next w:val="Normal"/>
    <w:rsid w:val="003F76B6"/>
    <w:pPr>
      <w:spacing w:after="0"/>
      <w:ind w:left="1800" w:hanging="200"/>
    </w:pPr>
  </w:style>
  <w:style w:type="paragraph" w:styleId="IndexHeading">
    <w:name w:val="index heading"/>
    <w:basedOn w:val="Normal"/>
    <w:next w:val="Index1"/>
    <w:rsid w:val="003F76B6"/>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F76B6"/>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3F76B6"/>
    <w:rPr>
      <w:i/>
      <w:iCs/>
      <w:color w:val="5B9BD5" w:themeColor="accent1"/>
      <w:lang w:eastAsia="en-US"/>
    </w:rPr>
  </w:style>
  <w:style w:type="paragraph" w:styleId="List">
    <w:name w:val="List"/>
    <w:basedOn w:val="Normal"/>
    <w:rsid w:val="003F76B6"/>
    <w:pPr>
      <w:ind w:left="283" w:hanging="283"/>
      <w:contextualSpacing/>
    </w:pPr>
  </w:style>
  <w:style w:type="paragraph" w:styleId="List2">
    <w:name w:val="List 2"/>
    <w:basedOn w:val="Normal"/>
    <w:rsid w:val="003F76B6"/>
    <w:pPr>
      <w:ind w:left="566" w:hanging="283"/>
      <w:contextualSpacing/>
    </w:pPr>
  </w:style>
  <w:style w:type="paragraph" w:styleId="List3">
    <w:name w:val="List 3"/>
    <w:basedOn w:val="Normal"/>
    <w:rsid w:val="003F76B6"/>
    <w:pPr>
      <w:ind w:left="849" w:hanging="283"/>
      <w:contextualSpacing/>
    </w:pPr>
  </w:style>
  <w:style w:type="paragraph" w:styleId="List4">
    <w:name w:val="List 4"/>
    <w:basedOn w:val="Normal"/>
    <w:rsid w:val="003F76B6"/>
    <w:pPr>
      <w:ind w:left="1132" w:hanging="283"/>
      <w:contextualSpacing/>
    </w:pPr>
  </w:style>
  <w:style w:type="paragraph" w:styleId="List5">
    <w:name w:val="List 5"/>
    <w:basedOn w:val="Normal"/>
    <w:rsid w:val="003F76B6"/>
    <w:pPr>
      <w:ind w:left="1415" w:hanging="283"/>
      <w:contextualSpacing/>
    </w:pPr>
  </w:style>
  <w:style w:type="paragraph" w:styleId="ListBullet">
    <w:name w:val="List Bullet"/>
    <w:basedOn w:val="Normal"/>
    <w:rsid w:val="003F76B6"/>
    <w:pPr>
      <w:numPr>
        <w:numId w:val="8"/>
      </w:numPr>
      <w:contextualSpacing/>
    </w:pPr>
  </w:style>
  <w:style w:type="paragraph" w:styleId="ListBullet2">
    <w:name w:val="List Bullet 2"/>
    <w:basedOn w:val="Normal"/>
    <w:rsid w:val="003F76B6"/>
    <w:pPr>
      <w:numPr>
        <w:numId w:val="9"/>
      </w:numPr>
      <w:contextualSpacing/>
    </w:pPr>
  </w:style>
  <w:style w:type="paragraph" w:styleId="ListBullet3">
    <w:name w:val="List Bullet 3"/>
    <w:basedOn w:val="Normal"/>
    <w:rsid w:val="003F76B6"/>
    <w:pPr>
      <w:numPr>
        <w:numId w:val="10"/>
      </w:numPr>
      <w:contextualSpacing/>
    </w:pPr>
  </w:style>
  <w:style w:type="paragraph" w:styleId="ListBullet4">
    <w:name w:val="List Bullet 4"/>
    <w:basedOn w:val="Normal"/>
    <w:rsid w:val="003F76B6"/>
    <w:pPr>
      <w:numPr>
        <w:numId w:val="11"/>
      </w:numPr>
      <w:contextualSpacing/>
    </w:pPr>
  </w:style>
  <w:style w:type="paragraph" w:styleId="ListBullet5">
    <w:name w:val="List Bullet 5"/>
    <w:basedOn w:val="Normal"/>
    <w:rsid w:val="003F76B6"/>
    <w:pPr>
      <w:numPr>
        <w:numId w:val="12"/>
      </w:numPr>
      <w:contextualSpacing/>
    </w:pPr>
  </w:style>
  <w:style w:type="paragraph" w:styleId="ListContinue">
    <w:name w:val="List Continue"/>
    <w:basedOn w:val="Normal"/>
    <w:rsid w:val="003F76B6"/>
    <w:pPr>
      <w:spacing w:after="120"/>
      <w:ind w:left="283"/>
      <w:contextualSpacing/>
    </w:pPr>
  </w:style>
  <w:style w:type="paragraph" w:styleId="ListContinue2">
    <w:name w:val="List Continue 2"/>
    <w:basedOn w:val="Normal"/>
    <w:rsid w:val="003F76B6"/>
    <w:pPr>
      <w:spacing w:after="120"/>
      <w:ind w:left="566"/>
      <w:contextualSpacing/>
    </w:pPr>
  </w:style>
  <w:style w:type="paragraph" w:styleId="ListContinue3">
    <w:name w:val="List Continue 3"/>
    <w:basedOn w:val="Normal"/>
    <w:rsid w:val="003F76B6"/>
    <w:pPr>
      <w:spacing w:after="120"/>
      <w:ind w:left="849"/>
      <w:contextualSpacing/>
    </w:pPr>
  </w:style>
  <w:style w:type="paragraph" w:styleId="ListContinue4">
    <w:name w:val="List Continue 4"/>
    <w:basedOn w:val="Normal"/>
    <w:rsid w:val="003F76B6"/>
    <w:pPr>
      <w:spacing w:after="120"/>
      <w:ind w:left="1132"/>
      <w:contextualSpacing/>
    </w:pPr>
  </w:style>
  <w:style w:type="paragraph" w:styleId="ListContinue5">
    <w:name w:val="List Continue 5"/>
    <w:basedOn w:val="Normal"/>
    <w:rsid w:val="003F76B6"/>
    <w:pPr>
      <w:spacing w:after="120"/>
      <w:ind w:left="1415"/>
      <w:contextualSpacing/>
    </w:pPr>
  </w:style>
  <w:style w:type="paragraph" w:styleId="ListNumber">
    <w:name w:val="List Number"/>
    <w:basedOn w:val="Normal"/>
    <w:rsid w:val="003F76B6"/>
    <w:pPr>
      <w:numPr>
        <w:numId w:val="13"/>
      </w:numPr>
      <w:contextualSpacing/>
    </w:pPr>
  </w:style>
  <w:style w:type="paragraph" w:styleId="ListNumber2">
    <w:name w:val="List Number 2"/>
    <w:basedOn w:val="Normal"/>
    <w:rsid w:val="003F76B6"/>
    <w:pPr>
      <w:numPr>
        <w:numId w:val="14"/>
      </w:numPr>
      <w:contextualSpacing/>
    </w:pPr>
  </w:style>
  <w:style w:type="paragraph" w:styleId="ListNumber3">
    <w:name w:val="List Number 3"/>
    <w:basedOn w:val="Normal"/>
    <w:rsid w:val="003F76B6"/>
    <w:pPr>
      <w:numPr>
        <w:numId w:val="15"/>
      </w:numPr>
      <w:contextualSpacing/>
    </w:pPr>
  </w:style>
  <w:style w:type="paragraph" w:styleId="ListNumber4">
    <w:name w:val="List Number 4"/>
    <w:basedOn w:val="Normal"/>
    <w:rsid w:val="003F76B6"/>
    <w:pPr>
      <w:numPr>
        <w:numId w:val="16"/>
      </w:numPr>
      <w:contextualSpacing/>
    </w:pPr>
  </w:style>
  <w:style w:type="paragraph" w:styleId="ListNumber5">
    <w:name w:val="List Number 5"/>
    <w:basedOn w:val="Normal"/>
    <w:rsid w:val="003F76B6"/>
    <w:pPr>
      <w:numPr>
        <w:numId w:val="17"/>
      </w:numPr>
      <w:contextualSpacing/>
    </w:pPr>
  </w:style>
  <w:style w:type="paragraph" w:styleId="ListParagraph">
    <w:name w:val="List Paragraph"/>
    <w:aliases w:val="List Paragraph - Bullets"/>
    <w:basedOn w:val="Normal"/>
    <w:link w:val="ListParagraphChar"/>
    <w:uiPriority w:val="34"/>
    <w:qFormat/>
    <w:rsid w:val="003F76B6"/>
    <w:pPr>
      <w:ind w:left="720"/>
      <w:contextualSpacing/>
    </w:pPr>
  </w:style>
  <w:style w:type="paragraph" w:styleId="MacroText">
    <w:name w:val="macro"/>
    <w:link w:val="MacroTextChar"/>
    <w:rsid w:val="003F76B6"/>
    <w:pPr>
      <w:tabs>
        <w:tab w:val="left" w:pos="480"/>
        <w:tab w:val="left" w:pos="960"/>
        <w:tab w:val="left" w:pos="1440"/>
        <w:tab w:val="left" w:pos="1920"/>
        <w:tab w:val="left" w:pos="2400"/>
        <w:tab w:val="left" w:pos="2880"/>
        <w:tab w:val="left" w:pos="3360"/>
        <w:tab w:val="left" w:pos="3840"/>
        <w:tab w:val="left" w:pos="4320"/>
      </w:tabs>
    </w:pPr>
    <w:rPr>
      <w:rFonts w:ascii="Consolas" w:hAnsi="Consolas" w:cs="Consolas"/>
      <w:lang w:eastAsia="en-US"/>
    </w:rPr>
  </w:style>
  <w:style w:type="character" w:customStyle="1" w:styleId="MacroTextChar">
    <w:name w:val="Macro Text Char"/>
    <w:basedOn w:val="DefaultParagraphFont"/>
    <w:link w:val="MacroText"/>
    <w:rsid w:val="003F76B6"/>
    <w:rPr>
      <w:rFonts w:ascii="Consolas" w:hAnsi="Consolas" w:cs="Consolas"/>
      <w:lang w:eastAsia="en-US"/>
    </w:rPr>
  </w:style>
  <w:style w:type="paragraph" w:styleId="MessageHeader">
    <w:name w:val="Message Header"/>
    <w:basedOn w:val="Normal"/>
    <w:link w:val="MessageHeaderChar"/>
    <w:rsid w:val="003F76B6"/>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F76B6"/>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3F76B6"/>
    <w:rPr>
      <w:lang w:eastAsia="en-US"/>
    </w:rPr>
  </w:style>
  <w:style w:type="paragraph" w:styleId="NormalWeb">
    <w:name w:val="Normal (Web)"/>
    <w:basedOn w:val="Normal"/>
    <w:rsid w:val="003F76B6"/>
    <w:rPr>
      <w:sz w:val="24"/>
      <w:szCs w:val="24"/>
    </w:rPr>
  </w:style>
  <w:style w:type="paragraph" w:styleId="NormalIndent">
    <w:name w:val="Normal Indent"/>
    <w:basedOn w:val="Normal"/>
    <w:rsid w:val="003F76B6"/>
    <w:pPr>
      <w:ind w:left="720"/>
    </w:pPr>
  </w:style>
  <w:style w:type="paragraph" w:styleId="NoteHeading">
    <w:name w:val="Note Heading"/>
    <w:basedOn w:val="Normal"/>
    <w:next w:val="Normal"/>
    <w:link w:val="NoteHeadingChar"/>
    <w:rsid w:val="003F76B6"/>
    <w:pPr>
      <w:spacing w:after="0"/>
    </w:pPr>
  </w:style>
  <w:style w:type="character" w:customStyle="1" w:styleId="NoteHeadingChar">
    <w:name w:val="Note Heading Char"/>
    <w:basedOn w:val="DefaultParagraphFont"/>
    <w:link w:val="NoteHeading"/>
    <w:rsid w:val="003F76B6"/>
    <w:rPr>
      <w:lang w:eastAsia="en-US"/>
    </w:rPr>
  </w:style>
  <w:style w:type="paragraph" w:styleId="PlainText">
    <w:name w:val="Plain Text"/>
    <w:basedOn w:val="Normal"/>
    <w:link w:val="PlainTextChar"/>
    <w:rsid w:val="003F76B6"/>
    <w:pPr>
      <w:spacing w:after="0"/>
    </w:pPr>
    <w:rPr>
      <w:rFonts w:ascii="Consolas" w:hAnsi="Consolas" w:cs="Consolas"/>
      <w:sz w:val="21"/>
      <w:szCs w:val="21"/>
    </w:rPr>
  </w:style>
  <w:style w:type="character" w:customStyle="1" w:styleId="PlainTextChar">
    <w:name w:val="Plain Text Char"/>
    <w:basedOn w:val="DefaultParagraphFont"/>
    <w:link w:val="PlainText"/>
    <w:rsid w:val="003F76B6"/>
    <w:rPr>
      <w:rFonts w:ascii="Consolas" w:hAnsi="Consolas" w:cs="Consolas"/>
      <w:sz w:val="21"/>
      <w:szCs w:val="21"/>
      <w:lang w:eastAsia="en-US"/>
    </w:rPr>
  </w:style>
  <w:style w:type="paragraph" w:styleId="Quote">
    <w:name w:val="Quote"/>
    <w:basedOn w:val="Normal"/>
    <w:next w:val="Normal"/>
    <w:link w:val="QuoteChar"/>
    <w:uiPriority w:val="29"/>
    <w:qFormat/>
    <w:rsid w:val="003F76B6"/>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F76B6"/>
    <w:rPr>
      <w:i/>
      <w:iCs/>
      <w:color w:val="404040" w:themeColor="text1" w:themeTint="BF"/>
      <w:lang w:eastAsia="en-US"/>
    </w:rPr>
  </w:style>
  <w:style w:type="paragraph" w:styleId="Salutation">
    <w:name w:val="Salutation"/>
    <w:basedOn w:val="Normal"/>
    <w:next w:val="Normal"/>
    <w:link w:val="SalutationChar"/>
    <w:rsid w:val="003F76B6"/>
  </w:style>
  <w:style w:type="character" w:customStyle="1" w:styleId="SalutationChar">
    <w:name w:val="Salutation Char"/>
    <w:basedOn w:val="DefaultParagraphFont"/>
    <w:link w:val="Salutation"/>
    <w:rsid w:val="003F76B6"/>
    <w:rPr>
      <w:lang w:eastAsia="en-US"/>
    </w:rPr>
  </w:style>
  <w:style w:type="paragraph" w:styleId="Signature">
    <w:name w:val="Signature"/>
    <w:basedOn w:val="Normal"/>
    <w:link w:val="SignatureChar"/>
    <w:rsid w:val="003F76B6"/>
    <w:pPr>
      <w:spacing w:after="0"/>
      <w:ind w:left="4252"/>
    </w:pPr>
  </w:style>
  <w:style w:type="character" w:customStyle="1" w:styleId="SignatureChar">
    <w:name w:val="Signature Char"/>
    <w:basedOn w:val="DefaultParagraphFont"/>
    <w:link w:val="Signature"/>
    <w:rsid w:val="003F76B6"/>
    <w:rPr>
      <w:lang w:eastAsia="en-US"/>
    </w:rPr>
  </w:style>
  <w:style w:type="paragraph" w:styleId="Subtitle">
    <w:name w:val="Subtitle"/>
    <w:basedOn w:val="Normal"/>
    <w:next w:val="Normal"/>
    <w:link w:val="SubtitleChar"/>
    <w:qFormat/>
    <w:rsid w:val="003F76B6"/>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F76B6"/>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3F76B6"/>
    <w:pPr>
      <w:spacing w:after="0"/>
      <w:ind w:left="200" w:hanging="200"/>
    </w:pPr>
  </w:style>
  <w:style w:type="paragraph" w:styleId="TableofFigures">
    <w:name w:val="table of figures"/>
    <w:basedOn w:val="Normal"/>
    <w:next w:val="Normal"/>
    <w:rsid w:val="003F76B6"/>
    <w:pPr>
      <w:spacing w:after="0"/>
    </w:pPr>
  </w:style>
  <w:style w:type="paragraph" w:styleId="Title">
    <w:name w:val="Title"/>
    <w:basedOn w:val="Normal"/>
    <w:next w:val="Normal"/>
    <w:link w:val="TitleChar"/>
    <w:qFormat/>
    <w:rsid w:val="003F76B6"/>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F76B6"/>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3F76B6"/>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F76B6"/>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 w:type="paragraph" w:customStyle="1" w:styleId="Doc-title">
    <w:name w:val="Doc-title"/>
    <w:basedOn w:val="Normal"/>
    <w:next w:val="Doc-text2"/>
    <w:link w:val="Doc-titleChar"/>
    <w:qFormat/>
    <w:rsid w:val="005A5862"/>
    <w:pPr>
      <w:spacing w:before="60" w:after="0"/>
      <w:ind w:left="1259" w:hanging="1259"/>
    </w:pPr>
    <w:rPr>
      <w:rFonts w:ascii="Arial" w:eastAsia="MS Mincho" w:hAnsi="Arial"/>
      <w:noProof/>
      <w:szCs w:val="24"/>
      <w:lang w:eastAsia="en-GB"/>
    </w:rPr>
  </w:style>
  <w:style w:type="paragraph" w:customStyle="1" w:styleId="Doc-text2">
    <w:name w:val="Doc-text2"/>
    <w:basedOn w:val="Normal"/>
    <w:link w:val="Doc-text2Char"/>
    <w:qFormat/>
    <w:rsid w:val="005A5862"/>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5A5862"/>
    <w:rPr>
      <w:rFonts w:ascii="Arial" w:eastAsia="MS Mincho" w:hAnsi="Arial"/>
      <w:szCs w:val="24"/>
    </w:rPr>
  </w:style>
  <w:style w:type="character" w:customStyle="1" w:styleId="Doc-titleChar">
    <w:name w:val="Doc-title Char"/>
    <w:link w:val="Doc-title"/>
    <w:qFormat/>
    <w:rsid w:val="005A5862"/>
    <w:rPr>
      <w:rFonts w:ascii="Arial" w:eastAsia="MS Mincho" w:hAnsi="Arial"/>
      <w:noProof/>
      <w:szCs w:val="24"/>
    </w:rPr>
  </w:style>
  <w:style w:type="paragraph" w:customStyle="1" w:styleId="Comments">
    <w:name w:val="Comments"/>
    <w:basedOn w:val="Normal"/>
    <w:link w:val="CommentsChar"/>
    <w:qFormat/>
    <w:rsid w:val="005A5862"/>
    <w:pPr>
      <w:spacing w:before="40" w:after="0"/>
    </w:pPr>
    <w:rPr>
      <w:rFonts w:ascii="Arial" w:eastAsia="MS Mincho" w:hAnsi="Arial"/>
      <w:i/>
      <w:noProof/>
      <w:sz w:val="18"/>
      <w:szCs w:val="24"/>
      <w:lang w:eastAsia="en-GB"/>
    </w:rPr>
  </w:style>
  <w:style w:type="character" w:customStyle="1" w:styleId="CommentsChar">
    <w:name w:val="Comments Char"/>
    <w:link w:val="Comments"/>
    <w:qFormat/>
    <w:rsid w:val="005A5862"/>
    <w:rPr>
      <w:rFonts w:ascii="Arial" w:eastAsia="MS Mincho" w:hAnsi="Arial"/>
      <w:i/>
      <w:noProof/>
      <w:sz w:val="18"/>
      <w:szCs w:val="24"/>
    </w:rPr>
  </w:style>
  <w:style w:type="character" w:styleId="CommentReference">
    <w:name w:val="annotation reference"/>
    <w:uiPriority w:val="99"/>
    <w:rsid w:val="005A5862"/>
    <w:rPr>
      <w:sz w:val="16"/>
      <w:szCs w:val="16"/>
    </w:rPr>
  </w:style>
  <w:style w:type="paragraph" w:customStyle="1" w:styleId="RAN4H2">
    <w:name w:val="RAN4 H2"/>
    <w:basedOn w:val="Heading2"/>
    <w:next w:val="Normal"/>
    <w:qFormat/>
    <w:rsid w:val="001C04AD"/>
    <w:pPr>
      <w:numPr>
        <w:ilvl w:val="1"/>
        <w:numId w:val="20"/>
      </w:numPr>
    </w:pPr>
  </w:style>
  <w:style w:type="paragraph" w:customStyle="1" w:styleId="RAN4H1">
    <w:name w:val="RAN4 H1"/>
    <w:basedOn w:val="Normal"/>
    <w:next w:val="Normal"/>
    <w:qFormat/>
    <w:rsid w:val="001C04AD"/>
    <w:pPr>
      <w:keepNext/>
      <w:keepLines/>
      <w:numPr>
        <w:numId w:val="20"/>
      </w:numPr>
      <w:pBdr>
        <w:top w:val="single" w:sz="12" w:space="3" w:color="auto"/>
      </w:pBdr>
      <w:overflowPunct w:val="0"/>
      <w:autoSpaceDE w:val="0"/>
      <w:autoSpaceDN w:val="0"/>
      <w:adjustRightInd w:val="0"/>
      <w:spacing w:before="240"/>
      <w:textAlignment w:val="baseline"/>
      <w:outlineLvl w:val="0"/>
    </w:pPr>
    <w:rPr>
      <w:rFonts w:ascii="Arial" w:eastAsia="SimSun" w:hAnsi="Arial"/>
      <w:sz w:val="36"/>
    </w:rPr>
  </w:style>
  <w:style w:type="paragraph" w:customStyle="1" w:styleId="RAN4Observation">
    <w:name w:val="RAN4 Observation"/>
    <w:basedOn w:val="ListParagraph"/>
    <w:next w:val="Normal"/>
    <w:rsid w:val="001C04AD"/>
    <w:pPr>
      <w:numPr>
        <w:numId w:val="18"/>
      </w:numPr>
      <w:spacing w:after="160" w:line="259" w:lineRule="auto"/>
    </w:pPr>
    <w:rPr>
      <w:rFonts w:eastAsia="Calibri"/>
    </w:rPr>
  </w:style>
  <w:style w:type="character" w:customStyle="1" w:styleId="ListParagraphChar">
    <w:name w:val="List Paragraph Char"/>
    <w:aliases w:val="List Paragraph - Bullets Char"/>
    <w:basedOn w:val="DefaultParagraphFont"/>
    <w:link w:val="ListParagraph"/>
    <w:uiPriority w:val="34"/>
    <w:rsid w:val="001C04AD"/>
    <w:rPr>
      <w:lang w:eastAsia="en-US"/>
    </w:rPr>
  </w:style>
  <w:style w:type="paragraph" w:customStyle="1" w:styleId="RAN4proposal">
    <w:name w:val="RAN4 proposal"/>
    <w:basedOn w:val="Caption"/>
    <w:next w:val="Normal"/>
    <w:link w:val="RAN4proposalChar"/>
    <w:qFormat/>
    <w:rsid w:val="001C04AD"/>
    <w:pPr>
      <w:numPr>
        <w:numId w:val="19"/>
      </w:numPr>
      <w:ind w:left="0" w:firstLine="0"/>
    </w:pPr>
    <w:rPr>
      <w:rFonts w:eastAsia="Batang" w:cstheme="minorBidi"/>
      <w:b/>
      <w:i w:val="0"/>
    </w:rPr>
  </w:style>
  <w:style w:type="character" w:customStyle="1" w:styleId="CaptionChar">
    <w:name w:val="Caption Char"/>
    <w:basedOn w:val="DefaultParagraphFont"/>
    <w:link w:val="Caption"/>
    <w:uiPriority w:val="35"/>
    <w:rsid w:val="001C04AD"/>
    <w:rPr>
      <w:i/>
      <w:iCs/>
      <w:color w:val="44546A" w:themeColor="text2"/>
      <w:sz w:val="18"/>
      <w:szCs w:val="18"/>
      <w:lang w:eastAsia="en-US"/>
    </w:rPr>
  </w:style>
  <w:style w:type="character" w:customStyle="1" w:styleId="RAN4proposalChar">
    <w:name w:val="RAN4 proposal Char"/>
    <w:basedOn w:val="CaptionChar"/>
    <w:link w:val="RAN4proposal"/>
    <w:rsid w:val="001C04AD"/>
    <w:rPr>
      <w:rFonts w:eastAsia="Batang" w:cstheme="minorBidi"/>
      <w:b/>
      <w:i w:val="0"/>
      <w:iCs/>
      <w:color w:val="44546A" w:themeColor="text2"/>
      <w:sz w:val="18"/>
      <w:szCs w:val="18"/>
      <w:lang w:eastAsia="en-US"/>
    </w:rPr>
  </w:style>
  <w:style w:type="paragraph" w:customStyle="1" w:styleId="RAN4observation0">
    <w:name w:val="RAN4 observation"/>
    <w:basedOn w:val="RAN4Observation"/>
    <w:next w:val="Normal"/>
    <w:link w:val="RAN4observationChar"/>
    <w:qFormat/>
    <w:rsid w:val="001C04AD"/>
    <w:pPr>
      <w:ind w:left="0" w:firstLine="0"/>
    </w:pPr>
  </w:style>
  <w:style w:type="character" w:customStyle="1" w:styleId="RAN4observationChar">
    <w:name w:val="RAN4 observation Char"/>
    <w:basedOn w:val="DefaultParagraphFont"/>
    <w:link w:val="RAN4observation0"/>
    <w:rsid w:val="001C04AD"/>
    <w:rPr>
      <w:rFonts w:eastAsia="Calibri"/>
      <w:lang w:eastAsia="en-US"/>
    </w:rPr>
  </w:style>
  <w:style w:type="paragraph" w:customStyle="1" w:styleId="RAN4H3">
    <w:name w:val="RAN4 H3"/>
    <w:basedOn w:val="Normal"/>
    <w:link w:val="RAN4H3Char"/>
    <w:qFormat/>
    <w:rsid w:val="001C04AD"/>
    <w:pPr>
      <w:numPr>
        <w:ilvl w:val="2"/>
        <w:numId w:val="20"/>
      </w:numPr>
      <w:spacing w:after="160" w:line="259" w:lineRule="auto"/>
    </w:pPr>
    <w:rPr>
      <w:rFonts w:ascii="Arial" w:eastAsia="Batang" w:hAnsi="Arial" w:cs="Arial"/>
      <w:sz w:val="24"/>
      <w:szCs w:val="22"/>
    </w:rPr>
  </w:style>
  <w:style w:type="character" w:customStyle="1" w:styleId="RAN4H3Char">
    <w:name w:val="RAN4 H3 Char"/>
    <w:basedOn w:val="DefaultParagraphFont"/>
    <w:link w:val="RAN4H3"/>
    <w:rsid w:val="001C04AD"/>
    <w:rPr>
      <w:rFonts w:ascii="Arial" w:eastAsia="Batang" w:hAnsi="Arial" w:cs="Arial"/>
      <w:sz w:val="24"/>
      <w:szCs w:val="22"/>
      <w:lang w:eastAsia="en-US"/>
    </w:rPr>
  </w:style>
  <w:style w:type="character" w:customStyle="1" w:styleId="THChar">
    <w:name w:val="TH Char"/>
    <w:link w:val="TH"/>
    <w:qFormat/>
    <w:rsid w:val="001C04AD"/>
    <w:rPr>
      <w:rFonts w:ascii="Arial" w:hAnsi="Arial"/>
      <w:b/>
      <w:lang w:eastAsia="en-US"/>
    </w:rPr>
  </w:style>
  <w:style w:type="character" w:customStyle="1" w:styleId="TFChar">
    <w:name w:val="TF Char"/>
    <w:link w:val="TF"/>
    <w:qFormat/>
    <w:rsid w:val="001C04AD"/>
    <w:rPr>
      <w:rFonts w:ascii="Arial" w:hAnsi="Arial"/>
      <w:b/>
      <w:lang w:eastAsia="en-US"/>
    </w:rPr>
  </w:style>
  <w:style w:type="character" w:customStyle="1" w:styleId="TALCar">
    <w:name w:val="TAL Car"/>
    <w:link w:val="TAL"/>
    <w:qFormat/>
    <w:rsid w:val="001C04AD"/>
    <w:rPr>
      <w:rFonts w:ascii="Arial" w:hAnsi="Arial"/>
      <w:sz w:val="18"/>
      <w:lang w:eastAsia="en-US"/>
    </w:rPr>
  </w:style>
  <w:style w:type="character" w:customStyle="1" w:styleId="TACChar">
    <w:name w:val="TAC Char"/>
    <w:link w:val="TAC"/>
    <w:qFormat/>
    <w:locked/>
    <w:rsid w:val="001C04AD"/>
    <w:rPr>
      <w:rFonts w:ascii="Arial" w:hAnsi="Arial"/>
      <w:sz w:val="18"/>
      <w:lang w:eastAsia="en-US"/>
    </w:rPr>
  </w:style>
  <w:style w:type="character" w:styleId="Mention">
    <w:name w:val="Mention"/>
    <w:basedOn w:val="DefaultParagraphFont"/>
    <w:uiPriority w:val="99"/>
    <w:unhideWhenUsed/>
    <w:rsid w:val="001C04AD"/>
    <w:rPr>
      <w:color w:val="2B579A"/>
      <w:shd w:val="clear" w:color="auto" w:fill="E1DFDD"/>
    </w:rPr>
  </w:style>
  <w:style w:type="table" w:styleId="TableGrid">
    <w:name w:val="Table Grid"/>
    <w:basedOn w:val="TableNormal"/>
    <w:rsid w:val="009252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locked/>
    <w:rsid w:val="00925243"/>
    <w:rPr>
      <w:rFonts w:ascii="Arial" w:hAnsi="Arial"/>
      <w:sz w:val="18"/>
      <w:lang w:eastAsia="en-US"/>
    </w:rPr>
  </w:style>
  <w:style w:type="character" w:customStyle="1" w:styleId="TAHChar">
    <w:name w:val="TAH Char"/>
    <w:link w:val="TAH"/>
    <w:rsid w:val="00925243"/>
    <w:rPr>
      <w:rFonts w:ascii="Arial" w:hAnsi="Arial"/>
      <w:b/>
      <w:sz w:val="18"/>
      <w:lang w:eastAsia="en-US"/>
    </w:rPr>
  </w:style>
  <w:style w:type="paragraph" w:styleId="Revision">
    <w:name w:val="Revision"/>
    <w:hidden/>
    <w:uiPriority w:val="99"/>
    <w:semiHidden/>
    <w:rsid w:val="00913DC7"/>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6696573">
      <w:bodyDiv w:val="1"/>
      <w:marLeft w:val="0"/>
      <w:marRight w:val="0"/>
      <w:marTop w:val="0"/>
      <w:marBottom w:val="0"/>
      <w:divBdr>
        <w:top w:val="none" w:sz="0" w:space="0" w:color="auto"/>
        <w:left w:val="none" w:sz="0" w:space="0" w:color="auto"/>
        <w:bottom w:val="none" w:sz="0" w:space="0" w:color="auto"/>
        <w:right w:val="none" w:sz="0" w:space="0" w:color="auto"/>
      </w:divBdr>
      <w:divsChild>
        <w:div w:id="1070615421">
          <w:marLeft w:val="0"/>
          <w:marRight w:val="0"/>
          <w:marTop w:val="0"/>
          <w:marBottom w:val="0"/>
          <w:divBdr>
            <w:top w:val="none" w:sz="0" w:space="0" w:color="auto"/>
            <w:left w:val="none" w:sz="0" w:space="0" w:color="auto"/>
            <w:bottom w:val="none" w:sz="0" w:space="0" w:color="auto"/>
            <w:right w:val="none" w:sz="0" w:space="0" w:color="auto"/>
          </w:divBdr>
        </w:div>
      </w:divsChild>
    </w:div>
    <w:div w:id="901062305">
      <w:bodyDiv w:val="1"/>
      <w:marLeft w:val="0"/>
      <w:marRight w:val="0"/>
      <w:marTop w:val="0"/>
      <w:marBottom w:val="0"/>
      <w:divBdr>
        <w:top w:val="none" w:sz="0" w:space="0" w:color="auto"/>
        <w:left w:val="none" w:sz="0" w:space="0" w:color="auto"/>
        <w:bottom w:val="none" w:sz="0" w:space="0" w:color="auto"/>
        <w:right w:val="none" w:sz="0" w:space="0" w:color="auto"/>
      </w:divBdr>
    </w:div>
    <w:div w:id="992757063">
      <w:bodyDiv w:val="1"/>
      <w:marLeft w:val="0"/>
      <w:marRight w:val="0"/>
      <w:marTop w:val="0"/>
      <w:marBottom w:val="0"/>
      <w:divBdr>
        <w:top w:val="none" w:sz="0" w:space="0" w:color="auto"/>
        <w:left w:val="none" w:sz="0" w:space="0" w:color="auto"/>
        <w:bottom w:val="none" w:sz="0" w:space="0" w:color="auto"/>
        <w:right w:val="none" w:sz="0" w:space="0" w:color="auto"/>
      </w:divBdr>
    </w:div>
    <w:div w:id="12241769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www.3gpp.org/ftp/workshop/FS_6GSpecs/6GSM_Meeting_02/Docs/6GSM-250101.zip" TargetMode="Externa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header" Target="header3.xml"/><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theme" Target="theme/theme1.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footer" Target="footer1.xml"/><Relationship Id="rId40"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header" Target="header2.xml"/><Relationship Id="rId10" Type="http://schemas.openxmlformats.org/officeDocument/2006/relationships/webSettings" Target="webSettings.xml"/><Relationship Id="rId19" Type="http://schemas.openxmlformats.org/officeDocument/2006/relationships/image" Target="media/image6.png"/><Relationship Id="rId31" Type="http://schemas.openxmlformats.org/officeDocument/2006/relationships/image" Target="media/image18.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header" Target="header1.xml"/><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43BB7CEEB09DA4D99AD5DE977BCBBD3" ma:contentTypeVersion="15" ma:contentTypeDescription="Create a new document." ma:contentTypeScope="" ma:versionID="b293eeb38725ad11552ef0d9467dda43">
  <xsd:schema xmlns:xsd="http://www.w3.org/2001/XMLSchema" xmlns:xs="http://www.w3.org/2001/XMLSchema" xmlns:p="http://schemas.microsoft.com/office/2006/metadata/properties" xmlns:ns2="71c5aaf6-e6ce-465b-b873-5148d2a4c105" xmlns:ns3="2d43dd0c-5e8c-4faf-b29a-4fbe4f5e1684" xmlns:ns4="7275bb01-7583-478d-bc14-e839a2dd5989" targetNamespace="http://schemas.microsoft.com/office/2006/metadata/properties" ma:root="true" ma:fieldsID="508c7128221e1229d84cbb8938199aa5" ns2:_="" ns3:_="" ns4:_="">
    <xsd:import namespace="71c5aaf6-e6ce-465b-b873-5148d2a4c105"/>
    <xsd:import namespace="2d43dd0c-5e8c-4faf-b29a-4fbe4f5e1684"/>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4:SharedWithUsers" minOccurs="0"/>
                <xsd:element ref="ns4:SharedWithDetails" minOccurs="0"/>
                <xsd:element ref="ns3:lcf76f155ced4ddcb4097134ff3c332f" minOccurs="0"/>
                <xsd:element ref="ns4:TaxCatchAll" minOccurs="0"/>
                <xsd:element ref="ns3:MediaServiceOCR" minOccurs="0"/>
                <xsd:element ref="ns3:MediaServiceGenerationTime" minOccurs="0"/>
                <xsd:element ref="ns3:MediaServiceEventHashCode" minOccurs="0"/>
                <xsd:element ref="ns3:MediaServiceSearchProperties" minOccurs="0"/>
                <xsd:element ref="ns3:MediaServiceDateTaken" minOccurs="0"/>
                <xsd:element ref="ns3:MediaLengthInSeconds" minOccurs="0"/>
                <xsd:element ref="ns3:Commentsonstatus_x002c_etc_x0028_free_x002d_field_x0029_"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2d43dd0c-5e8c-4faf-b29a-4fbe4f5e1684"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DateTaken" ma:index="24" nillable="true" ma:displayName="MediaServiceDateTaken" ma:hidden="true" ma:indexed="true" ma:internalName="MediaServiceDateTaken" ma:readOnly="true">
      <xsd:simpleType>
        <xsd:restriction base="dms:Text"/>
      </xsd:simpleType>
    </xsd:element>
    <xsd:element name="MediaLengthInSeconds" ma:index="25" nillable="true" ma:displayName="MediaLengthInSeconds" ma:hidden="true" ma:internalName="MediaLengthInSeconds" ma:readOnly="true">
      <xsd:simpleType>
        <xsd:restriction base="dms:Unknown"/>
      </xsd:simpleType>
    </xsd:element>
    <xsd:element name="Commentsonstatus_x002c_etc_x0028_free_x002d_field_x0029_" ma:index="26" nillable="true" ma:displayName="Comments on status, etc (free-field)" ma:format="Dropdown" ma:internalName="Commentsonstatus_x002c_etc_x0028_free_x002d_field_x0029_">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haredContentType xmlns="Microsoft.SharePoint.Taxonomy.ContentTypeSync" SourceId="34c87397-5fc1-491e-85e7-d6110dbe9cbd" ContentTypeId="0x0101" PreviousValue="false" LastSyncTimeStamp="2018-03-09T14:36:50.893Z"/>
</file>

<file path=customXml/item4.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RBI5PAMIO524-1134279150-7810</_dlc_DocId>
    <_dlc_DocIdUrl xmlns="71c5aaf6-e6ce-465b-b873-5148d2a4c105">
      <Url>https://nokia.sharepoint.com/sites/gxp/_layouts/15/DocIdRedir.aspx?ID=RBI5PAMIO524-1134279150-7810</Url>
      <Description>RBI5PAMIO524-1134279150-7810</Description>
    </_dlc_DocIdUrl>
    <TaxCatchAll xmlns="7275bb01-7583-478d-bc14-e839a2dd5989" xsi:nil="true"/>
    <lcf76f155ced4ddcb4097134ff3c332f xmlns="2d43dd0c-5e8c-4faf-b29a-4fbe4f5e1684">
      <Terms xmlns="http://schemas.microsoft.com/office/infopath/2007/PartnerControls"/>
    </lcf76f155ced4ddcb4097134ff3c332f>
    <Commentsonstatus_x002c_etc_x0028_free_x002d_field_x0029_ xmlns="2d43dd0c-5e8c-4faf-b29a-4fbe4f5e1684" xsi:nil="true"/>
  </documentManagement>
</p:properti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063C6DA-6809-406E-836A-2DC6F74AE7A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2d43dd0c-5e8c-4faf-b29a-4fbe4f5e1684"/>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430C4EC-B163-43F5-B2EA-799521B401BF}">
  <ds:schemaRefs>
    <ds:schemaRef ds:uri="http://schemas.openxmlformats.org/officeDocument/2006/bibliography"/>
  </ds:schemaRefs>
</ds:datastoreItem>
</file>

<file path=customXml/itemProps3.xml><?xml version="1.0" encoding="utf-8"?>
<ds:datastoreItem xmlns:ds="http://schemas.openxmlformats.org/officeDocument/2006/customXml" ds:itemID="{F17EEE51-404C-402E-856B-14BC9DBCFF24}">
  <ds:schemaRefs>
    <ds:schemaRef ds:uri="Microsoft.SharePoint.Taxonomy.ContentTypeSync"/>
  </ds:schemaRefs>
</ds:datastoreItem>
</file>

<file path=customXml/itemProps4.xml><?xml version="1.0" encoding="utf-8"?>
<ds:datastoreItem xmlns:ds="http://schemas.openxmlformats.org/officeDocument/2006/customXml" ds:itemID="{8ED1FF41-9130-4FBF-B742-64100F73850B}">
  <ds:schemaRefs>
    <ds:schemaRef ds:uri="http://purl.org/dc/terms/"/>
    <ds:schemaRef ds:uri="http://www.w3.org/XML/1998/namespace"/>
    <ds:schemaRef ds:uri="7275bb01-7583-478d-bc14-e839a2dd5989"/>
    <ds:schemaRef ds:uri="http://schemas.microsoft.com/office/infopath/2007/PartnerControls"/>
    <ds:schemaRef ds:uri="2d43dd0c-5e8c-4faf-b29a-4fbe4f5e1684"/>
    <ds:schemaRef ds:uri="http://purl.org/dc/dcmitype/"/>
    <ds:schemaRef ds:uri="http://schemas.microsoft.com/office/2006/documentManagement/types"/>
    <ds:schemaRef ds:uri="http://purl.org/dc/elements/1.1/"/>
    <ds:schemaRef ds:uri="http://schemas.openxmlformats.org/package/2006/metadata/core-properties"/>
    <ds:schemaRef ds:uri="71c5aaf6-e6ce-465b-b873-5148d2a4c105"/>
    <ds:schemaRef ds:uri="http://schemas.microsoft.com/office/2006/metadata/properties"/>
  </ds:schemaRefs>
</ds:datastoreItem>
</file>

<file path=customXml/itemProps5.xml><?xml version="1.0" encoding="utf-8"?>
<ds:datastoreItem xmlns:ds="http://schemas.openxmlformats.org/officeDocument/2006/customXml" ds:itemID="{C66C2573-CBE0-4638-8415-428B36BCACB2}">
  <ds:schemaRefs>
    <ds:schemaRef ds:uri="http://schemas.microsoft.com/sharepoint/events"/>
  </ds:schemaRefs>
</ds:datastoreItem>
</file>

<file path=customXml/itemProps6.xml><?xml version="1.0" encoding="utf-8"?>
<ds:datastoreItem xmlns:ds="http://schemas.openxmlformats.org/officeDocument/2006/customXml" ds:itemID="{82A9E171-399D-4767-AB5E-FFDE0C66C49E}">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226</TotalTime>
  <Pages>14</Pages>
  <Words>3911</Words>
  <Characters>20596</Characters>
  <Application>Microsoft Office Word</Application>
  <DocSecurity>0</DocSecurity>
  <Lines>171</Lines>
  <Paragraphs>48</Paragraphs>
  <ScaleCrop>false</ScaleCrop>
  <HeadingPairs>
    <vt:vector size="2" baseType="variant">
      <vt:variant>
        <vt:lpstr>Title</vt:lpstr>
      </vt:variant>
      <vt:variant>
        <vt:i4>1</vt:i4>
      </vt:variant>
    </vt:vector>
  </HeadingPairs>
  <TitlesOfParts>
    <vt:vector size="1" baseType="lpstr">
      <vt:lpstr/>
    </vt:vector>
  </TitlesOfParts>
  <Manager/>
  <Company>Nokia</Company>
  <LinksUpToDate>false</LinksUpToDate>
  <CharactersWithSpaces>24459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Benoist</dc:creator>
  <cp:keywords/>
  <dc:description/>
  <cp:lastModifiedBy>Jerediah Fevold (Nokia)</cp:lastModifiedBy>
  <cp:revision>237</cp:revision>
  <dcterms:created xsi:type="dcterms:W3CDTF">2016-08-12T13:53:00Z</dcterms:created>
  <dcterms:modified xsi:type="dcterms:W3CDTF">2025-08-29T00:06:00Z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0x010100243BB7CEEB09DA4D99AD5DE977BCBBD3</vt:lpwstr>
  </property>
  <property fmtid="{D5CDD505-2E9C-101B-9397-08002B2CF9AE}" pid="3" name="MediaServiceImageTags">
    <vt:lpwstr/>
  </property>
  <property fmtid="{D5CDD505-2E9C-101B-9397-08002B2CF9AE}" pid="4" name="_dlc_DocIdItemGuid">
    <vt:lpwstr>a7b7bd13-7375-409a-8962-3c7090356ada</vt:lpwstr>
  </property>
</Properties>
</file>