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FF608" w14:textId="4378D7DE" w:rsidR="00261BD4" w:rsidRDefault="00261BD4" w:rsidP="00261B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</w:r>
      <w:r w:rsidR="0091204C" w:rsidRPr="0091204C">
        <w:rPr>
          <w:b/>
          <w:noProof/>
          <w:sz w:val="24"/>
        </w:rPr>
        <w:t>S6-252253</w:t>
      </w:r>
    </w:p>
    <w:p w14:paraId="17DE752A" w14:textId="77777777" w:rsidR="00261BD4" w:rsidRDefault="00261BD4" w:rsidP="00261B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Pr="005B12BF">
        <w:rPr>
          <w:b/>
          <w:noProof/>
          <w:sz w:val="24"/>
        </w:rPr>
        <w:t>2025</w:t>
      </w:r>
      <w:r>
        <w:rPr>
          <w:b/>
          <w:noProof/>
          <w:sz w:val="24"/>
        </w:rPr>
        <w:tab/>
        <w:t>(revision of S6-252xxx)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8C5EB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F0F5A">
        <w:rPr>
          <w:rFonts w:ascii="Arial" w:hAnsi="Arial" w:cs="Arial"/>
          <w:b/>
          <w:bCs/>
        </w:rPr>
        <w:t>Nokia</w:t>
      </w:r>
    </w:p>
    <w:p w14:paraId="7A651A91" w14:textId="511D22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F0F5A">
        <w:rPr>
          <w:rFonts w:ascii="Arial" w:hAnsi="Arial" w:cs="Arial"/>
          <w:b/>
          <w:bCs/>
        </w:rPr>
        <w:t>TR Template</w:t>
      </w:r>
    </w:p>
    <w:p w14:paraId="13B93593" w14:textId="385D0D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F0F5A">
        <w:rPr>
          <w:rFonts w:ascii="Arial" w:hAnsi="Arial" w:cs="Arial"/>
          <w:b/>
          <w:bCs/>
        </w:rPr>
        <w:t>23.xyz-ab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130D7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0F5A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32BB1FF" w:rsidR="00CD2478" w:rsidRPr="00215ABA" w:rsidRDefault="00B15334" w:rsidP="00CD2478">
      <w:pPr>
        <w:rPr>
          <w:noProof/>
        </w:rPr>
      </w:pPr>
      <w:r>
        <w:rPr>
          <w:noProof/>
        </w:rPr>
        <w:t>This pCR provides TR skeleton.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1E46058" w:rsidR="00CD2478" w:rsidRPr="008A5E86" w:rsidRDefault="00B15334" w:rsidP="00CD2478">
      <w:pPr>
        <w:rPr>
          <w:noProof/>
          <w:lang w:val="en-US"/>
        </w:rPr>
      </w:pPr>
      <w:r>
        <w:rPr>
          <w:noProof/>
          <w:lang w:val="en-US"/>
        </w:rPr>
        <w:t>It is required to provide TR skeleton for the study.</w:t>
      </w:r>
    </w:p>
    <w:p w14:paraId="1AD024AF" w14:textId="15E4511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1603B3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B15334">
        <w:rPr>
          <w:noProof/>
          <w:lang w:val="en-US"/>
        </w:rPr>
        <w:t>attached</w:t>
      </w:r>
      <w:r w:rsidRPr="00D658A3">
        <w:rPr>
          <w:noProof/>
          <w:lang w:val="en-US"/>
        </w:rPr>
        <w:t xml:space="preserve"> changes to 3GPP TR </w:t>
      </w:r>
      <w:r w:rsidR="00B15334">
        <w:rPr>
          <w:noProof/>
          <w:lang w:val="en-US"/>
        </w:rPr>
        <w:t>23.xyz-ab</w:t>
      </w:r>
      <w:r w:rsidR="008A5E86">
        <w:rPr>
          <w:noProof/>
          <w:lang w:val="en-US"/>
        </w:rPr>
        <w:t>.</w:t>
      </w:r>
      <w:r w:rsidR="00B15334">
        <w:rPr>
          <w:noProof/>
          <w:lang w:val="en-US"/>
        </w:rPr>
        <w:t xml:space="preserve"> The pCR depends on accptance of the SID in SA6 and approval of the SID in the SA plenary.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78664" w14:textId="77777777" w:rsidR="00717196" w:rsidRDefault="00717196">
      <w:r>
        <w:separator/>
      </w:r>
    </w:p>
  </w:endnote>
  <w:endnote w:type="continuationSeparator" w:id="0">
    <w:p w14:paraId="5B45408C" w14:textId="77777777" w:rsidR="00717196" w:rsidRDefault="00717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DAABE" w14:textId="77777777" w:rsidR="00717196" w:rsidRDefault="00717196">
      <w:r>
        <w:separator/>
      </w:r>
    </w:p>
  </w:footnote>
  <w:footnote w:type="continuationSeparator" w:id="0">
    <w:p w14:paraId="7EA50EB5" w14:textId="77777777" w:rsidR="00717196" w:rsidRDefault="00717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5CC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1BD4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71B9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7196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204C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298D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334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0F5A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5C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Shah (Nokia)</cp:lastModifiedBy>
  <cp:revision>19</cp:revision>
  <cp:lastPrinted>1899-12-31T23:00:00Z</cp:lastPrinted>
  <dcterms:created xsi:type="dcterms:W3CDTF">2023-05-09T09:18:00Z</dcterms:created>
  <dcterms:modified xsi:type="dcterms:W3CDTF">2025-05-12T14:45:00Z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