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8C3B6" w14:textId="4C69E7A0" w:rsidR="001D5C51" w:rsidRPr="005D6207" w:rsidRDefault="001D5C51" w:rsidP="001D5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B10BD3">
        <w:fldChar w:fldCharType="begin"/>
      </w:r>
      <w:r w:rsidR="00B10BD3">
        <w:instrText xml:space="preserve"> DOCPROPERTY  TSG/WGRef  \* MERGEFORMAT </w:instrText>
      </w:r>
      <w:r w:rsidR="00B10BD3">
        <w:fldChar w:fldCharType="separate"/>
      </w:r>
      <w:r w:rsidRPr="005D6207">
        <w:rPr>
          <w:b/>
          <w:noProof/>
          <w:sz w:val="24"/>
        </w:rPr>
        <w:t>SA WG6</w:t>
      </w:r>
      <w:r w:rsidR="00B10BD3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4C3F1B">
        <w:rPr>
          <w:b/>
          <w:noProof/>
          <w:sz w:val="24"/>
        </w:rPr>
        <w:t>60</w:t>
      </w:r>
      <w:r w:rsidRPr="005D6207">
        <w:rPr>
          <w:b/>
          <w:i/>
          <w:noProof/>
          <w:sz w:val="28"/>
        </w:rPr>
        <w:tab/>
      </w:r>
      <w:r w:rsidR="004551AB" w:rsidRPr="004551AB">
        <w:rPr>
          <w:b/>
          <w:i/>
          <w:noProof/>
          <w:sz w:val="28"/>
        </w:rPr>
        <w:t>S6-241213</w:t>
      </w:r>
    </w:p>
    <w:p w14:paraId="5108EA4B" w14:textId="7D98EEF0" w:rsidR="001D5C51" w:rsidRDefault="000006CC" w:rsidP="001D5C51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="001D5C51" w:rsidRPr="00DA497D">
        <w:rPr>
          <w:rFonts w:ascii="Arial" w:hAnsi="Arial"/>
          <w:b/>
          <w:noProof/>
          <w:sz w:val="24"/>
        </w:rPr>
        <w:t xml:space="preserve">, </w:t>
      </w:r>
      <w:r w:rsidR="004C3F1B">
        <w:rPr>
          <w:rFonts w:ascii="Arial" w:hAnsi="Arial"/>
          <w:b/>
          <w:noProof/>
          <w:sz w:val="24"/>
        </w:rPr>
        <w:t>15</w:t>
      </w:r>
      <w:r w:rsidR="001D5C51" w:rsidRPr="004C3F1B">
        <w:rPr>
          <w:rFonts w:ascii="Arial" w:hAnsi="Arial"/>
          <w:b/>
          <w:noProof/>
          <w:sz w:val="24"/>
          <w:vertAlign w:val="superscript"/>
        </w:rPr>
        <w:t>th</w:t>
      </w:r>
      <w:r w:rsidR="004C3F1B">
        <w:rPr>
          <w:rFonts w:ascii="Arial" w:hAnsi="Arial"/>
          <w:b/>
          <w:noProof/>
          <w:sz w:val="24"/>
        </w:rPr>
        <w:t xml:space="preserve"> –</w:t>
      </w:r>
      <w:r w:rsidR="001D5C51" w:rsidRPr="00DA497D">
        <w:rPr>
          <w:rFonts w:ascii="Arial" w:hAnsi="Arial"/>
          <w:b/>
          <w:noProof/>
          <w:sz w:val="24"/>
        </w:rPr>
        <w:t xml:space="preserve"> </w:t>
      </w:r>
      <w:r w:rsidR="004C3F1B">
        <w:rPr>
          <w:rFonts w:ascii="Arial" w:hAnsi="Arial"/>
          <w:b/>
          <w:noProof/>
          <w:sz w:val="24"/>
        </w:rPr>
        <w:t>19</w:t>
      </w:r>
      <w:r w:rsidR="004C3F1B" w:rsidRPr="004C3F1B">
        <w:rPr>
          <w:rFonts w:ascii="Arial" w:hAnsi="Arial"/>
          <w:b/>
          <w:noProof/>
          <w:sz w:val="24"/>
          <w:vertAlign w:val="superscript"/>
        </w:rPr>
        <w:t>th</w:t>
      </w:r>
      <w:r w:rsidR="004C3F1B">
        <w:rPr>
          <w:rFonts w:ascii="Arial" w:hAnsi="Arial"/>
          <w:b/>
          <w:noProof/>
          <w:sz w:val="24"/>
        </w:rPr>
        <w:t xml:space="preserve"> April</w:t>
      </w:r>
      <w:r w:rsidR="001D5C51" w:rsidRPr="00DA497D">
        <w:rPr>
          <w:rFonts w:ascii="Arial" w:hAnsi="Arial"/>
          <w:b/>
          <w:noProof/>
          <w:sz w:val="24"/>
        </w:rPr>
        <w:t>, 202</w:t>
      </w:r>
      <w:r w:rsidR="001D5C51">
        <w:rPr>
          <w:rFonts w:ascii="Arial" w:hAnsi="Arial"/>
          <w:b/>
          <w:noProof/>
          <w:sz w:val="24"/>
        </w:rPr>
        <w:t>4</w:t>
      </w:r>
    </w:p>
    <w:p w14:paraId="6DDD6291" w14:textId="319DE1F5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="00EB13E5" w:rsidRPr="00EB13E5">
        <w:rPr>
          <w:rFonts w:ascii="Arial" w:hAnsi="Arial" w:cs="Arial"/>
          <w:b/>
          <w:sz w:val="22"/>
          <w:szCs w:val="22"/>
        </w:rPr>
        <w:t>LS on CAPIF extensibility</w:t>
      </w:r>
    </w:p>
    <w:p w14:paraId="611B4358" w14:textId="584178F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43F4" w:rsidRPr="002643F4">
        <w:rPr>
          <w:rFonts w:ascii="Arial" w:hAnsi="Arial" w:cs="Arial"/>
          <w:b/>
          <w:bCs/>
          <w:sz w:val="22"/>
          <w:szCs w:val="22"/>
        </w:rPr>
        <w:t>S6-241014</w:t>
      </w:r>
    </w:p>
    <w:p w14:paraId="6DF36BBF" w14:textId="651A9B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D27DA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5E2DF0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2028">
        <w:rPr>
          <w:rFonts w:ascii="Arial" w:hAnsi="Arial" w:cs="Arial"/>
          <w:b/>
          <w:bCs/>
          <w:sz w:val="22"/>
          <w:szCs w:val="22"/>
        </w:rPr>
        <w:t>TEI18, CAPIF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FD2028"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D2028">
        <w:rPr>
          <w:rFonts w:ascii="Arial" w:hAnsi="Arial" w:cs="Arial"/>
          <w:b/>
          <w:color w:val="000000"/>
        </w:rPr>
        <w:t>CT</w:t>
      </w:r>
      <w:r w:rsidR="00414127" w:rsidRPr="00FD2028">
        <w:rPr>
          <w:rFonts w:ascii="Arial" w:hAnsi="Arial" w:cs="Arial"/>
          <w:b/>
          <w:color w:val="000000"/>
        </w:rPr>
        <w:t>3</w:t>
      </w:r>
    </w:p>
    <w:p w14:paraId="08C8D7FD" w14:textId="13C657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2028">
        <w:rPr>
          <w:rFonts w:ascii="Arial" w:hAnsi="Arial" w:cs="Arial"/>
          <w:b/>
          <w:bCs/>
          <w:lang w:val="fr-FR"/>
        </w:rPr>
        <w:t>ETSI ISG MEC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5B8FCE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303F6" w:rsidRPr="00D303F6">
        <w:rPr>
          <w:b/>
        </w:rPr>
        <w:t>S6-241214</w:t>
      </w:r>
      <w:r w:rsidR="001600AB">
        <w:rPr>
          <w:b/>
        </w:rPr>
        <w:t xml:space="preserve">, </w:t>
      </w:r>
      <w:r w:rsidR="00D303F6" w:rsidRPr="00D303F6">
        <w:rPr>
          <w:b/>
        </w:rPr>
        <w:t>S6-241215</w:t>
      </w:r>
      <w:r w:rsidR="001600AB">
        <w:rPr>
          <w:b/>
        </w:rPr>
        <w:t xml:space="preserve">, </w:t>
      </w:r>
      <w:r w:rsidR="00B10BD3" w:rsidRPr="00B10BD3">
        <w:rPr>
          <w:b/>
        </w:rPr>
        <w:t>S6-241216</w:t>
      </w:r>
      <w:r w:rsidR="001600AB">
        <w:rPr>
          <w:b/>
        </w:rPr>
        <w:t>,</w:t>
      </w:r>
      <w:r w:rsidR="001600AB" w:rsidRPr="001600AB">
        <w:rPr>
          <w:b/>
        </w:rPr>
        <w:t xml:space="preserve"> </w:t>
      </w:r>
      <w:r w:rsidR="00B10BD3" w:rsidRPr="00B10BD3">
        <w:rPr>
          <w:b/>
        </w:rPr>
        <w:t>S6-241217</w:t>
      </w:r>
      <w:r w:rsidR="001600AB">
        <w:rPr>
          <w:b/>
        </w:rPr>
        <w:t>,</w:t>
      </w:r>
      <w:r w:rsidR="001600AB" w:rsidRPr="001600AB">
        <w:rPr>
          <w:b/>
        </w:rPr>
        <w:t xml:space="preserve"> </w:t>
      </w:r>
      <w:r w:rsidR="00B10BD3" w:rsidRPr="00B10BD3">
        <w:rPr>
          <w:b/>
        </w:rPr>
        <w:t>S6-241218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81518F" w14:textId="358C6449" w:rsidR="00E45915" w:rsidRDefault="00E45915" w:rsidP="00E45915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</w:t>
      </w:r>
      <w:r w:rsidR="00B878B0" w:rsidRPr="00B878B0">
        <w:rPr>
          <w:rFonts w:ascii="Arial" w:hAnsi="Arial" w:cs="Arial"/>
          <w:bCs/>
        </w:rPr>
        <w:t>on CAPIF extensibility</w:t>
      </w:r>
      <w:r>
        <w:rPr>
          <w:rFonts w:ascii="Arial" w:hAnsi="Arial" w:cs="Arial"/>
          <w:bCs/>
        </w:rPr>
        <w:t>. SA6 provides the following feedback:</w:t>
      </w:r>
    </w:p>
    <w:p w14:paraId="6F8CA62E" w14:textId="41910264" w:rsidR="000402EC" w:rsidRDefault="000402EC" w:rsidP="000402EC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7376AD">
        <w:rPr>
          <w:rFonts w:ascii="Arial" w:hAnsi="Arial" w:cs="Arial"/>
          <w:bCs/>
        </w:rPr>
        <w:t>Is the service API category applicable for CAPIF-1/1e interface?</w:t>
      </w:r>
    </w:p>
    <w:p w14:paraId="19D9EDBC" w14:textId="4407993E" w:rsidR="004E4E0D" w:rsidRDefault="00951D82" w:rsidP="00A2310F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D00D6D">
        <w:rPr>
          <w:rFonts w:ascii="Arial" w:hAnsi="Arial" w:cs="Arial"/>
        </w:rPr>
        <w:t xml:space="preserve">Yes, </w:t>
      </w:r>
      <w:r w:rsidR="007376AD">
        <w:rPr>
          <w:rFonts w:ascii="Arial" w:hAnsi="Arial" w:cs="Arial"/>
        </w:rPr>
        <w:t xml:space="preserve">the service </w:t>
      </w:r>
      <w:r w:rsidR="002D3AE0">
        <w:rPr>
          <w:rFonts w:ascii="Arial" w:hAnsi="Arial" w:cs="Arial"/>
        </w:rPr>
        <w:t>API category is applicable for CAPIF-1/1e interface.</w:t>
      </w:r>
      <w:r w:rsidR="00983C26">
        <w:rPr>
          <w:rFonts w:ascii="Arial" w:hAnsi="Arial" w:cs="Arial"/>
        </w:rPr>
        <w:t xml:space="preserve"> The service API category </w:t>
      </w:r>
      <w:r w:rsidR="00B91BC9">
        <w:rPr>
          <w:rFonts w:ascii="Arial" w:hAnsi="Arial" w:cs="Arial"/>
        </w:rPr>
        <w:t xml:space="preserve">is used in CAPIF-1/1e interface as a </w:t>
      </w:r>
      <w:r w:rsidR="00F20F36">
        <w:rPr>
          <w:rFonts w:ascii="Arial" w:hAnsi="Arial" w:cs="Arial"/>
        </w:rPr>
        <w:t>filtering criterion</w:t>
      </w:r>
      <w:r w:rsidR="00B91BC9">
        <w:rPr>
          <w:rFonts w:ascii="Arial" w:hAnsi="Arial" w:cs="Arial"/>
        </w:rPr>
        <w:t xml:space="preserve"> for </w:t>
      </w:r>
      <w:r w:rsidR="00A95AB3">
        <w:rPr>
          <w:rFonts w:ascii="Arial" w:hAnsi="Arial" w:cs="Arial"/>
        </w:rPr>
        <w:t xml:space="preserve">API discovery, for example, the API invoker </w:t>
      </w:r>
      <w:r w:rsidR="00893FD3">
        <w:rPr>
          <w:rFonts w:ascii="Arial" w:hAnsi="Arial" w:cs="Arial"/>
        </w:rPr>
        <w:t xml:space="preserve">may </w:t>
      </w:r>
      <w:r w:rsidR="00A2310F">
        <w:rPr>
          <w:rFonts w:ascii="Arial" w:hAnsi="Arial" w:cs="Arial"/>
        </w:rPr>
        <w:t xml:space="preserve">discover </w:t>
      </w:r>
      <w:r w:rsidR="00A95AB3">
        <w:rPr>
          <w:rFonts w:ascii="Arial" w:hAnsi="Arial" w:cs="Arial"/>
        </w:rPr>
        <w:t>APIs</w:t>
      </w:r>
      <w:r w:rsidR="00893FD3">
        <w:rPr>
          <w:rFonts w:ascii="Arial" w:hAnsi="Arial" w:cs="Arial"/>
        </w:rPr>
        <w:t xml:space="preserve"> for V2X</w:t>
      </w:r>
      <w:r w:rsidR="00A2310F">
        <w:rPr>
          <w:rFonts w:ascii="Arial" w:hAnsi="Arial" w:cs="Arial"/>
        </w:rPr>
        <w:t xml:space="preserve"> service.</w:t>
      </w:r>
    </w:p>
    <w:p w14:paraId="1B8D8392" w14:textId="092BA444" w:rsidR="00D466F4" w:rsidRPr="00E863FD" w:rsidRDefault="00D466F4" w:rsidP="00A231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SA6 notices </w:t>
      </w:r>
      <w:r w:rsidR="00772A2D">
        <w:rPr>
          <w:rFonts w:ascii="Arial" w:hAnsi="Arial" w:cs="Arial"/>
        </w:rPr>
        <w:t xml:space="preserve">and corrected </w:t>
      </w:r>
      <w:r w:rsidR="00C46289">
        <w:rPr>
          <w:rFonts w:ascii="Arial" w:hAnsi="Arial" w:cs="Arial"/>
        </w:rPr>
        <w:t xml:space="preserve">the terminology </w:t>
      </w:r>
      <w:r>
        <w:rPr>
          <w:rFonts w:ascii="Arial" w:hAnsi="Arial" w:cs="Arial"/>
        </w:rPr>
        <w:t xml:space="preserve">inconsistency </w:t>
      </w:r>
      <w:r w:rsidR="00772A2D">
        <w:rPr>
          <w:rFonts w:ascii="Arial" w:hAnsi="Arial" w:cs="Arial"/>
        </w:rPr>
        <w:t>in 3GPP TS </w:t>
      </w:r>
      <w:r w:rsidR="00C46289">
        <w:rPr>
          <w:rFonts w:ascii="Arial" w:hAnsi="Arial" w:cs="Arial"/>
        </w:rPr>
        <w:t>23.222. See more details in the attached CR</w:t>
      </w:r>
      <w:r w:rsidR="00DB3531">
        <w:rPr>
          <w:rFonts w:ascii="Arial" w:hAnsi="Arial" w:cs="Arial"/>
        </w:rPr>
        <w:t>s</w:t>
      </w:r>
      <w:r w:rsidR="00C46289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785CBB" w14:textId="3EDA2D4C" w:rsidR="00136280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83D75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 xml:space="preserve">   </w:t>
      </w:r>
      <w:r w:rsidR="00C83D75">
        <w:rPr>
          <w:rFonts w:ascii="Arial" w:hAnsi="Arial" w:cs="Arial"/>
          <w:bCs/>
        </w:rPr>
        <w:t xml:space="preserve">           </w:t>
      </w:r>
      <w:r>
        <w:rPr>
          <w:rFonts w:ascii="Arial" w:hAnsi="Arial" w:cs="Arial"/>
          <w:bCs/>
        </w:rPr>
        <w:t xml:space="preserve">   </w:t>
      </w:r>
      <w:r w:rsidR="0070685A" w:rsidRPr="0070685A">
        <w:rPr>
          <w:rFonts w:ascii="Arial" w:hAnsi="Arial" w:cs="Arial"/>
          <w:bCs/>
        </w:rPr>
        <w:t>20</w:t>
      </w:r>
      <w:r w:rsidR="0070685A" w:rsidRPr="0070685A">
        <w:rPr>
          <w:rFonts w:ascii="Arial" w:hAnsi="Arial" w:cs="Arial"/>
          <w:bCs/>
          <w:vertAlign w:val="superscript"/>
        </w:rPr>
        <w:t>th</w:t>
      </w:r>
      <w:r w:rsidR="0070685A" w:rsidRPr="0070685A"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 w:rsidR="00266116">
        <w:rPr>
          <w:rFonts w:ascii="Arial" w:hAnsi="Arial" w:cs="Arial"/>
          <w:bCs/>
        </w:rPr>
        <w:t>24</w:t>
      </w:r>
      <w:r w:rsidR="0026611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6611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266116" w:rsidRPr="00266116">
        <w:rPr>
          <w:rFonts w:ascii="Arial" w:hAnsi="Arial" w:cs="Arial"/>
          <w:bCs/>
        </w:rPr>
        <w:t>Korea, KR</w:t>
      </w:r>
    </w:p>
    <w:sectPr w:rsidR="001362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BE3CF" w14:textId="77777777" w:rsidR="003B79CD" w:rsidRDefault="003B79CD">
      <w:pPr>
        <w:spacing w:after="0"/>
      </w:pPr>
      <w:r>
        <w:separator/>
      </w:r>
    </w:p>
  </w:endnote>
  <w:endnote w:type="continuationSeparator" w:id="0">
    <w:p w14:paraId="0072512D" w14:textId="77777777" w:rsidR="003B79CD" w:rsidRDefault="003B7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F2AB5" w14:textId="77777777" w:rsidR="003B79CD" w:rsidRDefault="003B79CD">
      <w:pPr>
        <w:spacing w:after="0"/>
      </w:pPr>
      <w:r>
        <w:separator/>
      </w:r>
    </w:p>
  </w:footnote>
  <w:footnote w:type="continuationSeparator" w:id="0">
    <w:p w14:paraId="6744D22A" w14:textId="77777777" w:rsidR="003B79CD" w:rsidRDefault="003B79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6CC"/>
    <w:rsid w:val="00017F23"/>
    <w:rsid w:val="00020678"/>
    <w:rsid w:val="00036569"/>
    <w:rsid w:val="000402EC"/>
    <w:rsid w:val="00046F08"/>
    <w:rsid w:val="00095BC2"/>
    <w:rsid w:val="000F6242"/>
    <w:rsid w:val="00136280"/>
    <w:rsid w:val="00142B81"/>
    <w:rsid w:val="00155FF9"/>
    <w:rsid w:val="001600AB"/>
    <w:rsid w:val="0016100D"/>
    <w:rsid w:val="00174844"/>
    <w:rsid w:val="001B018F"/>
    <w:rsid w:val="001B5FA3"/>
    <w:rsid w:val="001B6356"/>
    <w:rsid w:val="001C2236"/>
    <w:rsid w:val="001D5C51"/>
    <w:rsid w:val="002201E4"/>
    <w:rsid w:val="002331F4"/>
    <w:rsid w:val="00242D7C"/>
    <w:rsid w:val="0024562F"/>
    <w:rsid w:val="002643F4"/>
    <w:rsid w:val="00266116"/>
    <w:rsid w:val="00270389"/>
    <w:rsid w:val="002A6824"/>
    <w:rsid w:val="002B7206"/>
    <w:rsid w:val="002D3AE0"/>
    <w:rsid w:val="002E2D18"/>
    <w:rsid w:val="002F1940"/>
    <w:rsid w:val="00320F57"/>
    <w:rsid w:val="00322455"/>
    <w:rsid w:val="0034030B"/>
    <w:rsid w:val="003700A1"/>
    <w:rsid w:val="00383545"/>
    <w:rsid w:val="003B48D7"/>
    <w:rsid w:val="003B654D"/>
    <w:rsid w:val="003B79CD"/>
    <w:rsid w:val="003C489E"/>
    <w:rsid w:val="003D3743"/>
    <w:rsid w:val="004034E5"/>
    <w:rsid w:val="00405D4E"/>
    <w:rsid w:val="00414127"/>
    <w:rsid w:val="00433500"/>
    <w:rsid w:val="00433F71"/>
    <w:rsid w:val="00437134"/>
    <w:rsid w:val="00440D43"/>
    <w:rsid w:val="0044552B"/>
    <w:rsid w:val="004551AB"/>
    <w:rsid w:val="0045595F"/>
    <w:rsid w:val="004B46AC"/>
    <w:rsid w:val="004C3F1B"/>
    <w:rsid w:val="004D063A"/>
    <w:rsid w:val="004E3939"/>
    <w:rsid w:val="004E4E0D"/>
    <w:rsid w:val="00505F1C"/>
    <w:rsid w:val="00520EC6"/>
    <w:rsid w:val="00524687"/>
    <w:rsid w:val="00525850"/>
    <w:rsid w:val="00576B18"/>
    <w:rsid w:val="005A2887"/>
    <w:rsid w:val="005B40EA"/>
    <w:rsid w:val="005B5087"/>
    <w:rsid w:val="005D49A6"/>
    <w:rsid w:val="005F4E9D"/>
    <w:rsid w:val="005F5E89"/>
    <w:rsid w:val="006038EC"/>
    <w:rsid w:val="00616A7E"/>
    <w:rsid w:val="006177CA"/>
    <w:rsid w:val="00625D2E"/>
    <w:rsid w:val="00636690"/>
    <w:rsid w:val="00643CEC"/>
    <w:rsid w:val="00650031"/>
    <w:rsid w:val="00654A22"/>
    <w:rsid w:val="006576BF"/>
    <w:rsid w:val="00660D12"/>
    <w:rsid w:val="00663BC3"/>
    <w:rsid w:val="00663BFF"/>
    <w:rsid w:val="00666035"/>
    <w:rsid w:val="006948D2"/>
    <w:rsid w:val="006A3A35"/>
    <w:rsid w:val="006B2D85"/>
    <w:rsid w:val="006E0D4F"/>
    <w:rsid w:val="006E48E1"/>
    <w:rsid w:val="006E4967"/>
    <w:rsid w:val="006E709F"/>
    <w:rsid w:val="006F2D99"/>
    <w:rsid w:val="0070685A"/>
    <w:rsid w:val="00714627"/>
    <w:rsid w:val="00724A01"/>
    <w:rsid w:val="00726022"/>
    <w:rsid w:val="007376AD"/>
    <w:rsid w:val="00742197"/>
    <w:rsid w:val="007454CF"/>
    <w:rsid w:val="00772A2D"/>
    <w:rsid w:val="007836D1"/>
    <w:rsid w:val="007A27DC"/>
    <w:rsid w:val="007E698D"/>
    <w:rsid w:val="007F4F92"/>
    <w:rsid w:val="007F6F25"/>
    <w:rsid w:val="008027C1"/>
    <w:rsid w:val="0080793D"/>
    <w:rsid w:val="00832356"/>
    <w:rsid w:val="00832B2B"/>
    <w:rsid w:val="008858CD"/>
    <w:rsid w:val="00893FD3"/>
    <w:rsid w:val="008D1143"/>
    <w:rsid w:val="008D772F"/>
    <w:rsid w:val="008E197E"/>
    <w:rsid w:val="008F3789"/>
    <w:rsid w:val="008F549E"/>
    <w:rsid w:val="00937DA7"/>
    <w:rsid w:val="009432B4"/>
    <w:rsid w:val="00951D82"/>
    <w:rsid w:val="00953874"/>
    <w:rsid w:val="00956EF2"/>
    <w:rsid w:val="00977F16"/>
    <w:rsid w:val="0098211D"/>
    <w:rsid w:val="009834D4"/>
    <w:rsid w:val="00983C26"/>
    <w:rsid w:val="0099169B"/>
    <w:rsid w:val="0099764C"/>
    <w:rsid w:val="00A2310F"/>
    <w:rsid w:val="00A37186"/>
    <w:rsid w:val="00A46CCB"/>
    <w:rsid w:val="00A71544"/>
    <w:rsid w:val="00A90373"/>
    <w:rsid w:val="00A95AB3"/>
    <w:rsid w:val="00AA65EF"/>
    <w:rsid w:val="00AC0E0B"/>
    <w:rsid w:val="00AC6106"/>
    <w:rsid w:val="00AE1828"/>
    <w:rsid w:val="00AE5C02"/>
    <w:rsid w:val="00AE7188"/>
    <w:rsid w:val="00B10BD3"/>
    <w:rsid w:val="00B33F3C"/>
    <w:rsid w:val="00B5011D"/>
    <w:rsid w:val="00B71B7F"/>
    <w:rsid w:val="00B878B0"/>
    <w:rsid w:val="00B91BC9"/>
    <w:rsid w:val="00B961DE"/>
    <w:rsid w:val="00B97703"/>
    <w:rsid w:val="00BB6A1F"/>
    <w:rsid w:val="00BE6CAA"/>
    <w:rsid w:val="00C04BAC"/>
    <w:rsid w:val="00C17B7B"/>
    <w:rsid w:val="00C23C20"/>
    <w:rsid w:val="00C362C0"/>
    <w:rsid w:val="00C449EC"/>
    <w:rsid w:val="00C46289"/>
    <w:rsid w:val="00C57C71"/>
    <w:rsid w:val="00C7559A"/>
    <w:rsid w:val="00C83D75"/>
    <w:rsid w:val="00CC57BB"/>
    <w:rsid w:val="00CD0E3E"/>
    <w:rsid w:val="00CD1E39"/>
    <w:rsid w:val="00CD5002"/>
    <w:rsid w:val="00CF6087"/>
    <w:rsid w:val="00D00D6D"/>
    <w:rsid w:val="00D02856"/>
    <w:rsid w:val="00D13A9B"/>
    <w:rsid w:val="00D144DE"/>
    <w:rsid w:val="00D209D8"/>
    <w:rsid w:val="00D25CD3"/>
    <w:rsid w:val="00D27DA0"/>
    <w:rsid w:val="00D303F6"/>
    <w:rsid w:val="00D466F4"/>
    <w:rsid w:val="00D62A0E"/>
    <w:rsid w:val="00D84FCE"/>
    <w:rsid w:val="00D856BD"/>
    <w:rsid w:val="00D861BA"/>
    <w:rsid w:val="00DA497D"/>
    <w:rsid w:val="00DB3531"/>
    <w:rsid w:val="00DE04A3"/>
    <w:rsid w:val="00DF7E9B"/>
    <w:rsid w:val="00E45915"/>
    <w:rsid w:val="00E74FEC"/>
    <w:rsid w:val="00E863FD"/>
    <w:rsid w:val="00E90C33"/>
    <w:rsid w:val="00E92981"/>
    <w:rsid w:val="00EB13E5"/>
    <w:rsid w:val="00EC0AE9"/>
    <w:rsid w:val="00ED48C3"/>
    <w:rsid w:val="00ED7B16"/>
    <w:rsid w:val="00EF21FA"/>
    <w:rsid w:val="00F20F36"/>
    <w:rsid w:val="00F331F5"/>
    <w:rsid w:val="00F33593"/>
    <w:rsid w:val="00F34B3C"/>
    <w:rsid w:val="00FA2C3F"/>
    <w:rsid w:val="00FB49C5"/>
    <w:rsid w:val="00FD2028"/>
    <w:rsid w:val="00FD39DD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</cp:lastModifiedBy>
  <cp:revision>154</cp:revision>
  <cp:lastPrinted>2002-04-23T07:10:00Z</cp:lastPrinted>
  <dcterms:created xsi:type="dcterms:W3CDTF">2020-01-14T15:01:00Z</dcterms:created>
  <dcterms:modified xsi:type="dcterms:W3CDTF">2024-04-08T13:54:00Z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