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0FA14" w14:textId="2EED57E1" w:rsidR="00C6699B" w:rsidRPr="00FE6F2A" w:rsidRDefault="00C6699B" w:rsidP="00C6699B">
      <w:pPr>
        <w:pBdr>
          <w:bottom w:val="single" w:sz="4" w:space="1" w:color="auto"/>
        </w:pBdr>
        <w:tabs>
          <w:tab w:val="right" w:pos="9214"/>
        </w:tabs>
        <w:spacing w:after="0"/>
        <w:rPr>
          <w:rFonts w:ascii="Arial" w:hAnsi="Arial" w:cs="Arial"/>
          <w:b/>
          <w:lang w:val="en-IN"/>
        </w:rPr>
      </w:pPr>
      <w:r w:rsidRPr="00FE6F2A">
        <w:rPr>
          <w:rFonts w:ascii="Arial" w:hAnsi="Arial" w:cs="Arial"/>
          <w:b/>
          <w:lang w:val="en-IN"/>
        </w:rPr>
        <w:t>3GPP TSG-SA WG6 Meeting #</w:t>
      </w:r>
      <w:r w:rsidR="007456A5" w:rsidRPr="00FE6F2A">
        <w:rPr>
          <w:rFonts w:ascii="Arial" w:hAnsi="Arial" w:cs="Arial"/>
          <w:b/>
          <w:lang w:val="en-IN"/>
        </w:rPr>
        <w:t>5</w:t>
      </w:r>
      <w:r w:rsidR="00032FC1" w:rsidRPr="00FE6F2A">
        <w:rPr>
          <w:rFonts w:ascii="Arial" w:hAnsi="Arial" w:cs="Arial"/>
          <w:b/>
          <w:lang w:val="en-IN"/>
        </w:rPr>
        <w:t>7</w:t>
      </w:r>
      <w:r w:rsidRPr="00FE6F2A">
        <w:rPr>
          <w:rFonts w:ascii="Arial" w:hAnsi="Arial" w:cs="Arial"/>
          <w:b/>
          <w:lang w:val="en-IN"/>
        </w:rPr>
        <w:tab/>
      </w:r>
      <w:r w:rsidR="000C160C" w:rsidRPr="000C160C">
        <w:rPr>
          <w:rFonts w:ascii="Arial" w:hAnsi="Arial" w:cs="Arial"/>
          <w:b/>
          <w:lang w:val="en-IN"/>
        </w:rPr>
        <w:t>S6-232892</w:t>
      </w:r>
    </w:p>
    <w:p w14:paraId="7A26AE8D" w14:textId="4A159AB3" w:rsidR="009B376A" w:rsidRPr="00FE6F2A" w:rsidRDefault="00032FC1" w:rsidP="009B376A">
      <w:pPr>
        <w:pBdr>
          <w:bottom w:val="single" w:sz="4" w:space="1" w:color="auto"/>
        </w:pBdr>
        <w:tabs>
          <w:tab w:val="right" w:pos="9214"/>
        </w:tabs>
        <w:rPr>
          <w:rFonts w:ascii="Arial" w:hAnsi="Arial" w:cs="Arial"/>
          <w:b/>
          <w:lang w:val="en-IN"/>
        </w:rPr>
      </w:pPr>
      <w:r w:rsidRPr="00FE6F2A">
        <w:rPr>
          <w:rFonts w:ascii="Arial" w:hAnsi="Arial" w:cs="Arial"/>
          <w:b/>
          <w:lang w:val="en-IN"/>
        </w:rPr>
        <w:t>Xiamen, China 9</w:t>
      </w:r>
      <w:r w:rsidRPr="00FE6F2A">
        <w:rPr>
          <w:rFonts w:ascii="Arial" w:hAnsi="Arial" w:cs="Arial"/>
          <w:b/>
          <w:vertAlign w:val="superscript"/>
          <w:lang w:val="en-IN"/>
        </w:rPr>
        <w:t>th</w:t>
      </w:r>
      <w:r w:rsidRPr="00FE6F2A">
        <w:rPr>
          <w:rFonts w:ascii="Arial" w:hAnsi="Arial" w:cs="Arial"/>
          <w:b/>
          <w:lang w:val="en-IN"/>
        </w:rPr>
        <w:t xml:space="preserve"> – 13</w:t>
      </w:r>
      <w:r w:rsidRPr="00FE6F2A">
        <w:rPr>
          <w:rFonts w:ascii="Arial" w:hAnsi="Arial" w:cs="Arial"/>
          <w:b/>
          <w:vertAlign w:val="superscript"/>
          <w:lang w:val="en-IN"/>
        </w:rPr>
        <w:t>th</w:t>
      </w:r>
      <w:r w:rsidRPr="00FE6F2A">
        <w:rPr>
          <w:rFonts w:ascii="Arial" w:hAnsi="Arial" w:cs="Arial"/>
          <w:b/>
          <w:lang w:val="en-IN"/>
        </w:rPr>
        <w:t xml:space="preserve"> October</w:t>
      </w:r>
      <w:r w:rsidR="00FC120C" w:rsidRPr="00FE6F2A">
        <w:rPr>
          <w:rFonts w:ascii="Arial" w:hAnsi="Arial" w:cs="Arial"/>
          <w:b/>
          <w:lang w:val="en-IN"/>
        </w:rPr>
        <w:t xml:space="preserve"> 2023</w:t>
      </w:r>
      <w:r w:rsidR="00BD703E" w:rsidRPr="00FE6F2A">
        <w:rPr>
          <w:rFonts w:ascii="Arial" w:hAnsi="Arial" w:cs="Arial"/>
          <w:b/>
          <w:lang w:val="en-IN"/>
        </w:rPr>
        <w:tab/>
        <w:t>(revision of S6-</w:t>
      </w:r>
      <w:r w:rsidR="00490210" w:rsidRPr="00FE6F2A">
        <w:rPr>
          <w:rFonts w:ascii="Arial" w:hAnsi="Arial" w:cs="Arial"/>
          <w:b/>
          <w:lang w:val="en-IN"/>
        </w:rPr>
        <w:t>2</w:t>
      </w:r>
      <w:r w:rsidR="00C76D6B" w:rsidRPr="00FE6F2A">
        <w:rPr>
          <w:rFonts w:ascii="Arial" w:hAnsi="Arial" w:cs="Arial"/>
          <w:b/>
          <w:lang w:val="en-IN"/>
        </w:rPr>
        <w:t>3</w:t>
      </w:r>
      <w:r w:rsidR="00BD703E" w:rsidRPr="00FE6F2A">
        <w:rPr>
          <w:rFonts w:ascii="Arial" w:hAnsi="Arial" w:cs="Arial"/>
          <w:b/>
          <w:lang w:val="en-IN"/>
        </w:rPr>
        <w:t>xxxx)</w:t>
      </w:r>
    </w:p>
    <w:p w14:paraId="390341FF" w14:textId="77777777" w:rsidR="00A45CBF" w:rsidRPr="00FE6F2A" w:rsidRDefault="00A45CBF" w:rsidP="00A45CBF">
      <w:pPr>
        <w:rPr>
          <w:rFonts w:ascii="Arial" w:hAnsi="Arial"/>
          <w:lang w:val="en-IN"/>
        </w:rPr>
      </w:pPr>
    </w:p>
    <w:p w14:paraId="4D07A755" w14:textId="542CCC2F" w:rsidR="002D1DEF" w:rsidRPr="00FE6F2A" w:rsidRDefault="002D1DEF" w:rsidP="002D1DEF">
      <w:pPr>
        <w:tabs>
          <w:tab w:val="left" w:pos="1701"/>
        </w:tabs>
        <w:rPr>
          <w:rFonts w:ascii="Arial" w:eastAsia="SimSun" w:hAnsi="Arial"/>
          <w:lang w:val="en-IN"/>
        </w:rPr>
      </w:pPr>
      <w:r w:rsidRPr="00FE6F2A">
        <w:rPr>
          <w:rFonts w:ascii="Arial" w:eastAsia="SimSun" w:hAnsi="Arial"/>
          <w:lang w:val="en-IN"/>
        </w:rPr>
        <w:t>Source:</w:t>
      </w:r>
      <w:r w:rsidRPr="00FE6F2A">
        <w:rPr>
          <w:rFonts w:ascii="Arial" w:eastAsia="SimSun" w:hAnsi="Arial"/>
          <w:lang w:val="en-IN"/>
        </w:rPr>
        <w:tab/>
      </w:r>
      <w:r w:rsidR="00FF4F7E" w:rsidRPr="00FE6F2A">
        <w:rPr>
          <w:rFonts w:ascii="Arial" w:eastAsia="SimSun" w:hAnsi="Arial"/>
          <w:lang w:val="en-IN"/>
        </w:rPr>
        <w:t>Samsung</w:t>
      </w:r>
    </w:p>
    <w:p w14:paraId="39AB3D99" w14:textId="77DDE259" w:rsidR="00A45CBF" w:rsidRPr="00FE6F2A" w:rsidRDefault="003812EE" w:rsidP="007564A7">
      <w:pPr>
        <w:tabs>
          <w:tab w:val="left" w:pos="1701"/>
        </w:tabs>
        <w:rPr>
          <w:rFonts w:ascii="Arial" w:eastAsia="SimSun" w:hAnsi="Arial"/>
          <w:lang w:val="en-IN"/>
        </w:rPr>
      </w:pPr>
      <w:r w:rsidRPr="00FE6F2A">
        <w:rPr>
          <w:rFonts w:ascii="Arial" w:eastAsia="SimSun" w:hAnsi="Arial"/>
          <w:lang w:val="en-IN"/>
        </w:rPr>
        <w:t>Title:</w:t>
      </w:r>
      <w:r w:rsidRPr="00FE6F2A">
        <w:rPr>
          <w:rFonts w:ascii="Arial" w:eastAsia="SimSun" w:hAnsi="Arial"/>
          <w:lang w:val="en-IN"/>
        </w:rPr>
        <w:tab/>
      </w:r>
      <w:r w:rsidR="00FF4F7E" w:rsidRPr="00FE6F2A">
        <w:rPr>
          <w:rFonts w:ascii="Arial" w:eastAsia="SimSun" w:hAnsi="Arial"/>
          <w:lang w:val="en-IN"/>
        </w:rPr>
        <w:t>Discussion paper on unauthenticated client</w:t>
      </w:r>
    </w:p>
    <w:p w14:paraId="7966E8A0" w14:textId="26428A02" w:rsidR="00F613B4" w:rsidRPr="00FE6F2A" w:rsidRDefault="007024F8" w:rsidP="007564A7">
      <w:pPr>
        <w:tabs>
          <w:tab w:val="left" w:pos="1701"/>
        </w:tabs>
        <w:rPr>
          <w:rFonts w:ascii="Arial" w:eastAsia="SimSun" w:hAnsi="Arial"/>
          <w:lang w:val="en-IN"/>
        </w:rPr>
      </w:pPr>
      <w:r w:rsidRPr="00FE6F2A">
        <w:rPr>
          <w:rFonts w:ascii="Arial" w:eastAsia="SimSun" w:hAnsi="Arial"/>
          <w:lang w:val="en-IN"/>
        </w:rPr>
        <w:t>Agenda</w:t>
      </w:r>
      <w:r w:rsidR="00F613B4" w:rsidRPr="00FE6F2A">
        <w:rPr>
          <w:rFonts w:ascii="Arial" w:eastAsia="SimSun" w:hAnsi="Arial"/>
          <w:lang w:val="en-IN"/>
        </w:rPr>
        <w:t xml:space="preserve"> Item:</w:t>
      </w:r>
      <w:r w:rsidR="003812EE" w:rsidRPr="00FE6F2A">
        <w:rPr>
          <w:rFonts w:ascii="Arial" w:eastAsia="SimSun" w:hAnsi="Arial"/>
          <w:lang w:val="en-IN"/>
        </w:rPr>
        <w:tab/>
      </w:r>
      <w:r w:rsidR="007E4677" w:rsidRPr="00C75526">
        <w:rPr>
          <w:rFonts w:ascii="Arial" w:eastAsia="SimSun" w:hAnsi="Arial"/>
          <w:lang w:val="en-IN"/>
        </w:rPr>
        <w:t>7</w:t>
      </w:r>
      <w:r w:rsidR="002D1DEF" w:rsidRPr="00C75526">
        <w:rPr>
          <w:rFonts w:ascii="Arial" w:eastAsia="SimSun" w:hAnsi="Arial"/>
          <w:lang w:val="en-IN"/>
        </w:rPr>
        <w:t>.</w:t>
      </w:r>
      <w:r w:rsidR="007E4677" w:rsidRPr="00C75526">
        <w:rPr>
          <w:rFonts w:ascii="Arial" w:eastAsia="SimSun" w:hAnsi="Arial"/>
          <w:lang w:val="en-IN"/>
        </w:rPr>
        <w:t>2</w:t>
      </w:r>
    </w:p>
    <w:p w14:paraId="7BF73E5A" w14:textId="19B06464" w:rsidR="00A45CBF" w:rsidRPr="00FE6F2A" w:rsidRDefault="00A45CBF" w:rsidP="007564A7">
      <w:pPr>
        <w:tabs>
          <w:tab w:val="left" w:pos="1701"/>
        </w:tabs>
        <w:rPr>
          <w:rFonts w:ascii="Arial" w:eastAsia="SimSun" w:hAnsi="Arial"/>
          <w:lang w:val="en-IN"/>
        </w:rPr>
      </w:pPr>
      <w:r w:rsidRPr="00FE6F2A">
        <w:rPr>
          <w:rFonts w:ascii="Arial" w:eastAsia="SimSun" w:hAnsi="Arial"/>
          <w:lang w:val="en-IN"/>
        </w:rPr>
        <w:t>Contact:</w:t>
      </w:r>
      <w:r w:rsidRPr="00FE6F2A">
        <w:rPr>
          <w:rFonts w:ascii="Arial" w:eastAsia="SimSun" w:hAnsi="Arial"/>
          <w:lang w:val="en-IN"/>
        </w:rPr>
        <w:tab/>
      </w:r>
      <w:r w:rsidR="007E4677">
        <w:rPr>
          <w:rFonts w:ascii="Arial" w:eastAsia="SimSun" w:hAnsi="Arial"/>
          <w:lang w:val="en-IN"/>
        </w:rPr>
        <w:t>Sapan Shah (sapan.shah@samsung.com)</w:t>
      </w:r>
      <w:r w:rsidR="003220E1" w:rsidRPr="00FE6F2A">
        <w:rPr>
          <w:rFonts w:ascii="Arial" w:eastAsia="SimSun" w:hAnsi="Arial"/>
          <w:lang w:val="en-IN"/>
        </w:rPr>
        <w:t xml:space="preserve"> </w:t>
      </w:r>
    </w:p>
    <w:p w14:paraId="57200931" w14:textId="77777777" w:rsidR="00A45CBF" w:rsidRPr="00FE6F2A" w:rsidRDefault="00A45CBF" w:rsidP="00A45CBF">
      <w:pPr>
        <w:pBdr>
          <w:bottom w:val="single" w:sz="6" w:space="1" w:color="auto"/>
        </w:pBdr>
        <w:rPr>
          <w:lang w:val="en-IN"/>
        </w:rPr>
      </w:pPr>
    </w:p>
    <w:p w14:paraId="452939EF" w14:textId="5BEF4309" w:rsidR="00FF4F7E" w:rsidRPr="00FE6F2A" w:rsidRDefault="002C3678" w:rsidP="00F22459">
      <w:pPr>
        <w:pStyle w:val="CRCoverPage"/>
        <w:spacing w:after="0"/>
        <w:ind w:left="100"/>
        <w:jc w:val="both"/>
        <w:rPr>
          <w:rFonts w:ascii="Times New Roman" w:hAnsi="Times New Roman"/>
          <w:i/>
          <w:lang w:val="en-IN" w:eastAsia="en-GB"/>
        </w:rPr>
      </w:pPr>
      <w:r w:rsidRPr="00FE6F2A">
        <w:rPr>
          <w:rFonts w:eastAsia="Calibri" w:cs="Arial"/>
          <w:i/>
          <w:sz w:val="22"/>
          <w:szCs w:val="22"/>
          <w:lang w:val="en-IN"/>
        </w:rPr>
        <w:t xml:space="preserve">Abstract: </w:t>
      </w:r>
      <w:r w:rsidR="00FF4F7E" w:rsidRPr="00FE6F2A">
        <w:rPr>
          <w:rFonts w:ascii="Times New Roman" w:hAnsi="Times New Roman"/>
          <w:i/>
          <w:lang w:val="en-IN" w:eastAsia="en-GB"/>
        </w:rPr>
        <w:t>For authentication of EEC by ECS, currently, in TS 33.558 captures the following Note's in clause 6.2 and clause 6.3 respectively.</w:t>
      </w:r>
    </w:p>
    <w:p w14:paraId="04EB98E0" w14:textId="77777777" w:rsidR="00FF4F7E" w:rsidRPr="00FE6F2A" w:rsidRDefault="00FF4F7E" w:rsidP="00F22459">
      <w:pPr>
        <w:pStyle w:val="CRCoverPage"/>
        <w:spacing w:after="0"/>
        <w:ind w:left="100"/>
        <w:jc w:val="both"/>
        <w:rPr>
          <w:rFonts w:ascii="Times New Roman" w:hAnsi="Times New Roman"/>
          <w:i/>
          <w:lang w:val="en-IN" w:eastAsia="en-GB"/>
        </w:rPr>
      </w:pPr>
    </w:p>
    <w:p w14:paraId="59A05971" w14:textId="7468EC2C" w:rsidR="00FF4F7E" w:rsidRPr="00FE6F2A" w:rsidRDefault="00FF4F7E" w:rsidP="00F22459">
      <w:pPr>
        <w:pStyle w:val="NO"/>
        <w:jc w:val="both"/>
        <w:rPr>
          <w:i/>
          <w:lang w:val="en-IN" w:eastAsia="zh-CN"/>
        </w:rPr>
      </w:pPr>
      <w:r w:rsidRPr="00FE6F2A">
        <w:rPr>
          <w:i/>
          <w:lang w:val="en-IN" w:eastAsia="zh-CN"/>
        </w:rPr>
        <w:t>NOTE 2:</w:t>
      </w:r>
      <w:r w:rsidRPr="00FE6F2A">
        <w:rPr>
          <w:i/>
          <w:lang w:val="en-IN" w:eastAsia="zh-CN"/>
        </w:rPr>
        <w:tab/>
        <w:t>If only server side certificate-based TLS authentication is performed, it is left to implementation on which information within a service procedure and services will be provided by the ECS.</w:t>
      </w:r>
    </w:p>
    <w:p w14:paraId="77943929" w14:textId="35546BBA" w:rsidR="00FF4F7E" w:rsidRPr="00FE6F2A" w:rsidRDefault="00FF4F7E" w:rsidP="00F22459">
      <w:pPr>
        <w:pStyle w:val="NO"/>
        <w:jc w:val="both"/>
        <w:rPr>
          <w:i/>
          <w:lang w:val="en-IN" w:eastAsia="zh-CN"/>
        </w:rPr>
      </w:pPr>
      <w:r w:rsidRPr="00FE6F2A">
        <w:rPr>
          <w:i/>
          <w:lang w:val="en-IN" w:eastAsia="zh-CN"/>
        </w:rPr>
        <w:t>NOTE</w:t>
      </w:r>
      <w:r w:rsidR="00532516" w:rsidRPr="00FE6F2A">
        <w:rPr>
          <w:i/>
          <w:lang w:val="en-IN" w:eastAsia="zh-CN"/>
        </w:rPr>
        <w:t xml:space="preserve"> 2</w:t>
      </w:r>
      <w:r w:rsidRPr="00FE6F2A">
        <w:rPr>
          <w:i/>
          <w:lang w:val="en-IN" w:eastAsia="zh-CN"/>
        </w:rPr>
        <w:t>:</w:t>
      </w:r>
      <w:r w:rsidRPr="00FE6F2A">
        <w:rPr>
          <w:i/>
          <w:lang w:val="en-IN" w:eastAsia="zh-CN"/>
        </w:rPr>
        <w:tab/>
        <w:t>If only Server side certificate-based TLS authentication is performed, it is left to implementation on which information within a service procedure and services will be provided by the EES.</w:t>
      </w:r>
    </w:p>
    <w:p w14:paraId="7BFCD69D" w14:textId="35E23B28" w:rsidR="00FF4F7E" w:rsidRPr="00FE6F2A" w:rsidRDefault="00FF4F7E" w:rsidP="00F22459">
      <w:pPr>
        <w:spacing w:after="200" w:line="276" w:lineRule="auto"/>
        <w:jc w:val="both"/>
        <w:rPr>
          <w:i/>
          <w:lang w:val="en-IN"/>
        </w:rPr>
      </w:pPr>
      <w:r w:rsidRPr="00FE6F2A">
        <w:rPr>
          <w:i/>
          <w:lang w:val="en-IN"/>
        </w:rPr>
        <w:t xml:space="preserve">SA6 need to </w:t>
      </w:r>
      <w:r w:rsidR="00FE6F2A" w:rsidRPr="00FE6F2A">
        <w:rPr>
          <w:i/>
          <w:lang w:val="en-IN"/>
        </w:rPr>
        <w:t xml:space="preserve">consider </w:t>
      </w:r>
      <w:r w:rsidR="00AA0D38">
        <w:rPr>
          <w:i/>
          <w:lang w:val="en-IN"/>
        </w:rPr>
        <w:t xml:space="preserve">the case where </w:t>
      </w:r>
      <w:r w:rsidRPr="00FE6F2A">
        <w:rPr>
          <w:i/>
          <w:lang w:val="en-IN"/>
        </w:rPr>
        <w:t xml:space="preserve">only service side certificate-based TLS authentication </w:t>
      </w:r>
      <w:r w:rsidR="00AA0D38">
        <w:rPr>
          <w:i/>
          <w:lang w:val="en-IN"/>
        </w:rPr>
        <w:t>is performed</w:t>
      </w:r>
      <w:r w:rsidR="00FE6F2A">
        <w:rPr>
          <w:i/>
          <w:lang w:val="en-IN"/>
        </w:rPr>
        <w:t xml:space="preserve"> </w:t>
      </w:r>
      <w:r w:rsidR="00FE6F2A" w:rsidRPr="00FE6F2A">
        <w:rPr>
          <w:i/>
          <w:lang w:val="en-IN"/>
        </w:rPr>
        <w:t xml:space="preserve">and capture the </w:t>
      </w:r>
      <w:r w:rsidR="00AA0D38">
        <w:rPr>
          <w:i/>
          <w:lang w:val="en-IN"/>
        </w:rPr>
        <w:t xml:space="preserve">specified </w:t>
      </w:r>
      <w:r w:rsidR="00FE6F2A" w:rsidRPr="00FE6F2A">
        <w:rPr>
          <w:i/>
          <w:lang w:val="en-IN"/>
        </w:rPr>
        <w:t>NOTE in the SA3 TS 33.558 appropriately</w:t>
      </w:r>
      <w:r w:rsidR="00FE6F2A">
        <w:rPr>
          <w:i/>
          <w:lang w:val="en-IN"/>
        </w:rPr>
        <w:t xml:space="preserve"> in TS </w:t>
      </w:r>
      <w:r w:rsidR="00FE6F2A" w:rsidRPr="00FE6F2A">
        <w:rPr>
          <w:lang w:val="en-IN" w:eastAsia="zh-CN"/>
        </w:rPr>
        <w:t>23.558</w:t>
      </w:r>
      <w:r w:rsidRPr="00FE6F2A">
        <w:rPr>
          <w:i/>
          <w:lang w:val="en-IN"/>
        </w:rPr>
        <w:t>.</w:t>
      </w:r>
    </w:p>
    <w:p w14:paraId="3CD62E33" w14:textId="7A0E609E" w:rsidR="00532516" w:rsidRPr="00FE6F2A" w:rsidRDefault="00532516" w:rsidP="00532516">
      <w:pPr>
        <w:pStyle w:val="Heading2"/>
        <w:rPr>
          <w:lang w:val="en-IN"/>
        </w:rPr>
      </w:pPr>
      <w:r w:rsidRPr="00FE6F2A">
        <w:rPr>
          <w:lang w:val="en-IN"/>
        </w:rPr>
        <w:t>Discussion</w:t>
      </w:r>
    </w:p>
    <w:p w14:paraId="72B92EF5" w14:textId="4861529C" w:rsidR="00532516" w:rsidRPr="00FE6F2A" w:rsidRDefault="00953C3E" w:rsidP="00F22459">
      <w:pPr>
        <w:spacing w:after="200" w:line="276" w:lineRule="auto"/>
        <w:jc w:val="both"/>
        <w:rPr>
          <w:lang w:val="en-IN" w:eastAsia="zh-CN"/>
        </w:rPr>
      </w:pPr>
      <w:r w:rsidRPr="00FE6F2A">
        <w:rPr>
          <w:lang w:val="en-IN" w:eastAsia="zh-CN"/>
        </w:rPr>
        <w:t>SA3 concluded to support only server side authentication in case if there is no common mutual authentication method supported, as to serve the EEC/UE. The following excerpts from TS 33.558 shows the changes respectively (</w:t>
      </w:r>
      <w:r w:rsidRPr="00FE6F2A">
        <w:rPr>
          <w:highlight w:val="yellow"/>
          <w:lang w:val="en-IN" w:eastAsia="zh-CN"/>
        </w:rPr>
        <w:t>highlighted</w:t>
      </w:r>
      <w:r w:rsidRPr="00FE6F2A">
        <w:rPr>
          <w:lang w:val="en-IN" w:eastAsia="zh-CN"/>
        </w:rPr>
        <w:t>):</w:t>
      </w:r>
    </w:p>
    <w:p w14:paraId="4AE1AB27" w14:textId="41ADEA8A" w:rsidR="00532516" w:rsidRPr="00F22459" w:rsidRDefault="00953C3E" w:rsidP="00F22459">
      <w:pPr>
        <w:rPr>
          <w:i/>
          <w:color w:val="C00000"/>
          <w:lang w:val="en-IN" w:eastAsia="zh-CN"/>
        </w:rPr>
      </w:pPr>
      <w:r w:rsidRPr="00F22459">
        <w:rPr>
          <w:i/>
          <w:color w:val="C00000"/>
          <w:lang w:val="en-IN" w:eastAsia="zh-CN"/>
        </w:rPr>
        <w:t>--------Snip (TS 33.558)-------</w:t>
      </w:r>
      <w:r w:rsidR="00605630" w:rsidRPr="00F22459">
        <w:rPr>
          <w:i/>
          <w:noProof/>
          <w:color w:val="C00000"/>
          <w:lang w:val="en-IN" w:eastAsia="en-IN"/>
        </w:rPr>
        <mc:AlternateContent>
          <mc:Choice Requires="wps">
            <w:drawing>
              <wp:anchor distT="45720" distB="45720" distL="114300" distR="114300" simplePos="0" relativeHeight="251659264" behindDoc="0" locked="0" layoutInCell="1" allowOverlap="1" wp14:anchorId="5071E45D" wp14:editId="7204EABB">
                <wp:simplePos x="0" y="0"/>
                <wp:positionH relativeFrom="column">
                  <wp:posOffset>195580</wp:posOffset>
                </wp:positionH>
                <wp:positionV relativeFrom="paragraph">
                  <wp:posOffset>483235</wp:posOffset>
                </wp:positionV>
                <wp:extent cx="5699125" cy="2794000"/>
                <wp:effectExtent l="5080" t="7620" r="10795" b="82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125" cy="2794000"/>
                        </a:xfrm>
                        <a:prstGeom prst="rect">
                          <a:avLst/>
                        </a:prstGeom>
                        <a:solidFill>
                          <a:srgbClr val="FFFFFF"/>
                        </a:solidFill>
                        <a:ln w="9525">
                          <a:solidFill>
                            <a:srgbClr val="000000"/>
                          </a:solidFill>
                          <a:miter lim="800000"/>
                          <a:headEnd/>
                          <a:tailEnd/>
                        </a:ln>
                      </wps:spPr>
                      <wps:txbx>
                        <w:txbxContent>
                          <w:p w14:paraId="7C5F27B8" w14:textId="6E774865" w:rsidR="00532516" w:rsidRDefault="00532516" w:rsidP="00532516">
                            <w:pPr>
                              <w:pStyle w:val="Heading2"/>
                            </w:pPr>
                            <w:bookmarkStart w:id="0" w:name="_Toc122346134"/>
                            <w:r>
                              <w:t>6</w:t>
                            </w:r>
                            <w:r w:rsidRPr="004D3578">
                              <w:t>.2</w:t>
                            </w:r>
                            <w:r w:rsidRPr="004D3578">
                              <w:tab/>
                            </w:r>
                            <w:r>
                              <w:t>Authentication and authorization between EEC and ECS</w:t>
                            </w:r>
                            <w:bookmarkEnd w:id="0"/>
                          </w:p>
                          <w:p w14:paraId="6983C4A3" w14:textId="786C9DE0" w:rsidR="00532516" w:rsidRDefault="00532516" w:rsidP="00532516">
                            <w:pPr>
                              <w:rPr>
                                <w:lang w:eastAsia="zh-CN"/>
                              </w:rPr>
                            </w:pPr>
                            <w:r>
                              <w:t xml:space="preserve">The ECS shall be configured with the information of authorization methods (token-based authorization or local authorization) used by </w:t>
                            </w:r>
                            <w:r w:rsidRPr="008A5E98">
                              <w:t>EESes.</w:t>
                            </w:r>
                          </w:p>
                          <w:p w14:paraId="7F1B98B9" w14:textId="79F18DE9" w:rsidR="00532516" w:rsidRDefault="00532516" w:rsidP="00532516">
                            <w:pPr>
                              <w:rPr>
                                <w:lang w:eastAsia="zh-CN"/>
                              </w:rPr>
                            </w:pPr>
                            <w:r>
                              <w:rPr>
                                <w:lang w:eastAsia="zh-CN"/>
                              </w:rPr>
                              <w:t xml:space="preserve">Authentication between EEC and ECS shall be done during the execution of the </w:t>
                            </w:r>
                            <w:r w:rsidRPr="00B2148E">
                              <w:rPr>
                                <w:lang w:eastAsia="zh-CN"/>
                              </w:rPr>
                              <w:t xml:space="preserve">TLS </w:t>
                            </w:r>
                            <w:r>
                              <w:rPr>
                                <w:lang w:eastAsia="zh-CN"/>
                              </w:rPr>
                              <w:t>handshake protocol</w:t>
                            </w:r>
                            <w:r w:rsidRPr="00B2148E">
                              <w:rPr>
                                <w:lang w:eastAsia="zh-CN"/>
                              </w:rPr>
                              <w:t xml:space="preserve">. </w:t>
                            </w:r>
                            <w:r w:rsidRPr="00953C3E">
                              <w:rPr>
                                <w:rFonts w:hint="eastAsia"/>
                                <w:highlight w:val="yellow"/>
                                <w:lang w:eastAsia="zh-CN"/>
                              </w:rPr>
                              <w:t>S</w:t>
                            </w:r>
                            <w:r w:rsidRPr="00953C3E">
                              <w:rPr>
                                <w:highlight w:val="yellow"/>
                                <w:lang w:eastAsia="zh-CN"/>
                              </w:rPr>
                              <w:t>erver side certificate-based TLS authentication shall be supported.</w:t>
                            </w:r>
                            <w:r>
                              <w:rPr>
                                <w:lang w:eastAsia="zh-CN"/>
                              </w:rPr>
                              <w:t xml:space="preserve"> </w:t>
                            </w:r>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60BEE68B" w14:textId="77777777" w:rsidR="00532516" w:rsidRDefault="00532516" w:rsidP="00532516">
                            <w:pPr>
                              <w:pStyle w:val="NO"/>
                              <w:rPr>
                                <w:lang w:eastAsia="zh-CN"/>
                              </w:rPr>
                            </w:pPr>
                            <w:r w:rsidRPr="00266B02">
                              <w:t>NOTE</w:t>
                            </w:r>
                            <w:r>
                              <w:t xml:space="preserve"> </w:t>
                            </w:r>
                            <w:r w:rsidRPr="0073690F">
                              <w:t>1</w:t>
                            </w:r>
                            <w:r w:rsidRPr="00266B02">
                              <w:t xml:space="preserve">: </w:t>
                            </w:r>
                            <w:r>
                              <w:tab/>
                              <w:t xml:space="preserve">Usage of application layer </w:t>
                            </w:r>
                            <w:r w:rsidRPr="00266B02">
                              <w:t xml:space="preserve">solutions for EEC authentication </w:t>
                            </w:r>
                            <w:r>
                              <w:t xml:space="preserve">is </w:t>
                            </w:r>
                            <w:r w:rsidRPr="00266B02">
                              <w:t>left to implementation.</w:t>
                            </w:r>
                          </w:p>
                          <w:p w14:paraId="2FB4EACF" w14:textId="55D8C78F" w:rsidR="00532516" w:rsidRDefault="00532516" w:rsidP="00532516">
                            <w:pPr>
                              <w:pStyle w:val="NO"/>
                              <w:rPr>
                                <w:lang w:eastAsia="zh-CN"/>
                              </w:rPr>
                            </w:pPr>
                            <w:r w:rsidRPr="00953C3E">
                              <w:rPr>
                                <w:highlight w:val="yellow"/>
                                <w:lang w:eastAsia="zh-CN"/>
                              </w:rPr>
                              <w:t>NOTE 2:</w:t>
                            </w:r>
                            <w:r w:rsidRPr="00953C3E">
                              <w:rPr>
                                <w:highlight w:val="yellow"/>
                                <w:lang w:eastAsia="zh-CN"/>
                              </w:rPr>
                              <w:tab/>
                              <w:t>If only server side certificate-based TLS authentication is performed, it is left to implementation on which information within a service procedure and services will be provided by the ECS.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071E45D" id="_x0000_t202" coordsize="21600,21600" o:spt="202" path="m,l,21600r21600,l21600,xe">
                <v:stroke joinstyle="miter"/>
                <v:path gradientshapeok="t" o:connecttype="rect"/>
              </v:shapetype>
              <v:shape id="Text Box 2" o:spid="_x0000_s1026" type="#_x0000_t202" style="position:absolute;margin-left:15.4pt;margin-top:38.05pt;width:448.75pt;height:220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">
                <v:textbox>
                  <w:txbxContent>
                    <w:p w14:paraId="7C5F27B8" w14:textId="6E774865" w:rsidR="00532516" w:rsidRDefault="00532516" w:rsidP="00532516">
                      <w:pPr>
                        <w:pStyle w:val="Heading2"/>
                      </w:pPr>
                      <w:bookmarkStart w:id="2" w:name="_Toc122346134"/>
                      <w:r>
                        <w:t>6</w:t>
                      </w:r>
                      <w:r w:rsidRPr="004D3578">
                        <w:t>.2</w:t>
                      </w:r>
                      <w:r w:rsidRPr="004D3578">
                        <w:tab/>
                      </w:r>
                      <w:r>
                        <w:t>Authentication and authorization between EEC and ECS</w:t>
                      </w:r>
                      <w:bookmarkEnd w:id="2"/>
                    </w:p>
                    <w:p w14:paraId="6983C4A3" w14:textId="786C9DE0" w:rsidR="00532516" w:rsidRDefault="00532516" w:rsidP="00532516">
                      <w:pPr>
                        <w:rPr>
                          <w:lang w:eastAsia="zh-CN"/>
                        </w:rPr>
                      </w:pPr>
                      <w:r>
                        <w:t xml:space="preserve">The ECS shall be configured with the information of authorization methods (token-based authorization or local authorization) used by </w:t>
                      </w:r>
                      <w:r w:rsidRPr="008A5E98">
                        <w:t>EESes.</w:t>
                      </w:r>
                    </w:p>
                    <w:p w14:paraId="7F1B98B9" w14:textId="79F18DE9" w:rsidR="00532516" w:rsidRDefault="00532516" w:rsidP="00532516">
                      <w:pPr>
                        <w:rPr>
                          <w:lang w:eastAsia="zh-CN"/>
                        </w:rPr>
                      </w:pPr>
                      <w:r>
                        <w:rPr>
                          <w:lang w:eastAsia="zh-CN"/>
                        </w:rPr>
                        <w:t xml:space="preserve">Authentication between EEC and ECS shall be done during the execution of the </w:t>
                      </w:r>
                      <w:r w:rsidRPr="00B2148E">
                        <w:rPr>
                          <w:lang w:eastAsia="zh-CN"/>
                        </w:rPr>
                        <w:t xml:space="preserve">TLS </w:t>
                      </w:r>
                      <w:r>
                        <w:rPr>
                          <w:lang w:eastAsia="zh-CN"/>
                        </w:rPr>
                        <w:t>handshake protocol</w:t>
                      </w:r>
                      <w:r w:rsidRPr="00B2148E">
                        <w:rPr>
                          <w:lang w:eastAsia="zh-CN"/>
                        </w:rPr>
                        <w:t xml:space="preserve">. </w:t>
                      </w:r>
                      <w:r w:rsidRPr="00953C3E">
                        <w:rPr>
                          <w:rFonts w:hint="eastAsia"/>
                          <w:highlight w:val="yellow"/>
                          <w:lang w:eastAsia="zh-CN"/>
                        </w:rPr>
                        <w:t>S</w:t>
                      </w:r>
                      <w:r w:rsidRPr="00953C3E">
                        <w:rPr>
                          <w:highlight w:val="yellow"/>
                          <w:lang w:eastAsia="zh-CN"/>
                        </w:rPr>
                        <w:t>erver side certificate-based TLS authentication shall be supported.</w:t>
                      </w:r>
                      <w:r>
                        <w:rPr>
                          <w:lang w:eastAsia="zh-CN"/>
                        </w:rPr>
                        <w:t xml:space="preserve"> </w:t>
                      </w:r>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60BEE68B" w14:textId="77777777" w:rsidR="00532516" w:rsidRDefault="00532516" w:rsidP="00532516">
                      <w:pPr>
                        <w:pStyle w:val="NO"/>
                        <w:rPr>
                          <w:lang w:eastAsia="zh-CN"/>
                        </w:rPr>
                      </w:pPr>
                      <w:r w:rsidRPr="00266B02">
                        <w:t>NOTE</w:t>
                      </w:r>
                      <w:r>
                        <w:t xml:space="preserve"> </w:t>
                      </w:r>
                      <w:r w:rsidRPr="0073690F">
                        <w:t>1</w:t>
                      </w:r>
                      <w:r w:rsidRPr="00266B02">
                        <w:t xml:space="preserve">: </w:t>
                      </w:r>
                      <w:r>
                        <w:tab/>
                        <w:t xml:space="preserve">Usage of application layer </w:t>
                      </w:r>
                      <w:r w:rsidRPr="00266B02">
                        <w:t xml:space="preserve">solutions for EEC authentication </w:t>
                      </w:r>
                      <w:r>
                        <w:t xml:space="preserve">is </w:t>
                      </w:r>
                      <w:r w:rsidRPr="00266B02">
                        <w:t>left to implementation.</w:t>
                      </w:r>
                    </w:p>
                    <w:p w14:paraId="2FB4EACF" w14:textId="55D8C78F" w:rsidR="00532516" w:rsidRDefault="00532516" w:rsidP="00532516">
                      <w:pPr>
                        <w:pStyle w:val="NO"/>
                        <w:rPr>
                          <w:lang w:eastAsia="zh-CN"/>
                        </w:rPr>
                      </w:pPr>
                      <w:r w:rsidRPr="00953C3E">
                        <w:rPr>
                          <w:highlight w:val="yellow"/>
                          <w:lang w:eastAsia="zh-CN"/>
                        </w:rPr>
                        <w:t>NOTE 2:</w:t>
                      </w:r>
                      <w:r w:rsidRPr="00953C3E">
                        <w:rPr>
                          <w:highlight w:val="yellow"/>
                          <w:lang w:eastAsia="zh-CN"/>
                        </w:rPr>
                        <w:tab/>
                        <w:t>If only server side certificate-based TLS authentication is performed, it is left to implementation on which information within a service procedure and services will be provided by the ECS.</w:t>
                      </w:r>
                    </w:p>
                  </w:txbxContent>
                </v:textbox>
                <w10:wrap type="square"/>
              </v:shape>
            </w:pict>
          </mc:Fallback>
        </mc:AlternateContent>
      </w:r>
      <w:r w:rsidRPr="00F22459">
        <w:rPr>
          <w:i/>
          <w:color w:val="C00000"/>
          <w:lang w:val="en-IN" w:eastAsia="zh-CN"/>
        </w:rPr>
        <w:t>--</w:t>
      </w:r>
    </w:p>
    <w:p w14:paraId="2E44ACCB" w14:textId="77777777" w:rsidR="00953C3E" w:rsidRPr="00FE6F2A" w:rsidRDefault="00953C3E" w:rsidP="00532516">
      <w:pPr>
        <w:rPr>
          <w:i/>
          <w:color w:val="FF0000"/>
          <w:lang w:val="en-IN" w:eastAsia="zh-CN"/>
        </w:rPr>
      </w:pPr>
    </w:p>
    <w:p w14:paraId="029DD800" w14:textId="58AB0BC7" w:rsidR="00532516" w:rsidRPr="00F22459" w:rsidRDefault="00953C3E" w:rsidP="00532516">
      <w:pPr>
        <w:rPr>
          <w:b/>
          <w:bCs/>
          <w:color w:val="C00000"/>
          <w:sz w:val="22"/>
          <w:szCs w:val="22"/>
          <w:lang w:val="en-IN"/>
        </w:rPr>
      </w:pPr>
      <w:r w:rsidRPr="00F22459">
        <w:rPr>
          <w:i/>
          <w:color w:val="C00000"/>
          <w:lang w:val="en-IN" w:eastAsia="zh-CN"/>
        </w:rPr>
        <w:t>------Snip (TS 33.558)------</w:t>
      </w:r>
    </w:p>
    <w:p w14:paraId="0D9E110D" w14:textId="5FDD5A6B" w:rsidR="00532516" w:rsidRPr="00FE6F2A" w:rsidRDefault="00605630" w:rsidP="00532516">
      <w:pPr>
        <w:rPr>
          <w:b/>
          <w:bCs/>
          <w:sz w:val="22"/>
          <w:szCs w:val="22"/>
          <w:lang w:val="en-IN"/>
        </w:rPr>
      </w:pPr>
      <w:r w:rsidRPr="00FE6F2A">
        <w:rPr>
          <w:b/>
          <w:bCs/>
          <w:noProof/>
          <w:sz w:val="22"/>
          <w:szCs w:val="22"/>
          <w:lang w:val="en-IN" w:eastAsia="en-IN"/>
        </w:rPr>
        <w:lastRenderedPageBreak/>
        <mc:AlternateContent>
          <mc:Choice Requires="wps">
            <w:drawing>
              <wp:anchor distT="45720" distB="45720" distL="114300" distR="114300" simplePos="0" relativeHeight="251660288" behindDoc="0" locked="0" layoutInCell="1" allowOverlap="1" wp14:anchorId="5071E45D" wp14:editId="4E4FA0EC">
                <wp:simplePos x="0" y="0"/>
                <wp:positionH relativeFrom="column">
                  <wp:posOffset>70485</wp:posOffset>
                </wp:positionH>
                <wp:positionV relativeFrom="paragraph">
                  <wp:posOffset>91440</wp:posOffset>
                </wp:positionV>
                <wp:extent cx="5699125" cy="2277110"/>
                <wp:effectExtent l="13335" t="8255" r="12065" b="101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125" cy="2277110"/>
                        </a:xfrm>
                        <a:prstGeom prst="rect">
                          <a:avLst/>
                        </a:prstGeom>
                        <a:solidFill>
                          <a:srgbClr val="FFFFFF"/>
                        </a:solidFill>
                        <a:ln w="9525">
                          <a:solidFill>
                            <a:srgbClr val="000000"/>
                          </a:solidFill>
                          <a:miter lim="800000"/>
                          <a:headEnd/>
                          <a:tailEnd/>
                        </a:ln>
                      </wps:spPr>
                      <wps:txbx>
                        <w:txbxContent>
                          <w:p w14:paraId="7C06B5F9" w14:textId="77777777" w:rsidR="00532516" w:rsidRDefault="00532516" w:rsidP="00532516">
                            <w:pPr>
                              <w:pStyle w:val="Heading2"/>
                            </w:pPr>
                            <w:bookmarkStart w:id="1"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1"/>
                          </w:p>
                          <w:p w14:paraId="287FFDCE" w14:textId="1B5269F4" w:rsidR="00532516" w:rsidRDefault="00532516" w:rsidP="00532516">
                            <w:pPr>
                              <w:rPr>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r w:rsidRPr="00B2148E">
                              <w:rPr>
                                <w:lang w:eastAsia="zh-CN"/>
                              </w:rPr>
                              <w:t xml:space="preserve">. </w:t>
                            </w:r>
                            <w:r w:rsidRPr="00953C3E">
                              <w:rPr>
                                <w:rFonts w:hint="eastAsia"/>
                                <w:highlight w:val="yellow"/>
                                <w:lang w:eastAsia="zh-CN"/>
                              </w:rPr>
                              <w:t>S</w:t>
                            </w:r>
                            <w:r w:rsidRPr="00953C3E">
                              <w:rPr>
                                <w:highlight w:val="yellow"/>
                                <w:lang w:eastAsia="zh-CN"/>
                              </w:rPr>
                              <w:t>erver side certificate-based TLS authentication shall be supported</w:t>
                            </w:r>
                            <w:r>
                              <w:rPr>
                                <w:lang w:eastAsia="zh-CN"/>
                              </w:rPr>
                              <w:t xml:space="preserve">. </w:t>
                            </w:r>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5138947D" w14:textId="77777777" w:rsidR="00532516" w:rsidRDefault="00532516" w:rsidP="00532516">
                            <w:pPr>
                              <w:pStyle w:val="NO"/>
                            </w:pPr>
                            <w:r w:rsidRPr="00266B02">
                              <w:t>NOTE</w:t>
                            </w:r>
                            <w:r>
                              <w:t xml:space="preserve"> </w:t>
                            </w:r>
                            <w:r w:rsidRPr="0073690F">
                              <w:t>1</w:t>
                            </w:r>
                            <w:r w:rsidRPr="00266B02">
                              <w:t xml:space="preserve">: </w:t>
                            </w:r>
                            <w:r>
                              <w:tab/>
                              <w:t xml:space="preserve">Usage of application layer </w:t>
                            </w:r>
                            <w:r w:rsidRPr="00266B02">
                              <w:t xml:space="preserve">solutions for EEC authentication </w:t>
                            </w:r>
                            <w:r>
                              <w:t xml:space="preserve">is </w:t>
                            </w:r>
                            <w:r w:rsidRPr="00266B02">
                              <w:t>left to implementation.</w:t>
                            </w:r>
                          </w:p>
                          <w:p w14:paraId="02A55249" w14:textId="77777777" w:rsidR="00532516" w:rsidRDefault="00532516" w:rsidP="00532516">
                            <w:pPr>
                              <w:pStyle w:val="NO"/>
                              <w:rPr>
                                <w:lang w:eastAsia="zh-CN"/>
                              </w:rPr>
                            </w:pPr>
                            <w:r w:rsidRPr="00953C3E">
                              <w:rPr>
                                <w:highlight w:val="yellow"/>
                                <w:lang w:eastAsia="zh-CN"/>
                              </w:rPr>
                              <w:t>NOTE 2:</w:t>
                            </w:r>
                            <w:r w:rsidRPr="00953C3E">
                              <w:rPr>
                                <w:highlight w:val="yellow"/>
                                <w:lang w:eastAsia="zh-CN"/>
                              </w:rPr>
                              <w:tab/>
                              <w:t>If only server side certificate-based TLS authentication is performed, it is left to implementation on which information within a service procedure and services will be provided by the EES.</w:t>
                            </w:r>
                          </w:p>
                          <w:p w14:paraId="74E0918F" w14:textId="685E12DE" w:rsidR="00532516" w:rsidRDefault="00532516" w:rsidP="00532516">
                            <w:pPr>
                              <w:pStyle w:val="NO"/>
                              <w:rPr>
                                <w:lang w:eastAsia="zh-C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71E45D" id="_x0000_s1027" type="#_x0000_t202" style="position:absolute;margin-left:5.55pt;margin-top:7.2pt;width:448.75pt;height:179.3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">
                <v:textbox>
                  <w:txbxContent>
                    <w:p w14:paraId="7C06B5F9" w14:textId="77777777" w:rsidR="00532516" w:rsidRDefault="00532516" w:rsidP="00532516">
                      <w:pPr>
                        <w:pStyle w:val="Heading2"/>
                      </w:pPr>
                      <w:bookmarkStart w:id="4"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4"/>
                    </w:p>
                    <w:p w14:paraId="287FFDCE" w14:textId="1B5269F4" w:rsidR="00532516" w:rsidRDefault="00532516" w:rsidP="00532516">
                      <w:pPr>
                        <w:rPr>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r w:rsidRPr="00B2148E">
                        <w:rPr>
                          <w:lang w:eastAsia="zh-CN"/>
                        </w:rPr>
                        <w:t xml:space="preserve">. </w:t>
                      </w:r>
                      <w:r w:rsidRPr="00953C3E">
                        <w:rPr>
                          <w:rFonts w:hint="eastAsia"/>
                          <w:highlight w:val="yellow"/>
                          <w:lang w:eastAsia="zh-CN"/>
                        </w:rPr>
                        <w:t>S</w:t>
                      </w:r>
                      <w:r w:rsidRPr="00953C3E">
                        <w:rPr>
                          <w:highlight w:val="yellow"/>
                          <w:lang w:eastAsia="zh-CN"/>
                        </w:rPr>
                        <w:t>erver side certificate-based TLS authentication shall be supported</w:t>
                      </w:r>
                      <w:r>
                        <w:rPr>
                          <w:lang w:eastAsia="zh-CN"/>
                        </w:rPr>
                        <w:t xml:space="preserve">. </w:t>
                      </w:r>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5138947D" w14:textId="77777777" w:rsidR="00532516" w:rsidRDefault="00532516" w:rsidP="00532516">
                      <w:pPr>
                        <w:pStyle w:val="NO"/>
                      </w:pPr>
                      <w:r w:rsidRPr="00266B02">
                        <w:t>NOTE</w:t>
                      </w:r>
                      <w:r>
                        <w:t xml:space="preserve"> </w:t>
                      </w:r>
                      <w:r w:rsidRPr="0073690F">
                        <w:t>1</w:t>
                      </w:r>
                      <w:r w:rsidRPr="00266B02">
                        <w:t xml:space="preserve">: </w:t>
                      </w:r>
                      <w:r>
                        <w:tab/>
                        <w:t xml:space="preserve">Usage of application layer </w:t>
                      </w:r>
                      <w:r w:rsidRPr="00266B02">
                        <w:t xml:space="preserve">solutions for EEC authentication </w:t>
                      </w:r>
                      <w:r>
                        <w:t xml:space="preserve">is </w:t>
                      </w:r>
                      <w:r w:rsidRPr="00266B02">
                        <w:t>left to implementation.</w:t>
                      </w:r>
                    </w:p>
                    <w:p w14:paraId="02A55249" w14:textId="77777777" w:rsidR="00532516" w:rsidRDefault="00532516" w:rsidP="00532516">
                      <w:pPr>
                        <w:pStyle w:val="NO"/>
                        <w:rPr>
                          <w:lang w:eastAsia="zh-CN"/>
                        </w:rPr>
                      </w:pPr>
                      <w:r w:rsidRPr="00953C3E">
                        <w:rPr>
                          <w:highlight w:val="yellow"/>
                          <w:lang w:eastAsia="zh-CN"/>
                        </w:rPr>
                        <w:t>NOTE 2:</w:t>
                      </w:r>
                      <w:r w:rsidRPr="00953C3E">
                        <w:rPr>
                          <w:highlight w:val="yellow"/>
                          <w:lang w:eastAsia="zh-CN"/>
                        </w:rPr>
                        <w:tab/>
                        <w:t>If only server side certificate-based TLS authentication is performed, it is left to implementation on which information within a service procedure and services will be provided by the EES.</w:t>
                      </w:r>
                    </w:p>
                    <w:p w14:paraId="74E0918F" w14:textId="685E12DE" w:rsidR="00532516" w:rsidRDefault="00532516" w:rsidP="00532516">
                      <w:pPr>
                        <w:pStyle w:val="NO"/>
                        <w:rPr>
                          <w:lang w:eastAsia="zh-CN"/>
                        </w:rPr>
                      </w:pPr>
                    </w:p>
                  </w:txbxContent>
                </v:textbox>
                <w10:wrap type="square"/>
              </v:shape>
            </w:pict>
          </mc:Fallback>
        </mc:AlternateContent>
      </w:r>
    </w:p>
    <w:p w14:paraId="0F803D9D" w14:textId="12505194" w:rsidR="00532516" w:rsidRPr="00FE6F2A" w:rsidRDefault="00532516" w:rsidP="00532516">
      <w:pPr>
        <w:rPr>
          <w:b/>
          <w:bCs/>
          <w:sz w:val="22"/>
          <w:szCs w:val="22"/>
          <w:lang w:val="en-IN"/>
        </w:rPr>
      </w:pPr>
    </w:p>
    <w:p w14:paraId="343C8326" w14:textId="77777777" w:rsidR="00532516" w:rsidRPr="00FE6F2A" w:rsidRDefault="00532516" w:rsidP="00532516">
      <w:pPr>
        <w:rPr>
          <w:b/>
          <w:bCs/>
          <w:sz w:val="22"/>
          <w:szCs w:val="22"/>
          <w:lang w:val="en-IN"/>
        </w:rPr>
      </w:pPr>
    </w:p>
    <w:p w14:paraId="4146996B" w14:textId="4D4A9E78" w:rsidR="00532516" w:rsidRPr="00FE6F2A" w:rsidRDefault="00532516" w:rsidP="00FF4F7E">
      <w:pPr>
        <w:spacing w:after="200" w:line="276" w:lineRule="auto"/>
        <w:rPr>
          <w:rFonts w:ascii="Arial" w:eastAsia="Calibri" w:hAnsi="Arial" w:cs="Arial"/>
          <w:i/>
          <w:sz w:val="22"/>
          <w:szCs w:val="22"/>
          <w:lang w:val="en-IN"/>
        </w:rPr>
      </w:pPr>
    </w:p>
    <w:p w14:paraId="36D24026" w14:textId="5B1CD3F9" w:rsidR="00A45CBF" w:rsidRPr="00FE6F2A" w:rsidRDefault="00A45CBF" w:rsidP="00FF4F7E">
      <w:pPr>
        <w:spacing w:after="200" w:line="276" w:lineRule="auto"/>
        <w:rPr>
          <w:lang w:val="en-IN"/>
        </w:rPr>
      </w:pPr>
    </w:p>
    <w:p w14:paraId="3AF3B505" w14:textId="77777777" w:rsidR="00A45CBF" w:rsidRPr="00FE6F2A" w:rsidRDefault="00A45CBF" w:rsidP="00A45CBF">
      <w:pPr>
        <w:rPr>
          <w:lang w:val="en-IN"/>
        </w:rPr>
      </w:pPr>
    </w:p>
    <w:p w14:paraId="327448AC" w14:textId="77777777" w:rsidR="00A45CBF" w:rsidRPr="00FE6F2A" w:rsidRDefault="00A45CBF" w:rsidP="00A45CBF">
      <w:pPr>
        <w:rPr>
          <w:lang w:val="en-IN"/>
        </w:rPr>
      </w:pPr>
    </w:p>
    <w:p w14:paraId="3214CFBE" w14:textId="499986F9" w:rsidR="00693902" w:rsidRPr="00FE6F2A" w:rsidRDefault="00693902" w:rsidP="00A45CBF">
      <w:pPr>
        <w:rPr>
          <w:lang w:val="en-IN"/>
        </w:rPr>
      </w:pPr>
    </w:p>
    <w:p w14:paraId="21DBE7CF" w14:textId="0C58B284" w:rsidR="00953C3E" w:rsidRPr="00FE6F2A" w:rsidRDefault="00953C3E" w:rsidP="00A45CBF">
      <w:pPr>
        <w:rPr>
          <w:lang w:val="en-IN"/>
        </w:rPr>
      </w:pPr>
    </w:p>
    <w:p w14:paraId="41C51BEA" w14:textId="41CCAF0F" w:rsidR="00953C3E" w:rsidRPr="00FE6F2A" w:rsidRDefault="00953C3E" w:rsidP="00A45CBF">
      <w:pPr>
        <w:rPr>
          <w:lang w:val="en-IN"/>
        </w:rPr>
      </w:pPr>
    </w:p>
    <w:p w14:paraId="307387AC" w14:textId="2CCC8178" w:rsidR="00AA2B1D" w:rsidRPr="00FE6F2A" w:rsidRDefault="00AA2B1D" w:rsidP="00953C3E">
      <w:pPr>
        <w:jc w:val="both"/>
        <w:rPr>
          <w:b/>
          <w:lang w:val="en-IN" w:eastAsia="zh-CN"/>
        </w:rPr>
      </w:pPr>
      <w:r w:rsidRPr="00FE6F2A">
        <w:rPr>
          <w:b/>
          <w:lang w:val="en-IN" w:eastAsia="zh-CN"/>
        </w:rPr>
        <w:t>Observation:</w:t>
      </w:r>
    </w:p>
    <w:p w14:paraId="03131D00" w14:textId="70C0D335" w:rsidR="00953C3E" w:rsidRPr="00FE6F2A" w:rsidRDefault="00953C3E" w:rsidP="00F22459">
      <w:pPr>
        <w:jc w:val="both"/>
        <w:rPr>
          <w:lang w:val="en-IN" w:eastAsia="zh-CN"/>
        </w:rPr>
      </w:pPr>
      <w:r w:rsidRPr="00FE6F2A">
        <w:rPr>
          <w:lang w:val="en-IN" w:eastAsia="zh-CN"/>
        </w:rPr>
        <w:t xml:space="preserve">If only server side authentication is performed, then SA3 identified that it is required to restrict the information provided to the unauthenticated EEC.  </w:t>
      </w:r>
    </w:p>
    <w:p w14:paraId="0B931421" w14:textId="298ADD56" w:rsidR="00953C3E" w:rsidRPr="00FE6F2A" w:rsidRDefault="00E36DEB" w:rsidP="00F22459">
      <w:pPr>
        <w:jc w:val="both"/>
        <w:rPr>
          <w:lang w:val="en-IN" w:eastAsia="zh-CN"/>
        </w:rPr>
      </w:pPr>
      <w:r w:rsidRPr="00FE6F2A">
        <w:rPr>
          <w:lang w:val="en-IN" w:eastAsia="zh-CN"/>
        </w:rPr>
        <w:t xml:space="preserve">In SA6 TS 23.558, the procedure for example 8.3.3.2.2 Request-response model and 8.4.2.2.2 EEC registration the pre-requisite assumes for the EEC to be authenticated and authorized to request for the service. As </w:t>
      </w:r>
      <w:r w:rsidR="00C21268">
        <w:rPr>
          <w:lang w:val="en-IN" w:eastAsia="zh-CN"/>
        </w:rPr>
        <w:t xml:space="preserve">of </w:t>
      </w:r>
      <w:r w:rsidRPr="00FE6F2A">
        <w:rPr>
          <w:lang w:val="en-IN" w:eastAsia="zh-CN"/>
        </w:rPr>
        <w:t xml:space="preserve">now with SA3 progress there is a chance that only server side authentication is performed, in such cases it won’t be desirable to send </w:t>
      </w:r>
      <w:r w:rsidRPr="00FE6F2A">
        <w:rPr>
          <w:lang w:val="en-IN"/>
        </w:rPr>
        <w:t xml:space="preserve">UE specific information </w:t>
      </w:r>
      <w:r w:rsidR="00C75526">
        <w:rPr>
          <w:lang w:val="en-IN"/>
        </w:rPr>
        <w:t>(</w:t>
      </w:r>
      <w:r w:rsidRPr="00FE6F2A">
        <w:rPr>
          <w:lang w:val="en-IN"/>
        </w:rPr>
        <w:t>like Security Credential</w:t>
      </w:r>
      <w:r w:rsidR="00C75526">
        <w:rPr>
          <w:lang w:val="en-IN"/>
        </w:rPr>
        <w:t>) and services</w:t>
      </w:r>
      <w:r w:rsidRPr="00FE6F2A">
        <w:rPr>
          <w:lang w:val="en-IN"/>
        </w:rPr>
        <w:t>.</w:t>
      </w:r>
    </w:p>
    <w:p w14:paraId="64649E20" w14:textId="28EDC14C" w:rsidR="00953C3E" w:rsidRPr="00FE6F2A" w:rsidRDefault="00E36DEB" w:rsidP="00F22459">
      <w:pPr>
        <w:jc w:val="both"/>
        <w:rPr>
          <w:lang w:val="en-IN"/>
        </w:rPr>
      </w:pPr>
      <w:r w:rsidRPr="00FE6F2A">
        <w:rPr>
          <w:lang w:val="en-IN"/>
        </w:rPr>
        <w:t>As in TS 23.558 we already have the details on Information Elements (IEs) to be included in service response, it is under SA6 remit to identify the IEs</w:t>
      </w:r>
      <w:r w:rsidR="00AA2B1D" w:rsidRPr="00FE6F2A">
        <w:rPr>
          <w:lang w:val="en-IN"/>
        </w:rPr>
        <w:t xml:space="preserve"> which shall not be provided to an unauthenticated UE/EEC. </w:t>
      </w:r>
      <w:r w:rsidR="00C21268">
        <w:rPr>
          <w:lang w:val="en-IN"/>
        </w:rPr>
        <w:t>As of now, f</w:t>
      </w:r>
      <w:r w:rsidR="00AA2B1D" w:rsidRPr="00FE6F2A">
        <w:rPr>
          <w:lang w:val="en-IN"/>
        </w:rPr>
        <w:t xml:space="preserve">ollowing is one such </w:t>
      </w:r>
      <w:r w:rsidR="00AA2B1D" w:rsidRPr="00FE6F2A">
        <w:rPr>
          <w:highlight w:val="yellow"/>
          <w:lang w:val="en-IN"/>
        </w:rPr>
        <w:t>IE (highlighted)</w:t>
      </w:r>
      <w:r w:rsidR="00AA2B1D" w:rsidRPr="00FE6F2A">
        <w:rPr>
          <w:lang w:val="en-IN"/>
        </w:rPr>
        <w:t xml:space="preserve"> which shall not be provided to the unauthenticated UE/EEC:</w:t>
      </w:r>
    </w:p>
    <w:p w14:paraId="6B458182" w14:textId="64865521" w:rsidR="00AA2B1D" w:rsidRPr="00FE6F2A" w:rsidRDefault="00AA2B1D" w:rsidP="00A45CBF">
      <w:pPr>
        <w:rPr>
          <w:lang w:val="en-IN"/>
        </w:rPr>
      </w:pPr>
    </w:p>
    <w:p w14:paraId="107CCB67" w14:textId="441D4744" w:rsidR="00AA2B1D" w:rsidRPr="00FE6F2A" w:rsidRDefault="00AA2B1D" w:rsidP="00A45CBF">
      <w:pPr>
        <w:rPr>
          <w:i/>
          <w:color w:val="FF0000"/>
          <w:lang w:val="en-IN"/>
        </w:rPr>
      </w:pPr>
      <w:r w:rsidRPr="00F22459">
        <w:rPr>
          <w:i/>
          <w:color w:val="C00000"/>
          <w:lang w:val="en-IN" w:eastAsia="zh-CN"/>
        </w:rPr>
        <w:t>-------</w:t>
      </w:r>
      <w:r w:rsidR="00F22459">
        <w:rPr>
          <w:i/>
          <w:color w:val="C00000"/>
          <w:lang w:val="en-IN" w:eastAsia="zh-CN"/>
        </w:rPr>
        <w:t>S</w:t>
      </w:r>
      <w:r w:rsidRPr="00F22459">
        <w:rPr>
          <w:i/>
          <w:color w:val="C00000"/>
          <w:lang w:val="en-IN" w:eastAsia="zh-CN"/>
        </w:rPr>
        <w:t>nip(TS 23.558)-------</w:t>
      </w:r>
    </w:p>
    <w:p w14:paraId="1A3CD5A1" w14:textId="2ADC30C5" w:rsidR="00AA2B1D" w:rsidRPr="00FE6F2A" w:rsidRDefault="00AA2B1D" w:rsidP="00A45CBF">
      <w:pPr>
        <w:rPr>
          <w:lang w:val="en-IN"/>
        </w:rPr>
      </w:pPr>
    </w:p>
    <w:p w14:paraId="7A777F1F" w14:textId="77777777" w:rsidR="00AA2B1D" w:rsidRPr="00FE6F2A" w:rsidRDefault="00AA2B1D" w:rsidP="00AA2B1D">
      <w:pPr>
        <w:pStyle w:val="TH"/>
        <w:rPr>
          <w:lang w:val="en-IN"/>
        </w:rPr>
      </w:pPr>
      <w:r w:rsidRPr="00FE6F2A">
        <w:rPr>
          <w:lang w:val="en-IN"/>
        </w:rPr>
        <w:lastRenderedPageBreak/>
        <w:t xml:space="preserve">Table 8.3.3.3.3-2: </w:t>
      </w:r>
      <w:r w:rsidRPr="00FE6F2A">
        <w:rPr>
          <w:lang w:val="en-IN"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AA2B1D" w:rsidRPr="00FE6F2A" w14:paraId="09AAE0ED"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5554C5EA" w14:textId="77777777" w:rsidR="00AA2B1D" w:rsidRPr="00FE6F2A" w:rsidRDefault="00AA2B1D" w:rsidP="00F8681F">
            <w:pPr>
              <w:pStyle w:val="TAH"/>
              <w:rPr>
                <w:lang w:val="en-IN"/>
              </w:rPr>
            </w:pPr>
            <w:r w:rsidRPr="00FE6F2A">
              <w:rPr>
                <w:lang w:val="en-IN"/>
              </w:rPr>
              <w:t>Information element</w:t>
            </w:r>
          </w:p>
        </w:tc>
        <w:tc>
          <w:tcPr>
            <w:tcW w:w="1440" w:type="dxa"/>
            <w:tcBorders>
              <w:top w:val="single" w:sz="4" w:space="0" w:color="000000"/>
              <w:left w:val="single" w:sz="4" w:space="0" w:color="000000"/>
              <w:bottom w:val="single" w:sz="4" w:space="0" w:color="000000"/>
            </w:tcBorders>
            <w:shd w:val="clear" w:color="auto" w:fill="auto"/>
          </w:tcPr>
          <w:p w14:paraId="30399360" w14:textId="77777777" w:rsidR="00AA2B1D" w:rsidRPr="00FE6F2A" w:rsidRDefault="00AA2B1D" w:rsidP="00F8681F">
            <w:pPr>
              <w:pStyle w:val="TAH"/>
              <w:rPr>
                <w:lang w:val="en-IN"/>
              </w:rPr>
            </w:pPr>
            <w:r w:rsidRPr="00FE6F2A">
              <w:rPr>
                <w:lang w:val="en-I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79CE6" w14:textId="77777777" w:rsidR="00AA2B1D" w:rsidRPr="00FE6F2A" w:rsidRDefault="00AA2B1D" w:rsidP="00F8681F">
            <w:pPr>
              <w:pStyle w:val="TAH"/>
              <w:rPr>
                <w:lang w:val="en-IN"/>
              </w:rPr>
            </w:pPr>
            <w:r w:rsidRPr="00FE6F2A">
              <w:rPr>
                <w:lang w:val="en-IN"/>
              </w:rPr>
              <w:t>Description</w:t>
            </w:r>
          </w:p>
        </w:tc>
      </w:tr>
      <w:tr w:rsidR="00AA2B1D" w:rsidRPr="00FE6F2A" w14:paraId="514400CF"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7B838E81" w14:textId="77777777" w:rsidR="00AA2B1D" w:rsidRPr="00FE6F2A" w:rsidRDefault="00AA2B1D" w:rsidP="00F8681F">
            <w:pPr>
              <w:pStyle w:val="TAL"/>
              <w:rPr>
                <w:lang w:val="en-IN"/>
              </w:rPr>
            </w:pPr>
            <w:r w:rsidRPr="00FE6F2A">
              <w:rPr>
                <w:lang w:val="en-IN"/>
              </w:rPr>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00FEE3BA" w14:textId="77777777" w:rsidR="00AA2B1D" w:rsidRPr="00FE6F2A" w:rsidRDefault="00AA2B1D" w:rsidP="00F8681F">
            <w:pPr>
              <w:pStyle w:val="TAC"/>
              <w:rPr>
                <w:lang w:val="en-IN"/>
              </w:rPr>
            </w:pPr>
            <w:r w:rsidRPr="00FE6F2A">
              <w:rPr>
                <w:lang w:val="en-IN"/>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730999" w14:textId="77777777" w:rsidR="00AA2B1D" w:rsidRPr="00FE6F2A" w:rsidRDefault="00AA2B1D" w:rsidP="00F8681F">
            <w:pPr>
              <w:pStyle w:val="TAL"/>
              <w:rPr>
                <w:lang w:val="en-IN"/>
              </w:rPr>
            </w:pPr>
            <w:r w:rsidRPr="00FE6F2A">
              <w:rPr>
                <w:lang w:val="en-IN"/>
              </w:rPr>
              <w:t>Information required by the UE to establish connection with the EDN.</w:t>
            </w:r>
          </w:p>
        </w:tc>
      </w:tr>
      <w:tr w:rsidR="00AA2B1D" w:rsidRPr="00FE6F2A" w14:paraId="329B6FDA"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38DFDC6B" w14:textId="77777777" w:rsidR="00AA2B1D" w:rsidRPr="00FE6F2A" w:rsidRDefault="00AA2B1D" w:rsidP="00F8681F">
            <w:pPr>
              <w:pStyle w:val="TAL"/>
              <w:rPr>
                <w:lang w:val="en-IN"/>
              </w:rPr>
            </w:pPr>
            <w:r w:rsidRPr="00FE6F2A">
              <w:rPr>
                <w:lang w:val="en-IN"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F17B8D4" w14:textId="77777777" w:rsidR="00AA2B1D" w:rsidRPr="00FE6F2A" w:rsidRDefault="00AA2B1D" w:rsidP="00F8681F">
            <w:pPr>
              <w:pStyle w:val="TAC"/>
              <w:rPr>
                <w:lang w:val="en-IN" w:eastAsia="ko-KR"/>
              </w:rPr>
            </w:pPr>
            <w:r w:rsidRPr="00FE6F2A">
              <w:rPr>
                <w:lang w:val="en-IN"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A938D" w14:textId="77777777" w:rsidR="00AA2B1D" w:rsidRPr="00FE6F2A" w:rsidRDefault="00AA2B1D" w:rsidP="00F8681F">
            <w:pPr>
              <w:pStyle w:val="TAL"/>
              <w:rPr>
                <w:lang w:val="en-IN" w:eastAsia="ko-KR"/>
              </w:rPr>
            </w:pPr>
            <w:r w:rsidRPr="00FE6F2A">
              <w:rPr>
                <w:lang w:val="en-IN" w:eastAsia="ko-KR"/>
              </w:rPr>
              <w:t>Data Network Name/Access Point Name</w:t>
            </w:r>
          </w:p>
        </w:tc>
      </w:tr>
      <w:tr w:rsidR="00AA2B1D" w:rsidRPr="00FE6F2A" w14:paraId="033E99A9"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101EB9B1" w14:textId="77777777" w:rsidR="00AA2B1D" w:rsidRPr="00FE6F2A" w:rsidRDefault="00AA2B1D" w:rsidP="00F8681F">
            <w:pPr>
              <w:pStyle w:val="TAL"/>
              <w:rPr>
                <w:lang w:val="en-IN" w:eastAsia="ko-KR"/>
              </w:rPr>
            </w:pPr>
            <w:r w:rsidRPr="00FE6F2A">
              <w:rPr>
                <w:lang w:val="en-IN"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5C67752" w14:textId="77777777" w:rsidR="00AA2B1D" w:rsidRPr="00FE6F2A" w:rsidRDefault="00AA2B1D" w:rsidP="00F8681F">
            <w:pPr>
              <w:pStyle w:val="TAC"/>
              <w:rPr>
                <w:lang w:val="en-IN" w:eastAsia="ko-KR"/>
              </w:rPr>
            </w:pPr>
            <w:r w:rsidRPr="00FE6F2A">
              <w:rPr>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C4B39" w14:textId="77777777" w:rsidR="00AA2B1D" w:rsidRPr="00FE6F2A" w:rsidRDefault="00AA2B1D" w:rsidP="00F8681F">
            <w:pPr>
              <w:pStyle w:val="TAL"/>
              <w:rPr>
                <w:lang w:val="en-IN" w:eastAsia="ko-KR"/>
              </w:rPr>
            </w:pPr>
            <w:r w:rsidRPr="00FE6F2A">
              <w:rPr>
                <w:lang w:val="en-IN" w:eastAsia="ko-KR"/>
              </w:rPr>
              <w:t>Network Slice information</w:t>
            </w:r>
          </w:p>
        </w:tc>
      </w:tr>
      <w:tr w:rsidR="00AA2B1D" w:rsidRPr="00FE6F2A" w14:paraId="6A489395"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1399949B" w14:textId="77777777" w:rsidR="00AA2B1D" w:rsidRPr="00FE6F2A" w:rsidRDefault="00AA2B1D" w:rsidP="00F8681F">
            <w:pPr>
              <w:pStyle w:val="TAL"/>
              <w:rPr>
                <w:lang w:val="en-IN" w:eastAsia="ko-KR"/>
              </w:rPr>
            </w:pPr>
            <w:r w:rsidRPr="00FE6F2A">
              <w:rPr>
                <w:lang w:val="en-IN"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5E6B83C" w14:textId="77777777" w:rsidR="00AA2B1D" w:rsidRPr="00FE6F2A" w:rsidRDefault="00AA2B1D" w:rsidP="00F8681F">
            <w:pPr>
              <w:pStyle w:val="TAC"/>
              <w:rPr>
                <w:lang w:val="en-IN" w:eastAsia="ko-KR"/>
              </w:rPr>
            </w:pPr>
            <w:r w:rsidRPr="00FE6F2A">
              <w:rPr>
                <w:lang w:val="en-IN"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68992" w14:textId="77777777" w:rsidR="00AA2B1D" w:rsidRPr="00FE6F2A" w:rsidRDefault="00AA2B1D" w:rsidP="00F8681F">
            <w:pPr>
              <w:pStyle w:val="TAL"/>
              <w:rPr>
                <w:lang w:val="en-IN" w:eastAsia="ko-KR"/>
              </w:rPr>
            </w:pPr>
            <w:r w:rsidRPr="00FE6F2A">
              <w:rPr>
                <w:lang w:val="en-IN" w:eastAsia="ko-KR"/>
              </w:rPr>
              <w:t>The EDN serves UEs that are connected to the Core Network from one of the cells included in this service area.</w:t>
            </w:r>
            <w:r w:rsidRPr="00FE6F2A">
              <w:rPr>
                <w:lang w:val="en-IN"/>
              </w:rPr>
              <w:t xml:space="preserve"> See possible formats in Table 8.2.7-1.</w:t>
            </w:r>
          </w:p>
        </w:tc>
      </w:tr>
      <w:tr w:rsidR="00AA2B1D" w:rsidRPr="00FE6F2A" w14:paraId="6B73DE94"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7D52AA8B" w14:textId="77777777" w:rsidR="00AA2B1D" w:rsidRPr="00FE6F2A" w:rsidRDefault="00AA2B1D" w:rsidP="00F8681F">
            <w:pPr>
              <w:pStyle w:val="TAL"/>
              <w:rPr>
                <w:lang w:val="en-IN" w:eastAsia="ko-KR"/>
              </w:rPr>
            </w:pPr>
            <w:r w:rsidRPr="00FE6F2A">
              <w:rPr>
                <w:lang w:val="en-IN"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7659A85" w14:textId="77777777" w:rsidR="00AA2B1D" w:rsidRPr="00FE6F2A" w:rsidRDefault="00AA2B1D" w:rsidP="00F8681F">
            <w:pPr>
              <w:pStyle w:val="TAC"/>
              <w:rPr>
                <w:lang w:val="en-IN" w:eastAsia="ko-KR"/>
              </w:rPr>
            </w:pPr>
            <w:r w:rsidRPr="00FE6F2A">
              <w:rPr>
                <w:lang w:val="en-IN"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5BC41" w14:textId="77777777" w:rsidR="00AA2B1D" w:rsidRPr="00FE6F2A" w:rsidRDefault="00AA2B1D" w:rsidP="00F8681F">
            <w:pPr>
              <w:pStyle w:val="TAL"/>
              <w:rPr>
                <w:lang w:val="en-IN" w:eastAsia="ko-KR"/>
              </w:rPr>
            </w:pPr>
            <w:r w:rsidRPr="00FE6F2A">
              <w:rPr>
                <w:lang w:val="en-IN" w:eastAsia="ko-KR"/>
              </w:rPr>
              <w:t>List of EESs of the EDN.</w:t>
            </w:r>
          </w:p>
        </w:tc>
      </w:tr>
      <w:tr w:rsidR="00AA2B1D" w:rsidRPr="00FE6F2A" w14:paraId="4264674F"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572ED338" w14:textId="77777777" w:rsidR="00AA2B1D" w:rsidRPr="00FE6F2A" w:rsidRDefault="00AA2B1D" w:rsidP="00F8681F">
            <w:pPr>
              <w:pStyle w:val="TAL"/>
              <w:rPr>
                <w:lang w:val="en-IN" w:eastAsia="ko-KR"/>
              </w:rPr>
            </w:pPr>
            <w:r w:rsidRPr="00FE6F2A">
              <w:rPr>
                <w:lang w:val="en-IN"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3A69E422" w14:textId="77777777" w:rsidR="00AA2B1D" w:rsidRPr="00FE6F2A" w:rsidDel="000A224B" w:rsidRDefault="00AA2B1D" w:rsidP="00F8681F">
            <w:pPr>
              <w:pStyle w:val="TAC"/>
              <w:rPr>
                <w:lang w:val="en-IN" w:eastAsia="ko-KR"/>
              </w:rPr>
            </w:pPr>
            <w:r w:rsidRPr="00FE6F2A">
              <w:rPr>
                <w:lang w:val="en-IN"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1CF8F" w14:textId="77777777" w:rsidR="00AA2B1D" w:rsidRPr="00FE6F2A" w:rsidRDefault="00AA2B1D" w:rsidP="00F8681F">
            <w:pPr>
              <w:pStyle w:val="TAL"/>
              <w:rPr>
                <w:lang w:val="en-IN" w:eastAsia="ko-KR"/>
              </w:rPr>
            </w:pPr>
            <w:r w:rsidRPr="00FE6F2A">
              <w:rPr>
                <w:lang w:val="en-IN" w:eastAsia="ko-KR"/>
              </w:rPr>
              <w:t>The identifier of the EES</w:t>
            </w:r>
          </w:p>
        </w:tc>
      </w:tr>
      <w:tr w:rsidR="00AA2B1D" w:rsidRPr="00FE6F2A" w14:paraId="34A917AD"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20DC0AAE" w14:textId="77777777" w:rsidR="00AA2B1D" w:rsidRPr="00FE6F2A" w:rsidRDefault="00AA2B1D" w:rsidP="00F8681F">
            <w:pPr>
              <w:pStyle w:val="TAL"/>
              <w:rPr>
                <w:lang w:val="en-IN" w:eastAsia="ko-KR"/>
              </w:rPr>
            </w:pPr>
            <w:r w:rsidRPr="00FE6F2A">
              <w:rPr>
                <w:lang w:val="en-IN"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4928BE7" w14:textId="77777777" w:rsidR="00AA2B1D" w:rsidRPr="00FE6F2A" w:rsidRDefault="00AA2B1D" w:rsidP="00F8681F">
            <w:pPr>
              <w:pStyle w:val="TAC"/>
              <w:rPr>
                <w:lang w:val="en-IN" w:eastAsia="ko-KR"/>
              </w:rPr>
            </w:pPr>
            <w:r w:rsidRPr="00FE6F2A">
              <w:rPr>
                <w:lang w:val="en-IN"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DFCD3" w14:textId="77777777" w:rsidR="00AA2B1D" w:rsidRPr="00FE6F2A" w:rsidRDefault="00AA2B1D" w:rsidP="00F8681F">
            <w:pPr>
              <w:pStyle w:val="TAL"/>
              <w:rPr>
                <w:lang w:val="en-IN" w:eastAsia="ko-KR"/>
              </w:rPr>
            </w:pPr>
            <w:r w:rsidRPr="00FE6F2A">
              <w:rPr>
                <w:lang w:val="en-IN" w:eastAsia="ko-KR"/>
              </w:rPr>
              <w:t>The endpoint address (e.g. URI, IP address) of the EES</w:t>
            </w:r>
          </w:p>
        </w:tc>
      </w:tr>
      <w:tr w:rsidR="00AA2B1D" w:rsidRPr="00FE6F2A" w14:paraId="62035A3B"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55FE0669" w14:textId="77777777" w:rsidR="00AA2B1D" w:rsidRPr="00FE6F2A" w:rsidRDefault="00AA2B1D" w:rsidP="00F8681F">
            <w:pPr>
              <w:pStyle w:val="TAL"/>
              <w:rPr>
                <w:lang w:val="en-IN" w:eastAsia="ko-KR"/>
              </w:rPr>
            </w:pPr>
            <w:r w:rsidRPr="00FE6F2A">
              <w:rPr>
                <w:lang w:val="en-IN"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0D48DDB0" w14:textId="77777777" w:rsidR="00AA2B1D" w:rsidRPr="00FE6F2A" w:rsidRDefault="00AA2B1D" w:rsidP="00F8681F">
            <w:pPr>
              <w:pStyle w:val="TAC"/>
              <w:rPr>
                <w:lang w:val="en-IN" w:eastAsia="ko-KR"/>
              </w:rPr>
            </w:pPr>
            <w:r w:rsidRPr="00FE6F2A">
              <w:rPr>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D5FDC" w14:textId="77777777" w:rsidR="00AA2B1D" w:rsidRPr="00FE6F2A" w:rsidRDefault="00AA2B1D" w:rsidP="00F8681F">
            <w:pPr>
              <w:pStyle w:val="TAL"/>
              <w:rPr>
                <w:lang w:val="en-IN" w:eastAsia="ko-KR"/>
              </w:rPr>
            </w:pPr>
            <w:r w:rsidRPr="00FE6F2A">
              <w:rPr>
                <w:lang w:val="en-IN" w:eastAsia="ko-KR"/>
              </w:rPr>
              <w:t>List of EASID registered</w:t>
            </w:r>
            <w:r w:rsidRPr="00FE6F2A">
              <w:rPr>
                <w:lang w:val="en-IN"/>
              </w:rPr>
              <w:t xml:space="preserve"> </w:t>
            </w:r>
            <w:r w:rsidRPr="00FE6F2A">
              <w:rPr>
                <w:lang w:val="en-IN" w:eastAsia="ko-KR"/>
              </w:rPr>
              <w:t>or expected to be registered with the EES.</w:t>
            </w:r>
          </w:p>
        </w:tc>
      </w:tr>
      <w:tr w:rsidR="00AA2B1D" w:rsidRPr="00FE6F2A" w14:paraId="21E460D6"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35A96512" w14:textId="77777777" w:rsidR="00AA2B1D" w:rsidRPr="00FE6F2A" w:rsidRDefault="00AA2B1D" w:rsidP="00F8681F">
            <w:pPr>
              <w:pStyle w:val="TAL"/>
              <w:rPr>
                <w:lang w:val="en-IN" w:eastAsia="ko-KR"/>
              </w:rPr>
            </w:pPr>
            <w:r w:rsidRPr="00FE6F2A">
              <w:rPr>
                <w:lang w:val="en-IN"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3E974300" w14:textId="77777777" w:rsidR="00AA2B1D" w:rsidRPr="00FE6F2A" w:rsidRDefault="00AA2B1D" w:rsidP="00F8681F">
            <w:pPr>
              <w:pStyle w:val="TAC"/>
              <w:rPr>
                <w:lang w:val="en-IN" w:eastAsia="ko-KR"/>
              </w:rPr>
            </w:pPr>
            <w:r w:rsidRPr="00FE6F2A">
              <w:rPr>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21A36" w14:textId="77777777" w:rsidR="00AA2B1D" w:rsidRPr="00FE6F2A" w:rsidRDefault="00AA2B1D" w:rsidP="00F8681F">
            <w:pPr>
              <w:pStyle w:val="TAL"/>
              <w:rPr>
                <w:lang w:val="en-IN" w:eastAsia="ko-KR"/>
              </w:rPr>
            </w:pPr>
            <w:r w:rsidRPr="00FE6F2A">
              <w:rPr>
                <w:lang w:val="en-IN"/>
              </w:rPr>
              <w:t>List of Application Group IDs associated with EAS</w:t>
            </w:r>
            <w:r w:rsidRPr="00FE6F2A" w:rsidDel="00C52763">
              <w:rPr>
                <w:lang w:val="en-IN"/>
              </w:rPr>
              <w:t xml:space="preserve"> </w:t>
            </w:r>
          </w:p>
        </w:tc>
      </w:tr>
      <w:tr w:rsidR="00AA2B1D" w:rsidRPr="00FE6F2A" w14:paraId="68F02260"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5163B5B4" w14:textId="77777777" w:rsidR="00AA2B1D" w:rsidRPr="00FE6F2A" w:rsidRDefault="00AA2B1D" w:rsidP="00F8681F">
            <w:pPr>
              <w:pStyle w:val="TAL"/>
              <w:rPr>
                <w:lang w:val="en-IN" w:eastAsia="ko-KR"/>
              </w:rPr>
            </w:pPr>
            <w:r w:rsidRPr="00FE6F2A">
              <w:rPr>
                <w:lang w:val="en-IN" w:eastAsia="zh-CN"/>
              </w:rPr>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793E8A90" w14:textId="77777777" w:rsidR="00AA2B1D" w:rsidRPr="00FE6F2A" w:rsidRDefault="00AA2B1D" w:rsidP="00F8681F">
            <w:pPr>
              <w:pStyle w:val="TAC"/>
              <w:rPr>
                <w:lang w:val="en-IN" w:eastAsia="ko-KR"/>
              </w:rPr>
            </w:pPr>
            <w:r w:rsidRPr="00FE6F2A">
              <w:rPr>
                <w:lang w:val="en-IN"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69DC9" w14:textId="77777777" w:rsidR="00AA2B1D" w:rsidRPr="00FE6F2A" w:rsidRDefault="00AA2B1D" w:rsidP="00F8681F">
            <w:pPr>
              <w:pStyle w:val="TAL"/>
              <w:rPr>
                <w:lang w:val="en-IN" w:eastAsia="ko-KR"/>
              </w:rPr>
            </w:pPr>
            <w:r w:rsidRPr="00FE6F2A">
              <w:rPr>
                <w:lang w:val="en-IN" w:eastAsia="zh-CN"/>
              </w:rPr>
              <w:t>List of EAS bundles to which the EAS belongs and related bundling requirements.</w:t>
            </w:r>
          </w:p>
        </w:tc>
      </w:tr>
      <w:tr w:rsidR="00AA2B1D" w:rsidRPr="00FE6F2A" w14:paraId="667EC5A7"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5F63AE8A" w14:textId="77777777" w:rsidR="00AA2B1D" w:rsidRPr="00FE6F2A" w:rsidRDefault="00AA2B1D" w:rsidP="00F8681F">
            <w:pPr>
              <w:pStyle w:val="TAL"/>
              <w:rPr>
                <w:lang w:val="en-IN" w:eastAsia="ko-KR"/>
              </w:rPr>
            </w:pPr>
            <w:r w:rsidRPr="00FE6F2A">
              <w:rPr>
                <w:lang w:val="en-IN" w:eastAsia="zh-CN"/>
              </w:rPr>
              <w:t>&gt;&gt;&gt;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0E2BD308" w14:textId="77777777" w:rsidR="00AA2B1D" w:rsidRPr="00FE6F2A" w:rsidRDefault="00AA2B1D" w:rsidP="00F8681F">
            <w:pPr>
              <w:pStyle w:val="TAC"/>
              <w:rPr>
                <w:lang w:val="en-IN" w:eastAsia="ko-KR"/>
              </w:rPr>
            </w:pPr>
            <w:r w:rsidRPr="00FE6F2A">
              <w:rPr>
                <w:lang w:val="en-IN"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B86CA" w14:textId="77777777" w:rsidR="00AA2B1D" w:rsidRPr="00FE6F2A" w:rsidRDefault="00AA2B1D" w:rsidP="00F8681F">
            <w:pPr>
              <w:pStyle w:val="TAL"/>
              <w:rPr>
                <w:lang w:val="en-IN" w:eastAsia="ko-KR"/>
              </w:rPr>
            </w:pPr>
            <w:r w:rsidRPr="00FE6F2A">
              <w:rPr>
                <w:lang w:val="en-IN" w:eastAsia="zh-CN"/>
              </w:rPr>
              <w:t xml:space="preserve">A list of EASIDs or a bundle ID as described in clause 7.2.10. </w:t>
            </w:r>
          </w:p>
        </w:tc>
      </w:tr>
      <w:tr w:rsidR="00AA2B1D" w:rsidRPr="00FE6F2A" w14:paraId="5096D0F7"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28718271" w14:textId="77777777" w:rsidR="00AA2B1D" w:rsidRPr="00FE6F2A" w:rsidRDefault="00AA2B1D" w:rsidP="00F8681F">
            <w:pPr>
              <w:pStyle w:val="TAL"/>
              <w:rPr>
                <w:lang w:val="en-IN" w:eastAsia="ko-KR"/>
              </w:rPr>
            </w:pPr>
            <w:r w:rsidRPr="00FE6F2A">
              <w:rPr>
                <w:lang w:val="en-IN" w:eastAsia="zh-CN"/>
              </w:rPr>
              <w:t>&gt; Instantiable EAS information</w:t>
            </w:r>
          </w:p>
        </w:tc>
        <w:tc>
          <w:tcPr>
            <w:tcW w:w="1440" w:type="dxa"/>
            <w:tcBorders>
              <w:top w:val="single" w:sz="4" w:space="0" w:color="000000"/>
              <w:left w:val="single" w:sz="4" w:space="0" w:color="000000"/>
              <w:bottom w:val="single" w:sz="4" w:space="0" w:color="000000"/>
            </w:tcBorders>
            <w:shd w:val="clear" w:color="auto" w:fill="auto"/>
          </w:tcPr>
          <w:p w14:paraId="25A5FCAC" w14:textId="77777777" w:rsidR="00AA2B1D" w:rsidRPr="00FE6F2A" w:rsidRDefault="00AA2B1D" w:rsidP="00F8681F">
            <w:pPr>
              <w:pStyle w:val="TAC"/>
              <w:rPr>
                <w:lang w:val="en-IN" w:eastAsia="ko-KR"/>
              </w:rPr>
            </w:pPr>
            <w:r w:rsidRPr="00FE6F2A">
              <w:rPr>
                <w:lang w:val="en-IN"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B213B" w14:textId="77777777" w:rsidR="00AA2B1D" w:rsidRPr="00FE6F2A" w:rsidRDefault="00AA2B1D" w:rsidP="00F8681F">
            <w:pPr>
              <w:pStyle w:val="TAL"/>
              <w:rPr>
                <w:lang w:val="en-IN" w:eastAsia="ko-KR"/>
              </w:rPr>
            </w:pPr>
            <w:r w:rsidRPr="00FE6F2A">
              <w:rPr>
                <w:lang w:val="en-IN" w:eastAsia="zh-CN"/>
              </w:rPr>
              <w:t xml:space="preserve">The EAS </w:t>
            </w:r>
            <w:r w:rsidRPr="00FE6F2A">
              <w:rPr>
                <w:lang w:val="en-IN"/>
              </w:rPr>
              <w:t>instantiation</w:t>
            </w:r>
            <w:r w:rsidRPr="00FE6F2A">
              <w:rPr>
                <w:lang w:val="en-IN" w:eastAsia="zh-CN"/>
              </w:rPr>
              <w:t xml:space="preserve"> status per EASID (e.g. instantiated, instantiable but not be instantiated yet)</w:t>
            </w:r>
          </w:p>
        </w:tc>
      </w:tr>
      <w:tr w:rsidR="00AA2B1D" w:rsidRPr="00FE6F2A" w14:paraId="0AB4E41A"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44DB6960" w14:textId="77777777" w:rsidR="00AA2B1D" w:rsidRPr="00FE6F2A" w:rsidRDefault="00AA2B1D" w:rsidP="00F8681F">
            <w:pPr>
              <w:pStyle w:val="TAL"/>
              <w:rPr>
                <w:lang w:val="en-IN" w:eastAsia="zh-CN"/>
              </w:rPr>
            </w:pPr>
            <w:r w:rsidRPr="00FE6F2A">
              <w:rPr>
                <w:lang w:val="en-IN"/>
              </w:rP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306652F4" w14:textId="77777777" w:rsidR="00AA2B1D" w:rsidRPr="00FE6F2A" w:rsidRDefault="00AA2B1D" w:rsidP="00F8681F">
            <w:pPr>
              <w:pStyle w:val="TAC"/>
              <w:rPr>
                <w:lang w:val="en-IN" w:eastAsia="zh-CN"/>
              </w:rPr>
            </w:pPr>
            <w:r w:rsidRPr="00FE6F2A">
              <w:rPr>
                <w:lang w:val="en-I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934A1" w14:textId="77777777" w:rsidR="00AA2B1D" w:rsidRPr="00FE6F2A" w:rsidRDefault="00AA2B1D" w:rsidP="00F8681F">
            <w:pPr>
              <w:pStyle w:val="TAL"/>
              <w:rPr>
                <w:lang w:val="en-IN" w:eastAsia="zh-CN"/>
              </w:rPr>
            </w:pPr>
            <w:r w:rsidRPr="00FE6F2A">
              <w:rPr>
                <w:lang w:val="en-IN"/>
              </w:rPr>
              <w:t>The criteria upon which EAS can be instantiated (e.g. based on specific date and time).</w:t>
            </w:r>
          </w:p>
        </w:tc>
      </w:tr>
      <w:tr w:rsidR="00AA2B1D" w:rsidRPr="00FE6F2A" w14:paraId="765264C3"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589F643A" w14:textId="77777777" w:rsidR="00AA2B1D" w:rsidRPr="00FE6F2A" w:rsidRDefault="00AA2B1D" w:rsidP="00F8681F">
            <w:pPr>
              <w:pStyle w:val="TAL"/>
              <w:rPr>
                <w:lang w:val="en-IN" w:eastAsia="ko-KR"/>
              </w:rPr>
            </w:pPr>
            <w:r w:rsidRPr="00FE6F2A">
              <w:rPr>
                <w:lang w:val="en-IN" w:eastAsia="ko-KR"/>
              </w:rPr>
              <w:t>&gt; ECSP ID</w:t>
            </w:r>
          </w:p>
        </w:tc>
        <w:tc>
          <w:tcPr>
            <w:tcW w:w="1440" w:type="dxa"/>
            <w:tcBorders>
              <w:top w:val="single" w:sz="4" w:space="0" w:color="000000"/>
              <w:left w:val="single" w:sz="4" w:space="0" w:color="000000"/>
              <w:bottom w:val="single" w:sz="4" w:space="0" w:color="000000"/>
            </w:tcBorders>
            <w:shd w:val="clear" w:color="auto" w:fill="auto"/>
          </w:tcPr>
          <w:p w14:paraId="75D4FA68" w14:textId="77777777" w:rsidR="00AA2B1D" w:rsidRPr="00FE6F2A" w:rsidRDefault="00AA2B1D" w:rsidP="00F8681F">
            <w:pPr>
              <w:pStyle w:val="TAC"/>
              <w:rPr>
                <w:lang w:val="en-IN" w:eastAsia="ko-KR"/>
              </w:rPr>
            </w:pPr>
            <w:r w:rsidRPr="00FE6F2A">
              <w:rPr>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9752DC" w14:textId="77777777" w:rsidR="00AA2B1D" w:rsidRPr="00FE6F2A" w:rsidRDefault="00AA2B1D" w:rsidP="00F8681F">
            <w:pPr>
              <w:pStyle w:val="TAL"/>
              <w:rPr>
                <w:lang w:val="en-IN" w:eastAsia="ko-KR"/>
              </w:rPr>
            </w:pPr>
            <w:r w:rsidRPr="00FE6F2A">
              <w:rPr>
                <w:lang w:val="en-IN"/>
              </w:rPr>
              <w:t>The identifier of the ECSP that provides the EES.</w:t>
            </w:r>
            <w:r w:rsidRPr="00FE6F2A">
              <w:rPr>
                <w:lang w:val="en-IN" w:eastAsia="ko-KR"/>
              </w:rPr>
              <w:t xml:space="preserve"> </w:t>
            </w:r>
          </w:p>
        </w:tc>
      </w:tr>
      <w:tr w:rsidR="00AA2B1D" w:rsidRPr="00FE6F2A" w14:paraId="17276D0F"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51F07870" w14:textId="77777777" w:rsidR="00AA2B1D" w:rsidRPr="00FE6F2A" w:rsidRDefault="00AA2B1D" w:rsidP="00F8681F">
            <w:pPr>
              <w:pStyle w:val="TAL"/>
              <w:rPr>
                <w:lang w:val="en-IN" w:eastAsia="ko-KR"/>
              </w:rPr>
            </w:pPr>
            <w:r w:rsidRPr="00FE6F2A">
              <w:rPr>
                <w:lang w:val="en-IN"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149343C" w14:textId="77777777" w:rsidR="00AA2B1D" w:rsidRPr="00FE6F2A" w:rsidRDefault="00AA2B1D" w:rsidP="00F8681F">
            <w:pPr>
              <w:pStyle w:val="TAC"/>
              <w:rPr>
                <w:lang w:val="en-IN" w:eastAsia="ko-KR"/>
              </w:rPr>
            </w:pPr>
            <w:r w:rsidRPr="00FE6F2A">
              <w:rPr>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5A994" w14:textId="77777777" w:rsidR="00AA2B1D" w:rsidRPr="00FE6F2A" w:rsidRDefault="00AA2B1D" w:rsidP="00F8681F">
            <w:pPr>
              <w:pStyle w:val="TAL"/>
              <w:rPr>
                <w:lang w:val="en-IN" w:eastAsia="ko-KR"/>
              </w:rPr>
            </w:pPr>
            <w:r w:rsidRPr="00FE6F2A">
              <w:rPr>
                <w:lang w:val="en-IN" w:eastAsia="ko-KR"/>
              </w:rPr>
              <w:t xml:space="preserve">The EES serves UEs that are connected to the Core Network from one of the cells included in this service area. </w:t>
            </w:r>
            <w:r w:rsidRPr="00FE6F2A">
              <w:rPr>
                <w:lang w:val="en-IN"/>
              </w:rPr>
              <w:t xml:space="preserve">EECs in UEs that are located outside this area shall not be served. </w:t>
            </w:r>
            <w:r w:rsidRPr="00FE6F2A">
              <w:rPr>
                <w:lang w:val="en-IN" w:eastAsia="ko-KR"/>
              </w:rPr>
              <w:t xml:space="preserve">See possible formats in Table 8.2.7-1. </w:t>
            </w:r>
          </w:p>
        </w:tc>
      </w:tr>
      <w:tr w:rsidR="00AA2B1D" w:rsidRPr="00FE6F2A" w14:paraId="74DB6274"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5E8F8734" w14:textId="77777777" w:rsidR="00AA2B1D" w:rsidRPr="00FE6F2A" w:rsidRDefault="00AA2B1D" w:rsidP="00F8681F">
            <w:pPr>
              <w:pStyle w:val="TAL"/>
              <w:rPr>
                <w:lang w:val="en-IN" w:eastAsia="ko-KR"/>
              </w:rPr>
            </w:pPr>
            <w:r w:rsidRPr="00FE6F2A">
              <w:rPr>
                <w:lang w:val="en-IN"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342BCEB" w14:textId="77777777" w:rsidR="00AA2B1D" w:rsidRPr="00FE6F2A" w:rsidRDefault="00AA2B1D" w:rsidP="00F8681F">
            <w:pPr>
              <w:pStyle w:val="TAC"/>
              <w:rPr>
                <w:lang w:val="en-IN" w:eastAsia="ko-KR"/>
              </w:rPr>
            </w:pPr>
            <w:r w:rsidRPr="00FE6F2A">
              <w:rPr>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653D7" w14:textId="77777777" w:rsidR="00AA2B1D" w:rsidRPr="00FE6F2A" w:rsidRDefault="00AA2B1D" w:rsidP="00F8681F">
            <w:pPr>
              <w:pStyle w:val="TAL"/>
              <w:rPr>
                <w:lang w:val="en-IN" w:eastAsia="ko-KR"/>
              </w:rPr>
            </w:pPr>
            <w:r w:rsidRPr="00FE6F2A">
              <w:rPr>
                <w:lang w:val="en-IN" w:eastAsia="ko-KR"/>
              </w:rPr>
              <w:t>The area being served by the EES in Geographical values (as specified in clause 7.3.3.3)</w:t>
            </w:r>
          </w:p>
        </w:tc>
      </w:tr>
      <w:tr w:rsidR="00AA2B1D" w:rsidRPr="00FE6F2A" w14:paraId="4C1BF6C9"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1F5CE604" w14:textId="77777777" w:rsidR="00AA2B1D" w:rsidRPr="00FE6F2A" w:rsidRDefault="00AA2B1D" w:rsidP="00F8681F">
            <w:pPr>
              <w:pStyle w:val="TAL"/>
              <w:rPr>
                <w:lang w:val="en-IN" w:eastAsia="ko-KR"/>
              </w:rPr>
            </w:pPr>
            <w:r w:rsidRPr="00FE6F2A">
              <w:rPr>
                <w:lang w:val="en-IN"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9F0F441" w14:textId="77777777" w:rsidR="00AA2B1D" w:rsidRPr="00FE6F2A" w:rsidRDefault="00AA2B1D" w:rsidP="00F8681F">
            <w:pPr>
              <w:pStyle w:val="TAC"/>
              <w:rPr>
                <w:lang w:val="en-IN" w:eastAsia="ko-KR"/>
              </w:rPr>
            </w:pPr>
            <w:r w:rsidRPr="00FE6F2A">
              <w:rPr>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7426C" w14:textId="77777777" w:rsidR="00AA2B1D" w:rsidRPr="00FE6F2A" w:rsidRDefault="00AA2B1D" w:rsidP="00F8681F">
            <w:pPr>
              <w:pStyle w:val="TAL"/>
              <w:rPr>
                <w:lang w:val="en-IN" w:eastAsia="ko-KR"/>
              </w:rPr>
            </w:pPr>
            <w:r w:rsidRPr="00FE6F2A">
              <w:rPr>
                <w:lang w:val="en-IN" w:eastAsia="ko-KR"/>
              </w:rPr>
              <w:t>DNAI(s) associated with the EES/EAS. This IE is used as Potential Locations of Applications in clause 5.6.7 of 3GPP TS 23.501 [2].</w:t>
            </w:r>
          </w:p>
        </w:tc>
      </w:tr>
      <w:tr w:rsidR="00AA2B1D" w:rsidRPr="00FE6F2A" w14:paraId="7D457DB1"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67D756C8" w14:textId="77777777" w:rsidR="00AA2B1D" w:rsidRPr="00FE6F2A" w:rsidRDefault="00AA2B1D" w:rsidP="00F8681F">
            <w:pPr>
              <w:pStyle w:val="TAL"/>
              <w:rPr>
                <w:lang w:val="en-IN" w:eastAsia="ko-KR"/>
              </w:rPr>
            </w:pPr>
            <w:r w:rsidRPr="00FE6F2A">
              <w:rPr>
                <w:lang w:val="en-IN" w:eastAsia="ko-KR"/>
              </w:rPr>
              <w:t xml:space="preserve">&gt; EES </w:t>
            </w:r>
            <w:r w:rsidRPr="00FE6F2A">
              <w:rPr>
                <w:lang w:val="en-IN"/>
              </w:rPr>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B2927B9" w14:textId="77777777" w:rsidR="00AA2B1D" w:rsidRPr="00FE6F2A" w:rsidRDefault="00AA2B1D" w:rsidP="00F8681F">
            <w:pPr>
              <w:pStyle w:val="TAC"/>
              <w:rPr>
                <w:lang w:val="en-IN" w:eastAsia="ko-KR"/>
              </w:rPr>
            </w:pPr>
            <w:r w:rsidRPr="00FE6F2A">
              <w:rPr>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5C1B9" w14:textId="77777777" w:rsidR="00AA2B1D" w:rsidRPr="00FE6F2A" w:rsidRDefault="00AA2B1D" w:rsidP="00F8681F">
            <w:pPr>
              <w:pStyle w:val="TAL"/>
              <w:rPr>
                <w:lang w:val="en-IN" w:eastAsia="ko-KR"/>
              </w:rPr>
            </w:pPr>
            <w:r w:rsidRPr="00FE6F2A">
              <w:rPr>
                <w:lang w:val="en-IN" w:eastAsia="zh-CN"/>
              </w:rPr>
              <w:t>Indicates if the EES supports service continuity or not. This IE also indicates which ACR scenarios are supported by the EES.</w:t>
            </w:r>
          </w:p>
        </w:tc>
      </w:tr>
      <w:tr w:rsidR="00AA2B1D" w:rsidRPr="00FE6F2A" w14:paraId="0DE8382F"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6DF3E4F0" w14:textId="77777777" w:rsidR="00AA2B1D" w:rsidRPr="00FE6F2A" w:rsidRDefault="00AA2B1D" w:rsidP="00F8681F">
            <w:pPr>
              <w:pStyle w:val="TAL"/>
              <w:rPr>
                <w:lang w:val="en-IN" w:eastAsia="ko-KR"/>
              </w:rPr>
            </w:pPr>
            <w:r w:rsidRPr="00FE6F2A">
              <w:rPr>
                <w:lang w:val="en-IN"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40A2ABEC" w14:textId="77777777" w:rsidR="00AA2B1D" w:rsidRPr="00FE6F2A" w:rsidRDefault="00AA2B1D" w:rsidP="00F8681F">
            <w:pPr>
              <w:pStyle w:val="TAC"/>
              <w:rPr>
                <w:lang w:val="en-IN" w:eastAsia="ko-KR"/>
              </w:rPr>
            </w:pPr>
            <w:r w:rsidRPr="00FE6F2A">
              <w:rPr>
                <w:lang w:val="en-IN"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A4364" w14:textId="77777777" w:rsidR="00AA2B1D" w:rsidRPr="00FE6F2A" w:rsidRDefault="00AA2B1D" w:rsidP="00F8681F">
            <w:pPr>
              <w:pStyle w:val="TAL"/>
              <w:rPr>
                <w:lang w:val="en-IN" w:eastAsia="ko-KR"/>
              </w:rPr>
            </w:pPr>
            <w:r w:rsidRPr="00FE6F2A">
              <w:rPr>
                <w:lang w:val="en-IN" w:eastAsia="ko-KR"/>
              </w:rPr>
              <w:t>Indicates whether the EEC is required to register on the EES to use edge services or not.</w:t>
            </w:r>
          </w:p>
        </w:tc>
      </w:tr>
      <w:tr w:rsidR="00AA2B1D" w:rsidRPr="00FE6F2A" w14:paraId="7649270B"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20C02949" w14:textId="37454773" w:rsidR="00AA2B1D" w:rsidRPr="00FE6F2A" w:rsidRDefault="00AA2B1D" w:rsidP="00AA2B1D">
            <w:pPr>
              <w:pStyle w:val="TAL"/>
              <w:rPr>
                <w:highlight w:val="yellow"/>
                <w:lang w:val="en-IN" w:eastAsia="ko-KR"/>
              </w:rPr>
            </w:pPr>
            <w:r w:rsidRPr="00FE6F2A">
              <w:rPr>
                <w:highlight w:val="yellow"/>
                <w:lang w:val="en-IN" w:eastAsia="ko-KR"/>
              </w:rPr>
              <w:t xml:space="preserve">&gt; Security Credential </w:t>
            </w:r>
          </w:p>
        </w:tc>
        <w:tc>
          <w:tcPr>
            <w:tcW w:w="1440" w:type="dxa"/>
            <w:tcBorders>
              <w:top w:val="single" w:sz="4" w:space="0" w:color="000000"/>
              <w:left w:val="single" w:sz="4" w:space="0" w:color="000000"/>
              <w:bottom w:val="single" w:sz="4" w:space="0" w:color="000000"/>
            </w:tcBorders>
            <w:shd w:val="clear" w:color="auto" w:fill="auto"/>
          </w:tcPr>
          <w:p w14:paraId="06FC9091" w14:textId="77777777" w:rsidR="00AA2B1D" w:rsidRPr="00FE6F2A" w:rsidRDefault="00AA2B1D" w:rsidP="00F8681F">
            <w:pPr>
              <w:pStyle w:val="TAC"/>
              <w:rPr>
                <w:highlight w:val="yellow"/>
                <w:lang w:val="en-IN" w:eastAsia="ko-KR"/>
              </w:rPr>
            </w:pPr>
            <w:r w:rsidRPr="00FE6F2A">
              <w:rPr>
                <w:highlight w:val="yellow"/>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2C340" w14:textId="77777777" w:rsidR="00AA2B1D" w:rsidRPr="00FE6F2A" w:rsidRDefault="00AA2B1D" w:rsidP="00F8681F">
            <w:pPr>
              <w:pStyle w:val="TAL"/>
              <w:rPr>
                <w:highlight w:val="yellow"/>
                <w:lang w:val="en-IN" w:eastAsia="ko-KR"/>
              </w:rPr>
            </w:pPr>
            <w:r w:rsidRPr="00FE6F2A">
              <w:rPr>
                <w:highlight w:val="yellow"/>
                <w:lang w:val="en-IN" w:eastAsia="ko-KR"/>
              </w:rPr>
              <w:t>Indicates the security credential sent by the ECS. The security credential is used by EEC to communicate with the EES as specified in 3GPP TS 33.558 [23], clause 6.2.</w:t>
            </w:r>
          </w:p>
        </w:tc>
      </w:tr>
      <w:tr w:rsidR="00AA2B1D" w:rsidRPr="00FE6F2A" w14:paraId="67BFB282" w14:textId="77777777" w:rsidTr="00F8681F">
        <w:trPr>
          <w:jc w:val="center"/>
        </w:trPr>
        <w:tc>
          <w:tcPr>
            <w:tcW w:w="2880" w:type="dxa"/>
            <w:tcBorders>
              <w:top w:val="single" w:sz="4" w:space="0" w:color="000000"/>
              <w:left w:val="single" w:sz="4" w:space="0" w:color="000000"/>
              <w:bottom w:val="single" w:sz="4" w:space="0" w:color="000000"/>
            </w:tcBorders>
            <w:shd w:val="clear" w:color="auto" w:fill="auto"/>
          </w:tcPr>
          <w:p w14:paraId="6F6BC50F" w14:textId="77777777" w:rsidR="00AA2B1D" w:rsidRPr="00FE6F2A" w:rsidRDefault="00AA2B1D" w:rsidP="00F8681F">
            <w:pPr>
              <w:pStyle w:val="TAL"/>
              <w:rPr>
                <w:lang w:val="en-IN" w:eastAsia="ko-KR"/>
              </w:rPr>
            </w:pPr>
            <w:r w:rsidRPr="00FE6F2A">
              <w:rPr>
                <w:lang w:val="en-IN"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1473B83A" w14:textId="77777777" w:rsidR="00AA2B1D" w:rsidRPr="00FE6F2A" w:rsidRDefault="00AA2B1D" w:rsidP="00F8681F">
            <w:pPr>
              <w:pStyle w:val="TAC"/>
              <w:rPr>
                <w:lang w:val="en-IN" w:eastAsia="ko-KR"/>
              </w:rPr>
            </w:pPr>
            <w:r w:rsidRPr="00FE6F2A">
              <w:rPr>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F5293" w14:textId="77777777" w:rsidR="00AA2B1D" w:rsidRPr="00FE6F2A" w:rsidRDefault="00AA2B1D" w:rsidP="00F8681F">
            <w:pPr>
              <w:pStyle w:val="TAL"/>
              <w:rPr>
                <w:lang w:val="en-IN" w:eastAsia="ko-KR"/>
              </w:rPr>
            </w:pPr>
            <w:r w:rsidRPr="00FE6F2A">
              <w:rPr>
                <w:lang w:val="en-IN"/>
              </w:rPr>
              <w:t>Time duration for which the EDN configuration information is valid and supposed to be cached in the EEC.</w:t>
            </w:r>
          </w:p>
        </w:tc>
      </w:tr>
      <w:tr w:rsidR="00AA2B1D" w:rsidRPr="00FE6F2A" w14:paraId="3C725F54" w14:textId="77777777" w:rsidTr="00F8681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300EA7" w14:textId="77777777" w:rsidR="00AA2B1D" w:rsidRPr="00FE6F2A" w:rsidRDefault="00AA2B1D" w:rsidP="00F8681F">
            <w:pPr>
              <w:pStyle w:val="TAN"/>
              <w:rPr>
                <w:lang w:val="en-IN" w:eastAsia="ko-KR"/>
              </w:rPr>
            </w:pPr>
            <w:r w:rsidRPr="00FE6F2A">
              <w:rPr>
                <w:lang w:val="en-IN" w:eastAsia="ko-KR"/>
              </w:rPr>
              <w:t>NOTE 1:</w:t>
            </w:r>
            <w:r w:rsidRPr="00FE6F2A">
              <w:rPr>
                <w:lang w:val="en-IN" w:eastAsia="ko-KR"/>
              </w:rPr>
              <w:tab/>
            </w:r>
            <w:r w:rsidRPr="00FE6F2A">
              <w:rPr>
                <w:lang w:val="en-IN"/>
              </w:rP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p>
          <w:p w14:paraId="0EAEE5F4" w14:textId="77777777" w:rsidR="00AA2B1D" w:rsidRPr="00FE6F2A" w:rsidRDefault="00AA2B1D" w:rsidP="00F8681F">
            <w:pPr>
              <w:pStyle w:val="TAN"/>
              <w:rPr>
                <w:lang w:val="en-IN" w:eastAsia="ko-KR"/>
              </w:rPr>
            </w:pPr>
            <w:r w:rsidRPr="00FE6F2A">
              <w:rPr>
                <w:lang w:val="en-IN" w:eastAsia="ko-KR"/>
              </w:rPr>
              <w:t>NOTE 2:</w:t>
            </w:r>
            <w:r w:rsidRPr="00FE6F2A">
              <w:rPr>
                <w:lang w:val="en-IN"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66B8677A" w14:textId="77777777" w:rsidR="00AA2B1D" w:rsidRPr="00FE6F2A" w:rsidRDefault="00AA2B1D" w:rsidP="00F8681F">
            <w:pPr>
              <w:pStyle w:val="TAN"/>
              <w:rPr>
                <w:rFonts w:cs="Arial"/>
                <w:szCs w:val="18"/>
                <w:lang w:val="en-IN"/>
              </w:rPr>
            </w:pPr>
            <w:r w:rsidRPr="00FE6F2A">
              <w:rPr>
                <w:lang w:val="en-IN"/>
              </w:rPr>
              <w:t>NOTE 3:</w:t>
            </w:r>
            <w:r w:rsidRPr="00FE6F2A">
              <w:rPr>
                <w:lang w:val="en-IN"/>
              </w:rPr>
              <w:tab/>
            </w:r>
            <w:r w:rsidRPr="00FE6F2A">
              <w:rPr>
                <w:lang w:val="en-IN" w:eastAsia="ko-KR"/>
              </w:rPr>
              <w:t>"</w:t>
            </w:r>
            <w:r w:rsidRPr="00FE6F2A">
              <w:rPr>
                <w:lang w:val="en-IN"/>
              </w:rPr>
              <w:t>Instantiation criteria</w:t>
            </w:r>
            <w:r w:rsidRPr="00FE6F2A">
              <w:rPr>
                <w:lang w:val="en-IN" w:eastAsia="ko-KR"/>
              </w:rPr>
              <w:t>"</w:t>
            </w:r>
            <w:r w:rsidRPr="00FE6F2A">
              <w:rPr>
                <w:lang w:val="en-IN"/>
              </w:rPr>
              <w:t xml:space="preserve"> IE shall be present only when the value of </w:t>
            </w:r>
            <w:r w:rsidRPr="00FE6F2A">
              <w:rPr>
                <w:lang w:val="en-IN" w:eastAsia="ko-KR"/>
              </w:rPr>
              <w:t>"</w:t>
            </w:r>
            <w:r w:rsidRPr="00FE6F2A">
              <w:rPr>
                <w:lang w:val="en-IN"/>
              </w:rPr>
              <w:t>Instantiable EAS information</w:t>
            </w:r>
            <w:r w:rsidRPr="00FE6F2A">
              <w:rPr>
                <w:lang w:val="en-IN" w:eastAsia="ko-KR"/>
              </w:rPr>
              <w:t>"</w:t>
            </w:r>
            <w:r w:rsidRPr="00FE6F2A">
              <w:rPr>
                <w:lang w:val="en-IN"/>
              </w:rPr>
              <w:t xml:space="preserve"> IE is </w:t>
            </w:r>
            <w:r w:rsidRPr="00FE6F2A">
              <w:rPr>
                <w:lang w:val="en-IN" w:eastAsia="ko-KR"/>
              </w:rPr>
              <w:t>"</w:t>
            </w:r>
            <w:r w:rsidRPr="00FE6F2A">
              <w:rPr>
                <w:lang w:val="en-IN"/>
              </w:rPr>
              <w:t>instantiable but not be instantiated yet</w:t>
            </w:r>
            <w:r w:rsidRPr="00FE6F2A">
              <w:rPr>
                <w:lang w:val="en-IN" w:eastAsia="ko-KR"/>
              </w:rPr>
              <w:t>"</w:t>
            </w:r>
            <w:r w:rsidRPr="00FE6F2A">
              <w:rPr>
                <w:rFonts w:cs="Arial"/>
                <w:szCs w:val="18"/>
                <w:lang w:val="en-IN"/>
              </w:rPr>
              <w:t>.</w:t>
            </w:r>
          </w:p>
          <w:p w14:paraId="4B66A91B" w14:textId="716CAD61" w:rsidR="00AA2B1D" w:rsidRPr="00FE6F2A" w:rsidRDefault="00AA2B1D" w:rsidP="00F8681F">
            <w:pPr>
              <w:pStyle w:val="TAN"/>
              <w:rPr>
                <w:lang w:val="en-IN" w:eastAsia="ko-KR"/>
              </w:rPr>
            </w:pPr>
          </w:p>
        </w:tc>
      </w:tr>
    </w:tbl>
    <w:p w14:paraId="5C47C0A5" w14:textId="77D2DB98" w:rsidR="00AA2B1D" w:rsidRPr="00FE6F2A" w:rsidRDefault="00AA2B1D" w:rsidP="00A45CBF">
      <w:pPr>
        <w:rPr>
          <w:b/>
          <w:lang w:val="en-IN"/>
        </w:rPr>
      </w:pPr>
    </w:p>
    <w:p w14:paraId="4C5DA4A9" w14:textId="4F6347D4" w:rsidR="00AA2B1D" w:rsidRPr="00FE6F2A" w:rsidRDefault="00AA2B1D" w:rsidP="00F22459">
      <w:pPr>
        <w:jc w:val="both"/>
        <w:rPr>
          <w:lang w:val="en-IN" w:eastAsia="zh-CN"/>
        </w:rPr>
      </w:pPr>
      <w:r w:rsidRPr="00FE6F2A">
        <w:rPr>
          <w:lang w:val="en-IN" w:eastAsia="zh-CN"/>
        </w:rPr>
        <w:t>An unauthenticated UE/EEC shall not be provided with the security credential (access token as specified in TS 33.558) and even if it is implementation decision, 3GPP cannot allow sending the security parameter to an unauthenticated UE.</w:t>
      </w:r>
      <w:r w:rsidR="00C21268">
        <w:rPr>
          <w:lang w:val="en-IN" w:eastAsia="zh-CN"/>
        </w:rPr>
        <w:t xml:space="preserve"> Therefore, it is essential to specify that a</w:t>
      </w:r>
      <w:r w:rsidR="00C21268" w:rsidRPr="00FE6F2A">
        <w:rPr>
          <w:lang w:val="en-IN" w:eastAsia="zh-CN"/>
        </w:rPr>
        <w:t>n unauthenticated UE/EEC shall not be provided with the security credential</w:t>
      </w:r>
      <w:r w:rsidR="00C21268">
        <w:rPr>
          <w:lang w:val="en-IN" w:eastAsia="zh-CN"/>
        </w:rPr>
        <w:t xml:space="preserve"> </w:t>
      </w:r>
      <w:r w:rsidR="00C75526">
        <w:rPr>
          <w:lang w:val="en-IN" w:eastAsia="zh-CN"/>
        </w:rPr>
        <w:t>(</w:t>
      </w:r>
      <w:r w:rsidR="00C21268">
        <w:rPr>
          <w:lang w:val="en-IN" w:eastAsia="zh-CN"/>
        </w:rPr>
        <w:t>in TS 23.558</w:t>
      </w:r>
      <w:r w:rsidR="00C75526">
        <w:rPr>
          <w:lang w:val="en-IN" w:eastAsia="zh-CN"/>
        </w:rPr>
        <w:t>)</w:t>
      </w:r>
      <w:r w:rsidR="00C21268">
        <w:rPr>
          <w:lang w:val="en-IN" w:eastAsia="zh-CN"/>
        </w:rPr>
        <w:t xml:space="preserve"> to avoid implementation ambiguity that leads to serious security vulnerability.</w:t>
      </w:r>
    </w:p>
    <w:p w14:paraId="09ABD16F" w14:textId="4487E946" w:rsidR="00AA2B1D" w:rsidRPr="00FE6F2A" w:rsidRDefault="00AA2B1D" w:rsidP="00F22459">
      <w:pPr>
        <w:jc w:val="both"/>
        <w:rPr>
          <w:b/>
          <w:lang w:val="en-IN" w:eastAsia="zh-CN"/>
        </w:rPr>
      </w:pPr>
      <w:r w:rsidRPr="00FE6F2A">
        <w:rPr>
          <w:b/>
          <w:lang w:val="en-IN" w:eastAsia="zh-CN"/>
        </w:rPr>
        <w:t>Proposal:</w:t>
      </w:r>
    </w:p>
    <w:p w14:paraId="229B3583" w14:textId="0DE008E6" w:rsidR="00AA2B1D" w:rsidRPr="00FE6F2A" w:rsidRDefault="00AA2B1D" w:rsidP="00F22459">
      <w:pPr>
        <w:jc w:val="both"/>
        <w:rPr>
          <w:lang w:val="en-IN" w:eastAsia="zh-CN"/>
        </w:rPr>
      </w:pPr>
      <w:r w:rsidRPr="00FE6F2A">
        <w:rPr>
          <w:lang w:val="en-IN" w:eastAsia="zh-CN"/>
        </w:rPr>
        <w:lastRenderedPageBreak/>
        <w:t xml:space="preserve">It is proposed to approve </w:t>
      </w:r>
      <w:r w:rsidR="00E71467" w:rsidRPr="00E71467">
        <w:rPr>
          <w:lang w:val="en-IN" w:eastAsia="zh-CN"/>
        </w:rPr>
        <w:t>S6-232893</w:t>
      </w:r>
      <w:r w:rsidR="00E71467">
        <w:rPr>
          <w:lang w:val="en-IN" w:eastAsia="zh-CN"/>
        </w:rPr>
        <w:t xml:space="preserve"> </w:t>
      </w:r>
      <w:bookmarkStart w:id="2" w:name="_GoBack"/>
      <w:bookmarkEnd w:id="2"/>
      <w:r w:rsidRPr="00FE6F2A">
        <w:rPr>
          <w:lang w:val="en-IN" w:eastAsia="zh-CN"/>
        </w:rPr>
        <w:t xml:space="preserve">to clearly specify that in case of an unauthenticated UE/EEC (only server side certificate based authentication) some of the information within a service procedure (for example, UE specific information like Security Credential) and services </w:t>
      </w:r>
      <w:r w:rsidR="00AA0D38" w:rsidRPr="00FE6F2A">
        <w:rPr>
          <w:lang w:val="en-IN" w:eastAsia="zh-CN"/>
        </w:rPr>
        <w:t>cannot</w:t>
      </w:r>
      <w:r w:rsidRPr="00FE6F2A">
        <w:rPr>
          <w:lang w:val="en-IN" w:eastAsia="zh-CN"/>
        </w:rPr>
        <w:t xml:space="preserve"> be provided to the EEC as specified in 3GPP TS 33.558.</w:t>
      </w:r>
      <w:r w:rsidR="00AA0D38">
        <w:rPr>
          <w:lang w:val="en-IN" w:eastAsia="zh-CN"/>
        </w:rPr>
        <w:t xml:space="preserve"> </w:t>
      </w:r>
      <w:r w:rsidR="0035501E">
        <w:rPr>
          <w:lang w:val="en-IN" w:eastAsia="zh-CN"/>
        </w:rPr>
        <w:t>Unambiguously</w:t>
      </w:r>
      <w:r w:rsidR="00AA0D38">
        <w:rPr>
          <w:lang w:val="en-IN" w:eastAsia="zh-CN"/>
        </w:rPr>
        <w:t xml:space="preserve"> specify that </w:t>
      </w:r>
      <w:r w:rsidR="0035501E" w:rsidRPr="00FE6F2A">
        <w:rPr>
          <w:lang w:val="en-IN" w:eastAsia="zh-CN"/>
        </w:rPr>
        <w:t>unauthenticated UE/EEC shall not be provided with the security credential</w:t>
      </w:r>
      <w:r w:rsidR="0035501E">
        <w:rPr>
          <w:lang w:val="en-IN" w:eastAsia="zh-CN"/>
        </w:rPr>
        <w:t xml:space="preserve"> as part of </w:t>
      </w:r>
      <w:r w:rsidR="0035501E" w:rsidRPr="00FE6F2A">
        <w:rPr>
          <w:lang w:val="en-IN" w:eastAsia="ko-KR"/>
        </w:rPr>
        <w:t>EDN configuration information</w:t>
      </w:r>
      <w:r w:rsidR="0035501E">
        <w:rPr>
          <w:lang w:val="en-IN" w:eastAsia="ko-KR"/>
        </w:rPr>
        <w:t>.</w:t>
      </w:r>
    </w:p>
    <w:p w14:paraId="6F3F47BC" w14:textId="6E027EA1" w:rsidR="00AA2B1D" w:rsidRPr="00FE6F2A" w:rsidRDefault="00AA2B1D" w:rsidP="00A45CBF">
      <w:pPr>
        <w:rPr>
          <w:lang w:val="en-IN" w:eastAsia="zh-CN"/>
        </w:rPr>
      </w:pPr>
    </w:p>
    <w:sectPr w:rsidR="00AA2B1D" w:rsidRPr="00FE6F2A"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E42CA" w14:textId="77777777" w:rsidR="001E653F" w:rsidRDefault="001E653F" w:rsidP="002D1DEF">
      <w:pPr>
        <w:spacing w:after="0"/>
      </w:pPr>
      <w:r>
        <w:separator/>
      </w:r>
    </w:p>
  </w:endnote>
  <w:endnote w:type="continuationSeparator" w:id="0">
    <w:p w14:paraId="7CF7B9E9" w14:textId="77777777" w:rsidR="001E653F" w:rsidRDefault="001E653F"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FE13E" w14:textId="77777777" w:rsidR="001E653F" w:rsidRDefault="001E653F" w:rsidP="002D1DEF">
      <w:pPr>
        <w:spacing w:after="0"/>
      </w:pPr>
      <w:r>
        <w:separator/>
      </w:r>
    </w:p>
  </w:footnote>
  <w:footnote w:type="continuationSeparator" w:id="0">
    <w:p w14:paraId="2D67543F" w14:textId="77777777" w:rsidR="001E653F" w:rsidRDefault="001E653F"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2FC1"/>
    <w:rsid w:val="00033242"/>
    <w:rsid w:val="00044844"/>
    <w:rsid w:val="0004597E"/>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160C"/>
    <w:rsid w:val="000C4E37"/>
    <w:rsid w:val="000C5044"/>
    <w:rsid w:val="000D01B2"/>
    <w:rsid w:val="000D2DDD"/>
    <w:rsid w:val="000D382E"/>
    <w:rsid w:val="000D60A4"/>
    <w:rsid w:val="000D71CB"/>
    <w:rsid w:val="000D79FE"/>
    <w:rsid w:val="000E0A05"/>
    <w:rsid w:val="000E260D"/>
    <w:rsid w:val="000E3DE0"/>
    <w:rsid w:val="000E65F3"/>
    <w:rsid w:val="000F296C"/>
    <w:rsid w:val="000F5B38"/>
    <w:rsid w:val="0010172A"/>
    <w:rsid w:val="00104151"/>
    <w:rsid w:val="00105F7F"/>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1660"/>
    <w:rsid w:val="001B461C"/>
    <w:rsid w:val="001C04FF"/>
    <w:rsid w:val="001C39BB"/>
    <w:rsid w:val="001C6726"/>
    <w:rsid w:val="001D1688"/>
    <w:rsid w:val="001D51FF"/>
    <w:rsid w:val="001D634E"/>
    <w:rsid w:val="001D6833"/>
    <w:rsid w:val="001E653F"/>
    <w:rsid w:val="001F3226"/>
    <w:rsid w:val="001F665F"/>
    <w:rsid w:val="001F7F37"/>
    <w:rsid w:val="00211D42"/>
    <w:rsid w:val="00211F5D"/>
    <w:rsid w:val="00216010"/>
    <w:rsid w:val="00216B73"/>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7239"/>
    <w:rsid w:val="002878F2"/>
    <w:rsid w:val="002910C0"/>
    <w:rsid w:val="00296A55"/>
    <w:rsid w:val="0029781B"/>
    <w:rsid w:val="002A6978"/>
    <w:rsid w:val="002A6A22"/>
    <w:rsid w:val="002A6C36"/>
    <w:rsid w:val="002B30DC"/>
    <w:rsid w:val="002B3C0B"/>
    <w:rsid w:val="002B66B5"/>
    <w:rsid w:val="002C3678"/>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501E"/>
    <w:rsid w:val="00356467"/>
    <w:rsid w:val="00361FE3"/>
    <w:rsid w:val="003629B2"/>
    <w:rsid w:val="003705CD"/>
    <w:rsid w:val="003812EE"/>
    <w:rsid w:val="003854B9"/>
    <w:rsid w:val="00385CAA"/>
    <w:rsid w:val="00386194"/>
    <w:rsid w:val="00386962"/>
    <w:rsid w:val="00386AFC"/>
    <w:rsid w:val="00387C21"/>
    <w:rsid w:val="003948C7"/>
    <w:rsid w:val="00395AE1"/>
    <w:rsid w:val="0039683F"/>
    <w:rsid w:val="003A3CE6"/>
    <w:rsid w:val="003A6BE6"/>
    <w:rsid w:val="003B236F"/>
    <w:rsid w:val="003B609D"/>
    <w:rsid w:val="003B612F"/>
    <w:rsid w:val="003C14C7"/>
    <w:rsid w:val="003C7410"/>
    <w:rsid w:val="003D1837"/>
    <w:rsid w:val="003D3A1A"/>
    <w:rsid w:val="003D73FB"/>
    <w:rsid w:val="003D7981"/>
    <w:rsid w:val="003E090C"/>
    <w:rsid w:val="003E468C"/>
    <w:rsid w:val="003F1BFE"/>
    <w:rsid w:val="003F66EB"/>
    <w:rsid w:val="004133D4"/>
    <w:rsid w:val="004172A3"/>
    <w:rsid w:val="0041754D"/>
    <w:rsid w:val="00417A12"/>
    <w:rsid w:val="00423170"/>
    <w:rsid w:val="004331B3"/>
    <w:rsid w:val="00433754"/>
    <w:rsid w:val="00434A3B"/>
    <w:rsid w:val="00434D9A"/>
    <w:rsid w:val="0044190E"/>
    <w:rsid w:val="00444068"/>
    <w:rsid w:val="004532B3"/>
    <w:rsid w:val="0045332A"/>
    <w:rsid w:val="004563B3"/>
    <w:rsid w:val="004617B2"/>
    <w:rsid w:val="00470A49"/>
    <w:rsid w:val="00483CE8"/>
    <w:rsid w:val="00484287"/>
    <w:rsid w:val="00484761"/>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52BB"/>
    <w:rsid w:val="0052645D"/>
    <w:rsid w:val="00530E7F"/>
    <w:rsid w:val="00532516"/>
    <w:rsid w:val="00535526"/>
    <w:rsid w:val="00541787"/>
    <w:rsid w:val="00541925"/>
    <w:rsid w:val="00547A52"/>
    <w:rsid w:val="00550527"/>
    <w:rsid w:val="00550F7D"/>
    <w:rsid w:val="00551668"/>
    <w:rsid w:val="00553BBE"/>
    <w:rsid w:val="00556BEB"/>
    <w:rsid w:val="00565089"/>
    <w:rsid w:val="005651D4"/>
    <w:rsid w:val="005677FF"/>
    <w:rsid w:val="00570264"/>
    <w:rsid w:val="00580A53"/>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763F"/>
    <w:rsid w:val="005D04DD"/>
    <w:rsid w:val="005D48DD"/>
    <w:rsid w:val="005D5E5A"/>
    <w:rsid w:val="005E0894"/>
    <w:rsid w:val="005E2110"/>
    <w:rsid w:val="005E6E51"/>
    <w:rsid w:val="005F29C0"/>
    <w:rsid w:val="006037BE"/>
    <w:rsid w:val="006044E7"/>
    <w:rsid w:val="00605630"/>
    <w:rsid w:val="00606A0F"/>
    <w:rsid w:val="00614AD9"/>
    <w:rsid w:val="00615E56"/>
    <w:rsid w:val="00617E63"/>
    <w:rsid w:val="00623FBE"/>
    <w:rsid w:val="0062719B"/>
    <w:rsid w:val="00632611"/>
    <w:rsid w:val="0063435E"/>
    <w:rsid w:val="00653D48"/>
    <w:rsid w:val="00657D82"/>
    <w:rsid w:val="00661E6E"/>
    <w:rsid w:val="00662BA3"/>
    <w:rsid w:val="006650BB"/>
    <w:rsid w:val="00666C7E"/>
    <w:rsid w:val="00670860"/>
    <w:rsid w:val="0067656C"/>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E7C"/>
    <w:rsid w:val="006E6D89"/>
    <w:rsid w:val="006E7896"/>
    <w:rsid w:val="006E7C40"/>
    <w:rsid w:val="006F1148"/>
    <w:rsid w:val="006F431F"/>
    <w:rsid w:val="00702408"/>
    <w:rsid w:val="007024F8"/>
    <w:rsid w:val="007039E6"/>
    <w:rsid w:val="007163B4"/>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440E"/>
    <w:rsid w:val="007B1635"/>
    <w:rsid w:val="007B56A9"/>
    <w:rsid w:val="007C76E6"/>
    <w:rsid w:val="007D298D"/>
    <w:rsid w:val="007E4677"/>
    <w:rsid w:val="007E5F35"/>
    <w:rsid w:val="007E6841"/>
    <w:rsid w:val="007F2534"/>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3C3E"/>
    <w:rsid w:val="009546AE"/>
    <w:rsid w:val="00954D13"/>
    <w:rsid w:val="00960962"/>
    <w:rsid w:val="00962644"/>
    <w:rsid w:val="00963B44"/>
    <w:rsid w:val="009648F2"/>
    <w:rsid w:val="00965C73"/>
    <w:rsid w:val="00971E6F"/>
    <w:rsid w:val="00973D2E"/>
    <w:rsid w:val="0097498F"/>
    <w:rsid w:val="00983A2C"/>
    <w:rsid w:val="0098623F"/>
    <w:rsid w:val="009910B4"/>
    <w:rsid w:val="009958A7"/>
    <w:rsid w:val="009A1645"/>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D7B"/>
    <w:rsid w:val="009F7B78"/>
    <w:rsid w:val="00A11E8F"/>
    <w:rsid w:val="00A12566"/>
    <w:rsid w:val="00A12EAB"/>
    <w:rsid w:val="00A1658F"/>
    <w:rsid w:val="00A17457"/>
    <w:rsid w:val="00A25D9F"/>
    <w:rsid w:val="00A27EFC"/>
    <w:rsid w:val="00A36F97"/>
    <w:rsid w:val="00A41B55"/>
    <w:rsid w:val="00A45CBF"/>
    <w:rsid w:val="00A473BD"/>
    <w:rsid w:val="00A521F3"/>
    <w:rsid w:val="00A52F9E"/>
    <w:rsid w:val="00A6003E"/>
    <w:rsid w:val="00A65D23"/>
    <w:rsid w:val="00A71F0F"/>
    <w:rsid w:val="00A757A4"/>
    <w:rsid w:val="00A801CC"/>
    <w:rsid w:val="00A82DDD"/>
    <w:rsid w:val="00A868BB"/>
    <w:rsid w:val="00A93A44"/>
    <w:rsid w:val="00AA0C0A"/>
    <w:rsid w:val="00AA0D38"/>
    <w:rsid w:val="00AA2B1D"/>
    <w:rsid w:val="00AA5529"/>
    <w:rsid w:val="00AA7011"/>
    <w:rsid w:val="00AA75BA"/>
    <w:rsid w:val="00AC0DF5"/>
    <w:rsid w:val="00AC415E"/>
    <w:rsid w:val="00AC4BDB"/>
    <w:rsid w:val="00AC6AC4"/>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A1C79"/>
    <w:rsid w:val="00BA4154"/>
    <w:rsid w:val="00BB0020"/>
    <w:rsid w:val="00BB5E06"/>
    <w:rsid w:val="00BB7F21"/>
    <w:rsid w:val="00BC07E5"/>
    <w:rsid w:val="00BC2888"/>
    <w:rsid w:val="00BC2F27"/>
    <w:rsid w:val="00BC38BC"/>
    <w:rsid w:val="00BC4052"/>
    <w:rsid w:val="00BC4BC8"/>
    <w:rsid w:val="00BC5097"/>
    <w:rsid w:val="00BD2818"/>
    <w:rsid w:val="00BD703E"/>
    <w:rsid w:val="00BE2493"/>
    <w:rsid w:val="00BE314A"/>
    <w:rsid w:val="00BF1AE9"/>
    <w:rsid w:val="00BF423D"/>
    <w:rsid w:val="00BF625B"/>
    <w:rsid w:val="00C03DF7"/>
    <w:rsid w:val="00C21268"/>
    <w:rsid w:val="00C21E57"/>
    <w:rsid w:val="00C22622"/>
    <w:rsid w:val="00C2305B"/>
    <w:rsid w:val="00C30F9B"/>
    <w:rsid w:val="00C60866"/>
    <w:rsid w:val="00C62347"/>
    <w:rsid w:val="00C6699B"/>
    <w:rsid w:val="00C71989"/>
    <w:rsid w:val="00C75526"/>
    <w:rsid w:val="00C75A90"/>
    <w:rsid w:val="00C75C8E"/>
    <w:rsid w:val="00C76D6B"/>
    <w:rsid w:val="00C770CB"/>
    <w:rsid w:val="00C772E0"/>
    <w:rsid w:val="00C80D20"/>
    <w:rsid w:val="00C82058"/>
    <w:rsid w:val="00C82B9E"/>
    <w:rsid w:val="00C82D19"/>
    <w:rsid w:val="00C84A3E"/>
    <w:rsid w:val="00C85F8E"/>
    <w:rsid w:val="00C90C99"/>
    <w:rsid w:val="00C90DC4"/>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F0AAE"/>
    <w:rsid w:val="00CF669F"/>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2CEF"/>
    <w:rsid w:val="00D652AB"/>
    <w:rsid w:val="00D65822"/>
    <w:rsid w:val="00D70393"/>
    <w:rsid w:val="00D76052"/>
    <w:rsid w:val="00D81C38"/>
    <w:rsid w:val="00D838C4"/>
    <w:rsid w:val="00D84DF5"/>
    <w:rsid w:val="00D853E5"/>
    <w:rsid w:val="00D8736A"/>
    <w:rsid w:val="00D90711"/>
    <w:rsid w:val="00D95A27"/>
    <w:rsid w:val="00DA079A"/>
    <w:rsid w:val="00DA2D12"/>
    <w:rsid w:val="00DA3E13"/>
    <w:rsid w:val="00DA6EE6"/>
    <w:rsid w:val="00DB4029"/>
    <w:rsid w:val="00DC0FDF"/>
    <w:rsid w:val="00DC1D13"/>
    <w:rsid w:val="00DC3BF8"/>
    <w:rsid w:val="00DC7083"/>
    <w:rsid w:val="00DD0E74"/>
    <w:rsid w:val="00DD2171"/>
    <w:rsid w:val="00DD7392"/>
    <w:rsid w:val="00DE5055"/>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6DEB"/>
    <w:rsid w:val="00E3765C"/>
    <w:rsid w:val="00E40B50"/>
    <w:rsid w:val="00E50082"/>
    <w:rsid w:val="00E71467"/>
    <w:rsid w:val="00E8003C"/>
    <w:rsid w:val="00E81637"/>
    <w:rsid w:val="00E825FC"/>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E19"/>
    <w:rsid w:val="00F2245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1A7"/>
    <w:rsid w:val="00F80B6C"/>
    <w:rsid w:val="00F86F62"/>
    <w:rsid w:val="00F90BA4"/>
    <w:rsid w:val="00FA5284"/>
    <w:rsid w:val="00FB4B22"/>
    <w:rsid w:val="00FB4F1F"/>
    <w:rsid w:val="00FC120C"/>
    <w:rsid w:val="00FC205B"/>
    <w:rsid w:val="00FC2825"/>
    <w:rsid w:val="00FC4E5F"/>
    <w:rsid w:val="00FD04E8"/>
    <w:rsid w:val="00FD0686"/>
    <w:rsid w:val="00FD1786"/>
    <w:rsid w:val="00FD18E3"/>
    <w:rsid w:val="00FD20D2"/>
    <w:rsid w:val="00FD230F"/>
    <w:rsid w:val="00FD40CB"/>
    <w:rsid w:val="00FD5D3A"/>
    <w:rsid w:val="00FE0852"/>
    <w:rsid w:val="00FE2D67"/>
    <w:rsid w:val="00FE3AF1"/>
    <w:rsid w:val="00FE68DA"/>
    <w:rsid w:val="00FE6F2A"/>
    <w:rsid w:val="00FF4F7E"/>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FC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32F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32FC1"/>
    <w:pPr>
      <w:pBdr>
        <w:top w:val="none" w:sz="0" w:space="0" w:color="auto"/>
      </w:pBdr>
      <w:spacing w:before="180"/>
      <w:outlineLvl w:val="1"/>
    </w:pPr>
    <w:rPr>
      <w:sz w:val="32"/>
    </w:rPr>
  </w:style>
  <w:style w:type="paragraph" w:styleId="Heading3">
    <w:name w:val="heading 3"/>
    <w:basedOn w:val="Heading2"/>
    <w:next w:val="Normal"/>
    <w:link w:val="Heading3Char"/>
    <w:qFormat/>
    <w:rsid w:val="00032FC1"/>
    <w:pPr>
      <w:spacing w:before="120"/>
      <w:outlineLvl w:val="2"/>
    </w:pPr>
    <w:rPr>
      <w:sz w:val="28"/>
    </w:rPr>
  </w:style>
  <w:style w:type="paragraph" w:styleId="Heading4">
    <w:name w:val="heading 4"/>
    <w:basedOn w:val="Heading3"/>
    <w:next w:val="Normal"/>
    <w:link w:val="Heading4Char"/>
    <w:qFormat/>
    <w:rsid w:val="00032FC1"/>
    <w:pPr>
      <w:ind w:left="1418" w:hanging="1418"/>
      <w:outlineLvl w:val="3"/>
    </w:pPr>
    <w:rPr>
      <w:sz w:val="24"/>
    </w:rPr>
  </w:style>
  <w:style w:type="paragraph" w:styleId="Heading5">
    <w:name w:val="heading 5"/>
    <w:basedOn w:val="Heading4"/>
    <w:next w:val="Normal"/>
    <w:link w:val="Heading5Char"/>
    <w:qFormat/>
    <w:rsid w:val="00032FC1"/>
    <w:pPr>
      <w:ind w:left="1701" w:hanging="1701"/>
      <w:outlineLvl w:val="4"/>
    </w:pPr>
    <w:rPr>
      <w:sz w:val="22"/>
    </w:rPr>
  </w:style>
  <w:style w:type="paragraph" w:styleId="Heading6">
    <w:name w:val="heading 6"/>
    <w:basedOn w:val="H6"/>
    <w:next w:val="Normal"/>
    <w:link w:val="Heading6Char"/>
    <w:qFormat/>
    <w:rsid w:val="00032FC1"/>
    <w:pPr>
      <w:outlineLvl w:val="5"/>
    </w:pPr>
  </w:style>
  <w:style w:type="paragraph" w:styleId="Heading7">
    <w:name w:val="heading 7"/>
    <w:basedOn w:val="H6"/>
    <w:next w:val="Normal"/>
    <w:link w:val="Heading7Char"/>
    <w:qFormat/>
    <w:rsid w:val="00032FC1"/>
    <w:pPr>
      <w:outlineLvl w:val="6"/>
    </w:pPr>
  </w:style>
  <w:style w:type="paragraph" w:styleId="Heading8">
    <w:name w:val="heading 8"/>
    <w:basedOn w:val="Heading1"/>
    <w:next w:val="Normal"/>
    <w:link w:val="Heading8Char"/>
    <w:qFormat/>
    <w:rsid w:val="00032FC1"/>
    <w:pPr>
      <w:ind w:left="0" w:firstLine="0"/>
      <w:outlineLvl w:val="7"/>
    </w:pPr>
  </w:style>
  <w:style w:type="paragraph" w:styleId="Heading9">
    <w:name w:val="heading 9"/>
    <w:basedOn w:val="Heading8"/>
    <w:next w:val="Normal"/>
    <w:link w:val="Heading9Char"/>
    <w:qFormat/>
    <w:rsid w:val="00032F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032FC1"/>
    <w:pPr>
      <w:spacing w:before="180"/>
      <w:ind w:left="2693" w:hanging="2693"/>
    </w:pPr>
    <w:rPr>
      <w:b/>
    </w:rPr>
  </w:style>
  <w:style w:type="paragraph" w:styleId="TOC1">
    <w:name w:val="toc 1"/>
    <w:rsid w:val="00032F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2FC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032FC1"/>
    <w:pPr>
      <w:ind w:left="1701" w:hanging="1701"/>
    </w:pPr>
  </w:style>
  <w:style w:type="paragraph" w:styleId="TOC4">
    <w:name w:val="toc 4"/>
    <w:basedOn w:val="TOC3"/>
    <w:rsid w:val="00032FC1"/>
    <w:pPr>
      <w:ind w:left="1418" w:hanging="1418"/>
    </w:pPr>
  </w:style>
  <w:style w:type="paragraph" w:styleId="TOC3">
    <w:name w:val="toc 3"/>
    <w:basedOn w:val="TOC2"/>
    <w:rsid w:val="00032FC1"/>
    <w:pPr>
      <w:ind w:left="1134" w:hanging="1134"/>
    </w:pPr>
  </w:style>
  <w:style w:type="paragraph" w:styleId="TOC2">
    <w:name w:val="toc 2"/>
    <w:basedOn w:val="TOC1"/>
    <w:rsid w:val="00032FC1"/>
    <w:pPr>
      <w:keepNext w:val="0"/>
      <w:spacing w:before="0"/>
      <w:ind w:left="851" w:hanging="851"/>
    </w:pPr>
    <w:rPr>
      <w:sz w:val="20"/>
    </w:rPr>
  </w:style>
  <w:style w:type="paragraph" w:styleId="Index2">
    <w:name w:val="index 2"/>
    <w:basedOn w:val="Index1"/>
    <w:rsid w:val="00032FC1"/>
    <w:pPr>
      <w:ind w:left="284"/>
    </w:pPr>
  </w:style>
  <w:style w:type="paragraph" w:styleId="Index1">
    <w:name w:val="index 1"/>
    <w:basedOn w:val="Normal"/>
    <w:rsid w:val="00032FC1"/>
    <w:pPr>
      <w:keepLines/>
      <w:spacing w:after="0"/>
    </w:pPr>
  </w:style>
  <w:style w:type="paragraph" w:customStyle="1" w:styleId="ZH">
    <w:name w:val="ZH"/>
    <w:rsid w:val="00032FC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32FC1"/>
    <w:pPr>
      <w:outlineLvl w:val="9"/>
    </w:pPr>
  </w:style>
  <w:style w:type="paragraph" w:styleId="ListNumber2">
    <w:name w:val="List Number 2"/>
    <w:basedOn w:val="ListNumber"/>
    <w:rsid w:val="00032FC1"/>
    <w:pPr>
      <w:ind w:left="851"/>
    </w:pPr>
  </w:style>
  <w:style w:type="paragraph" w:styleId="Header">
    <w:name w:val="header"/>
    <w:link w:val="HeaderChar"/>
    <w:rsid w:val="00032FC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032FC1"/>
    <w:rPr>
      <w:b/>
      <w:position w:val="6"/>
      <w:sz w:val="16"/>
    </w:rPr>
  </w:style>
  <w:style w:type="paragraph" w:styleId="FootnoteText">
    <w:name w:val="footnote text"/>
    <w:basedOn w:val="Normal"/>
    <w:link w:val="FootnoteTextChar"/>
    <w:rsid w:val="00032FC1"/>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link w:val="TAHCar"/>
    <w:qFormat/>
    <w:rsid w:val="00032FC1"/>
    <w:rPr>
      <w:b/>
    </w:rPr>
  </w:style>
  <w:style w:type="paragraph" w:customStyle="1" w:styleId="TAC">
    <w:name w:val="TAC"/>
    <w:basedOn w:val="TAL"/>
    <w:link w:val="TACChar"/>
    <w:qFormat/>
    <w:rsid w:val="00032FC1"/>
    <w:pPr>
      <w:jc w:val="center"/>
    </w:pPr>
  </w:style>
  <w:style w:type="paragraph" w:customStyle="1" w:styleId="TF">
    <w:name w:val="TF"/>
    <w:basedOn w:val="TH"/>
    <w:rsid w:val="00032FC1"/>
    <w:pPr>
      <w:keepNext w:val="0"/>
      <w:spacing w:before="0" w:after="240"/>
    </w:pPr>
  </w:style>
  <w:style w:type="paragraph" w:customStyle="1" w:styleId="NO">
    <w:name w:val="NO"/>
    <w:basedOn w:val="Normal"/>
    <w:link w:val="NOChar"/>
    <w:qFormat/>
    <w:rsid w:val="00032FC1"/>
    <w:pPr>
      <w:keepLines/>
      <w:ind w:left="1135" w:hanging="851"/>
    </w:pPr>
  </w:style>
  <w:style w:type="paragraph" w:styleId="TOC9">
    <w:name w:val="toc 9"/>
    <w:basedOn w:val="TOC8"/>
    <w:rsid w:val="00032FC1"/>
    <w:pPr>
      <w:ind w:left="1418" w:hanging="1418"/>
    </w:pPr>
  </w:style>
  <w:style w:type="paragraph" w:customStyle="1" w:styleId="EX">
    <w:name w:val="EX"/>
    <w:basedOn w:val="Normal"/>
    <w:rsid w:val="00032FC1"/>
    <w:pPr>
      <w:keepLines/>
      <w:ind w:left="1702" w:hanging="1418"/>
    </w:pPr>
  </w:style>
  <w:style w:type="paragraph" w:customStyle="1" w:styleId="FP">
    <w:name w:val="FP"/>
    <w:basedOn w:val="Normal"/>
    <w:rsid w:val="00032FC1"/>
    <w:pPr>
      <w:spacing w:after="0"/>
    </w:pPr>
  </w:style>
  <w:style w:type="paragraph" w:customStyle="1" w:styleId="LD">
    <w:name w:val="LD"/>
    <w:rsid w:val="00032FC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2FC1"/>
    <w:pPr>
      <w:spacing w:after="0"/>
    </w:pPr>
  </w:style>
  <w:style w:type="paragraph" w:customStyle="1" w:styleId="EW">
    <w:name w:val="EW"/>
    <w:basedOn w:val="EX"/>
    <w:rsid w:val="00032FC1"/>
    <w:pPr>
      <w:spacing w:after="0"/>
    </w:pPr>
  </w:style>
  <w:style w:type="paragraph" w:styleId="TOC6">
    <w:name w:val="toc 6"/>
    <w:basedOn w:val="TOC5"/>
    <w:next w:val="Normal"/>
    <w:rsid w:val="00032FC1"/>
    <w:pPr>
      <w:ind w:left="1985" w:hanging="1985"/>
    </w:pPr>
  </w:style>
  <w:style w:type="paragraph" w:styleId="TOC7">
    <w:name w:val="toc 7"/>
    <w:basedOn w:val="TOC6"/>
    <w:next w:val="Normal"/>
    <w:rsid w:val="00032FC1"/>
    <w:pPr>
      <w:ind w:left="2268" w:hanging="2268"/>
    </w:pPr>
  </w:style>
  <w:style w:type="paragraph" w:styleId="ListBullet2">
    <w:name w:val="List Bullet 2"/>
    <w:basedOn w:val="ListBullet"/>
    <w:rsid w:val="00032FC1"/>
    <w:pPr>
      <w:ind w:left="851"/>
    </w:pPr>
  </w:style>
  <w:style w:type="paragraph" w:styleId="ListBullet3">
    <w:name w:val="List Bullet 3"/>
    <w:basedOn w:val="ListBullet2"/>
    <w:rsid w:val="00032FC1"/>
    <w:pPr>
      <w:ind w:left="1135"/>
    </w:pPr>
  </w:style>
  <w:style w:type="paragraph" w:styleId="ListNumber">
    <w:name w:val="List Number"/>
    <w:basedOn w:val="List"/>
    <w:rsid w:val="00032FC1"/>
  </w:style>
  <w:style w:type="paragraph" w:customStyle="1" w:styleId="EQ">
    <w:name w:val="EQ"/>
    <w:basedOn w:val="Normal"/>
    <w:next w:val="Normal"/>
    <w:rsid w:val="00032FC1"/>
    <w:pPr>
      <w:keepLines/>
      <w:tabs>
        <w:tab w:val="center" w:pos="4536"/>
        <w:tab w:val="right" w:pos="9072"/>
      </w:tabs>
    </w:pPr>
    <w:rPr>
      <w:noProof/>
    </w:rPr>
  </w:style>
  <w:style w:type="paragraph" w:customStyle="1" w:styleId="TH">
    <w:name w:val="TH"/>
    <w:basedOn w:val="Normal"/>
    <w:link w:val="THChar"/>
    <w:qFormat/>
    <w:rsid w:val="00032FC1"/>
    <w:pPr>
      <w:keepNext/>
      <w:keepLines/>
      <w:spacing w:before="60"/>
      <w:jc w:val="center"/>
    </w:pPr>
    <w:rPr>
      <w:rFonts w:ascii="Arial" w:hAnsi="Arial"/>
      <w:b/>
    </w:rPr>
  </w:style>
  <w:style w:type="paragraph" w:customStyle="1" w:styleId="NF">
    <w:name w:val="NF"/>
    <w:basedOn w:val="NO"/>
    <w:rsid w:val="00032FC1"/>
    <w:pPr>
      <w:keepNext/>
      <w:spacing w:after="0"/>
    </w:pPr>
    <w:rPr>
      <w:rFonts w:ascii="Arial" w:hAnsi="Arial"/>
      <w:sz w:val="18"/>
    </w:rPr>
  </w:style>
  <w:style w:type="paragraph" w:customStyle="1" w:styleId="PL">
    <w:name w:val="PL"/>
    <w:rsid w:val="00032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2FC1"/>
    <w:pPr>
      <w:jc w:val="right"/>
    </w:pPr>
  </w:style>
  <w:style w:type="paragraph" w:customStyle="1" w:styleId="H6">
    <w:name w:val="H6"/>
    <w:basedOn w:val="Heading5"/>
    <w:next w:val="Normal"/>
    <w:rsid w:val="00032FC1"/>
    <w:pPr>
      <w:ind w:left="1985" w:hanging="1985"/>
      <w:outlineLvl w:val="9"/>
    </w:pPr>
    <w:rPr>
      <w:sz w:val="20"/>
    </w:rPr>
  </w:style>
  <w:style w:type="paragraph" w:customStyle="1" w:styleId="TAN">
    <w:name w:val="TAN"/>
    <w:basedOn w:val="TAL"/>
    <w:qFormat/>
    <w:rsid w:val="00032FC1"/>
    <w:pPr>
      <w:ind w:left="851" w:hanging="851"/>
    </w:pPr>
  </w:style>
  <w:style w:type="paragraph" w:customStyle="1" w:styleId="TAL">
    <w:name w:val="TAL"/>
    <w:basedOn w:val="Normal"/>
    <w:link w:val="TALChar"/>
    <w:qFormat/>
    <w:rsid w:val="00032FC1"/>
    <w:pPr>
      <w:keepNext/>
      <w:keepLines/>
      <w:spacing w:after="0"/>
    </w:pPr>
    <w:rPr>
      <w:rFonts w:ascii="Arial" w:hAnsi="Arial"/>
      <w:sz w:val="18"/>
    </w:rPr>
  </w:style>
  <w:style w:type="paragraph" w:customStyle="1" w:styleId="ZA">
    <w:name w:val="ZA"/>
    <w:rsid w:val="00032F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2F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2FC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2F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2FC1"/>
    <w:pPr>
      <w:framePr w:wrap="notBeside" w:y="16161"/>
    </w:pPr>
  </w:style>
  <w:style w:type="character" w:customStyle="1" w:styleId="ZGSM">
    <w:name w:val="ZGSM"/>
    <w:rsid w:val="00032FC1"/>
  </w:style>
  <w:style w:type="paragraph" w:styleId="List2">
    <w:name w:val="List 2"/>
    <w:basedOn w:val="List"/>
    <w:rsid w:val="00032FC1"/>
    <w:pPr>
      <w:ind w:left="851"/>
    </w:pPr>
  </w:style>
  <w:style w:type="paragraph" w:customStyle="1" w:styleId="ZG">
    <w:name w:val="ZG"/>
    <w:rsid w:val="00032FC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32FC1"/>
    <w:pPr>
      <w:ind w:left="1135"/>
    </w:pPr>
  </w:style>
  <w:style w:type="paragraph" w:styleId="List4">
    <w:name w:val="List 4"/>
    <w:basedOn w:val="List3"/>
    <w:rsid w:val="00032FC1"/>
    <w:pPr>
      <w:ind w:left="1418"/>
    </w:pPr>
  </w:style>
  <w:style w:type="paragraph" w:styleId="List5">
    <w:name w:val="List 5"/>
    <w:basedOn w:val="List4"/>
    <w:rsid w:val="00032FC1"/>
    <w:pPr>
      <w:ind w:left="1702"/>
    </w:pPr>
  </w:style>
  <w:style w:type="paragraph" w:customStyle="1" w:styleId="EditorsNote">
    <w:name w:val="Editor's Note"/>
    <w:basedOn w:val="NO"/>
    <w:rsid w:val="00032FC1"/>
    <w:rPr>
      <w:color w:val="FF0000"/>
    </w:rPr>
  </w:style>
  <w:style w:type="paragraph" w:styleId="List">
    <w:name w:val="List"/>
    <w:basedOn w:val="Normal"/>
    <w:rsid w:val="00032FC1"/>
    <w:pPr>
      <w:ind w:left="568" w:hanging="284"/>
    </w:pPr>
  </w:style>
  <w:style w:type="paragraph" w:styleId="ListBullet">
    <w:name w:val="List Bullet"/>
    <w:basedOn w:val="List"/>
    <w:rsid w:val="00032FC1"/>
  </w:style>
  <w:style w:type="paragraph" w:styleId="ListBullet4">
    <w:name w:val="List Bullet 4"/>
    <w:basedOn w:val="ListBullet3"/>
    <w:rsid w:val="00032FC1"/>
    <w:pPr>
      <w:ind w:left="1418"/>
    </w:pPr>
  </w:style>
  <w:style w:type="paragraph" w:styleId="ListBullet5">
    <w:name w:val="List Bullet 5"/>
    <w:basedOn w:val="ListBullet4"/>
    <w:rsid w:val="00032FC1"/>
    <w:pPr>
      <w:ind w:left="1702"/>
    </w:pPr>
  </w:style>
  <w:style w:type="paragraph" w:customStyle="1" w:styleId="B1">
    <w:name w:val="B1"/>
    <w:basedOn w:val="List"/>
    <w:rsid w:val="00032FC1"/>
  </w:style>
  <w:style w:type="paragraph" w:customStyle="1" w:styleId="B2">
    <w:name w:val="B2"/>
    <w:basedOn w:val="List2"/>
    <w:rsid w:val="00032FC1"/>
  </w:style>
  <w:style w:type="paragraph" w:customStyle="1" w:styleId="B3">
    <w:name w:val="B3"/>
    <w:basedOn w:val="List3"/>
    <w:rsid w:val="00032FC1"/>
  </w:style>
  <w:style w:type="paragraph" w:customStyle="1" w:styleId="B4">
    <w:name w:val="B4"/>
    <w:basedOn w:val="List4"/>
    <w:rsid w:val="00032FC1"/>
  </w:style>
  <w:style w:type="paragraph" w:customStyle="1" w:styleId="B5">
    <w:name w:val="B5"/>
    <w:basedOn w:val="List5"/>
    <w:rsid w:val="00032FC1"/>
  </w:style>
  <w:style w:type="paragraph" w:styleId="Footer">
    <w:name w:val="footer"/>
    <w:basedOn w:val="Header"/>
    <w:link w:val="FooterChar"/>
    <w:rsid w:val="00032FC1"/>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032FC1"/>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character" w:customStyle="1" w:styleId="NOChar">
    <w:name w:val="NO Char"/>
    <w:link w:val="NO"/>
    <w:qFormat/>
    <w:locked/>
    <w:rsid w:val="00FF4F7E"/>
    <w:rPr>
      <w:rFonts w:eastAsia="Times New Roman"/>
    </w:rPr>
  </w:style>
  <w:style w:type="character" w:customStyle="1" w:styleId="NOZchn">
    <w:name w:val="NO Zchn"/>
    <w:locked/>
    <w:rsid w:val="00FF4F7E"/>
    <w:rPr>
      <w:lang w:val="en-GB" w:eastAsia="en-US"/>
    </w:rPr>
  </w:style>
  <w:style w:type="character" w:customStyle="1" w:styleId="TALChar">
    <w:name w:val="TAL Char"/>
    <w:link w:val="TAL"/>
    <w:rsid w:val="00AA2B1D"/>
    <w:rPr>
      <w:rFonts w:ascii="Arial" w:eastAsia="Times New Roman" w:hAnsi="Arial"/>
      <w:sz w:val="18"/>
      <w:lang w:val="en-GB" w:eastAsia="en-GB"/>
    </w:rPr>
  </w:style>
  <w:style w:type="character" w:customStyle="1" w:styleId="THChar">
    <w:name w:val="TH Char"/>
    <w:link w:val="TH"/>
    <w:qFormat/>
    <w:locked/>
    <w:rsid w:val="00AA2B1D"/>
    <w:rPr>
      <w:rFonts w:ascii="Arial" w:eastAsia="Times New Roman" w:hAnsi="Arial"/>
      <w:b/>
      <w:lang w:val="en-GB" w:eastAsia="en-GB"/>
    </w:rPr>
  </w:style>
  <w:style w:type="character" w:customStyle="1" w:styleId="TAHCar">
    <w:name w:val="TAH Car"/>
    <w:link w:val="TAH"/>
    <w:qFormat/>
    <w:rsid w:val="00AA2B1D"/>
    <w:rPr>
      <w:rFonts w:ascii="Arial" w:eastAsia="Times New Roman" w:hAnsi="Arial"/>
      <w:b/>
      <w:sz w:val="18"/>
      <w:lang w:val="en-GB" w:eastAsia="en-GB"/>
    </w:rPr>
  </w:style>
  <w:style w:type="character" w:customStyle="1" w:styleId="TACChar">
    <w:name w:val="TAC Char"/>
    <w:link w:val="TAC"/>
    <w:qFormat/>
    <w:rsid w:val="00AA2B1D"/>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946</Words>
  <Characters>5395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7</cp:revision>
  <dcterms:created xsi:type="dcterms:W3CDTF">2023-09-28T07:15:00Z</dcterms:created>
  <dcterms:modified xsi:type="dcterms:W3CDTF">2023-10-03T10:21:00Z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