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4F0988" w:rsidP="00CD2A05">
            <w:pPr>
              <w:pStyle w:val="ZA"/>
              <w:framePr w:w="0" w:hRule="auto" w:wrap="auto" w:vAnchor="margin" w:hAnchor="text" w:yAlign="inline"/>
            </w:pPr>
            <w:bookmarkStart w:id="0" w:name="page1"/>
            <w:r w:rsidRPr="00133525">
              <w:rPr>
                <w:sz w:val="64"/>
              </w:rPr>
              <w:t xml:space="preserve">3GPP </w:t>
            </w:r>
            <w:bookmarkStart w:id="1" w:name="specType1"/>
            <w:r w:rsidRPr="00602AEA">
              <w:rPr>
                <w:sz w:val="64"/>
                <w:highlight w:val="yellow"/>
              </w:rPr>
              <w:t>TS</w:t>
            </w:r>
            <w:bookmarkEnd w:id="1"/>
            <w:r w:rsidRPr="00133525">
              <w:rPr>
                <w:sz w:val="64"/>
              </w:rPr>
              <w:t xml:space="preserve"> </w:t>
            </w:r>
            <w:bookmarkStart w:id="2" w:name="specNumber"/>
            <w:r w:rsidR="00CD2A05">
              <w:rPr>
                <w:sz w:val="64"/>
                <w:highlight w:val="yellow"/>
              </w:rPr>
              <w:t>23</w:t>
            </w:r>
            <w:r w:rsidRPr="00DD74A5">
              <w:rPr>
                <w:sz w:val="64"/>
                <w:highlight w:val="yellow"/>
              </w:rPr>
              <w:t>.</w:t>
            </w:r>
            <w:bookmarkEnd w:id="2"/>
            <w:r w:rsidR="00CD2A05">
              <w:rPr>
                <w:sz w:val="64"/>
              </w:rPr>
              <w:t>UAS</w:t>
            </w:r>
            <w:r w:rsidRPr="00133525">
              <w:rPr>
                <w:sz w:val="64"/>
              </w:rPr>
              <w:t xml:space="preserve"> </w:t>
            </w:r>
            <w:r w:rsidRPr="004D3578">
              <w:t>V</w:t>
            </w:r>
            <w:bookmarkStart w:id="3" w:name="specVersion"/>
            <w:r w:rsidR="00CD2A05">
              <w:rPr>
                <w:highlight w:val="yellow"/>
              </w:rPr>
              <w:t>0</w:t>
            </w:r>
            <w:r w:rsidRPr="00DD74A5">
              <w:rPr>
                <w:highlight w:val="yellow"/>
              </w:rPr>
              <w:t>.</w:t>
            </w:r>
            <w:r w:rsidR="00CD2A05">
              <w:rPr>
                <w:highlight w:val="yellow"/>
              </w:rPr>
              <w:t>0</w:t>
            </w:r>
            <w:r w:rsidRPr="00DD74A5">
              <w:rPr>
                <w:highlight w:val="yellow"/>
              </w:rPr>
              <w:t>.</w:t>
            </w:r>
            <w:bookmarkEnd w:id="3"/>
            <w:r w:rsidR="00CD2A05">
              <w:t>0</w:t>
            </w:r>
            <w:r w:rsidRPr="004D3578">
              <w:t xml:space="preserve"> </w:t>
            </w:r>
            <w:r w:rsidRPr="00133525">
              <w:rPr>
                <w:sz w:val="32"/>
              </w:rPr>
              <w:t>(</w:t>
            </w:r>
            <w:bookmarkStart w:id="4" w:name="issueDate"/>
            <w:r w:rsidR="00CD2A05">
              <w:rPr>
                <w:sz w:val="32"/>
                <w:highlight w:val="yellow"/>
              </w:rPr>
              <w:t>2020</w:t>
            </w:r>
            <w:r w:rsidRPr="00DD74A5">
              <w:rPr>
                <w:sz w:val="32"/>
                <w:highlight w:val="yellow"/>
              </w:rPr>
              <w:t>-</w:t>
            </w:r>
            <w:bookmarkEnd w:id="4"/>
            <w:r w:rsidR="00CD2A05">
              <w:rPr>
                <w:sz w:val="32"/>
              </w:rPr>
              <w:t>11</w:t>
            </w:r>
            <w:r w:rsidRPr="00133525">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5" w:name="spectype2"/>
            <w:r w:rsidRPr="00602AEA">
              <w:rPr>
                <w:highlight w:val="yellow"/>
              </w:rPr>
              <w:t>Specification</w:t>
            </w:r>
            <w:bookmarkEnd w:id="5"/>
          </w:p>
          <w:p w:rsidR="00BA4B8D" w:rsidRDefault="00BA4B8D" w:rsidP="00BA4B8D">
            <w:pPr>
              <w:pStyle w:val="Guidance"/>
            </w:pPr>
          </w:p>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CD2A05">
              <w:rPr>
                <w:highlight w:val="yellow"/>
              </w:rPr>
              <w:t>Services and System Aspects</w:t>
            </w:r>
            <w:r w:rsidRPr="005E4BB2">
              <w:rPr>
                <w:highlight w:val="yellow"/>
              </w:rPr>
              <w:t>;</w:t>
            </w:r>
          </w:p>
          <w:p w:rsidR="004F0988" w:rsidRPr="005E4BB2" w:rsidRDefault="00CD2A05" w:rsidP="00133525">
            <w:pPr>
              <w:pStyle w:val="ZT"/>
              <w:framePr w:wrap="auto" w:hAnchor="text" w:yAlign="inline"/>
              <w:rPr>
                <w:highlight w:val="yellow"/>
              </w:rPr>
            </w:pPr>
            <w:r>
              <w:rPr>
                <w:highlight w:val="yellow"/>
              </w:rPr>
              <w:t>Application layer support for Unmanned Aerial System (UAS)</w:t>
            </w:r>
            <w:r w:rsidR="004F0988" w:rsidRPr="005E4BB2">
              <w:rPr>
                <w:highlight w:val="yellow"/>
              </w:rPr>
              <w:t>;</w:t>
            </w:r>
          </w:p>
          <w:p w:rsidR="00062023" w:rsidRPr="005E4BB2" w:rsidRDefault="00CD2A05" w:rsidP="00133525">
            <w:pPr>
              <w:pStyle w:val="ZT"/>
              <w:framePr w:wrap="auto" w:hAnchor="text" w:yAlign="inline"/>
              <w:rPr>
                <w:highlight w:val="yellow"/>
              </w:rPr>
            </w:pPr>
            <w:r>
              <w:rPr>
                <w:highlight w:val="yellow"/>
              </w:rPr>
              <w:t>Functional architecture and information flows</w:t>
            </w:r>
            <w:r w:rsidR="00062023" w:rsidRPr="005E4BB2">
              <w:rPr>
                <w:highlight w:val="yellow"/>
              </w:rPr>
              <w:t>;</w:t>
            </w:r>
          </w:p>
          <w:bookmarkEnd w:id="6"/>
          <w:p w:rsidR="004F0988" w:rsidRPr="00133525" w:rsidRDefault="00CD2A05" w:rsidP="00CD2A05">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7" w:name="specRelease"/>
            <w:r w:rsidR="004F0988" w:rsidRPr="005E4BB2">
              <w:rPr>
                <w:rStyle w:val="ZGSM"/>
                <w:highlight w:val="yellow"/>
              </w:rPr>
              <w:t>17</w:t>
            </w:r>
            <w:bookmarkEnd w:id="7"/>
            <w:r w:rsidR="004F0988" w:rsidRPr="004D3578">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2A21D3">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rsidR="00D57972" w:rsidRDefault="00DF6699" w:rsidP="00133525">
            <w:pPr>
              <w:jc w:val="right"/>
            </w:pPr>
            <w:bookmarkStart w:id="8" w:name="logos"/>
            <w:r>
              <w:pict>
                <v:shape id="_x0000_i1026" type="#_x0000_t75" style="width:127.8pt;height:74.4pt">
                  <v:imagedata r:id="rId10" o:title="3GPP-logo_web"/>
                </v:shape>
              </w:pict>
            </w:r>
            <w:bookmarkEnd w:id="8"/>
          </w:p>
        </w:tc>
      </w:tr>
      <w:tr w:rsidR="00C074DD" w:rsidTr="005E4BB2">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bookmarkStart w:id="13" w:name="copyrightDate"/>
            <w:r w:rsidRPr="00EA15B0">
              <w:rPr>
                <w:noProof/>
                <w:sz w:val="18"/>
                <w:highlight w:val="yellow"/>
              </w:rPr>
              <w:t>20</w:t>
            </w:r>
            <w:r w:rsidR="00CD2A05">
              <w:rPr>
                <w:noProof/>
                <w:sz w:val="18"/>
                <w:highlight w:val="yellow"/>
              </w:rPr>
              <w:t>20</w:t>
            </w:r>
            <w:bookmarkEnd w:id="13"/>
            <w:r w:rsidRPr="00133525">
              <w:rPr>
                <w:noProof/>
                <w:sz w:val="18"/>
              </w:rPr>
              <w:t>, 3GPP Organizational Partners (ARIB, ATIS, CCSA, ETSI, TSDSI, TTA, TTC).</w:t>
            </w:r>
            <w:bookmarkStart w:id="14" w:name="copyrightaddon"/>
            <w:bookmarkEnd w:id="14"/>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A26956" w:rsidRPr="003A43EF" w:rsidRDefault="004D3578">
      <w:pPr>
        <w:pStyle w:val="TOC1"/>
        <w:rPr>
          <w:rFonts w:ascii="Calibri" w:hAnsi="Calibri"/>
          <w:szCs w:val="22"/>
          <w:lang w:eastAsia="en-GB"/>
        </w:rPr>
      </w:pPr>
      <w:r w:rsidRPr="004D3578">
        <w:fldChar w:fldCharType="begin"/>
      </w:r>
      <w:r w:rsidRPr="004D3578">
        <w:instrText xml:space="preserve"> TOC \o "1-9" </w:instrText>
      </w:r>
      <w:r w:rsidRPr="004D3578">
        <w:fldChar w:fldCharType="separate"/>
      </w:r>
      <w:r w:rsidR="00A26956">
        <w:t>Foreword</w:t>
      </w:r>
      <w:r w:rsidR="00A26956">
        <w:tab/>
      </w:r>
      <w:r w:rsidR="00A26956">
        <w:fldChar w:fldCharType="begin"/>
      </w:r>
      <w:r w:rsidR="00A26956">
        <w:instrText xml:space="preserve"> PAGEREF _Toc2086433 \h </w:instrText>
      </w:r>
      <w:r w:rsidR="00A26956">
        <w:fldChar w:fldCharType="separate"/>
      </w:r>
      <w:r w:rsidR="00A26956">
        <w:t>5</w:t>
      </w:r>
      <w:r w:rsidR="00A26956">
        <w:fldChar w:fldCharType="end"/>
      </w:r>
    </w:p>
    <w:p w:rsidR="00A26956" w:rsidRPr="003A43EF" w:rsidRDefault="00A26956">
      <w:pPr>
        <w:pStyle w:val="TOC1"/>
        <w:rPr>
          <w:rFonts w:ascii="Calibri" w:hAnsi="Calibri"/>
          <w:szCs w:val="22"/>
          <w:lang w:eastAsia="en-GB"/>
        </w:rPr>
      </w:pPr>
      <w:r>
        <w:t>Introduction</w:t>
      </w:r>
      <w:r>
        <w:tab/>
      </w:r>
      <w:r>
        <w:fldChar w:fldCharType="begin"/>
      </w:r>
      <w:r>
        <w:instrText xml:space="preserve"> PAGEREF _Toc2086434 \h </w:instrText>
      </w:r>
      <w:r>
        <w:fldChar w:fldCharType="separate"/>
      </w:r>
      <w:r>
        <w:t>6</w:t>
      </w:r>
      <w:r>
        <w:fldChar w:fldCharType="end"/>
      </w:r>
    </w:p>
    <w:p w:rsidR="00A26956" w:rsidRPr="003A43EF" w:rsidRDefault="00A26956">
      <w:pPr>
        <w:pStyle w:val="TOC1"/>
        <w:rPr>
          <w:rFonts w:ascii="Calibri" w:hAnsi="Calibri"/>
          <w:szCs w:val="22"/>
          <w:lang w:eastAsia="en-GB"/>
        </w:rPr>
      </w:pPr>
      <w:r>
        <w:t>1</w:t>
      </w:r>
      <w:r w:rsidRPr="003A43EF">
        <w:rPr>
          <w:rFonts w:ascii="Calibri" w:hAnsi="Calibri"/>
          <w:szCs w:val="22"/>
          <w:lang w:eastAsia="en-GB"/>
        </w:rPr>
        <w:tab/>
      </w:r>
      <w:r>
        <w:t>Scope</w:t>
      </w:r>
      <w:r>
        <w:tab/>
      </w:r>
      <w:r>
        <w:fldChar w:fldCharType="begin"/>
      </w:r>
      <w:r>
        <w:instrText xml:space="preserve"> PAGEREF _Toc2086435 \h </w:instrText>
      </w:r>
      <w:r>
        <w:fldChar w:fldCharType="separate"/>
      </w:r>
      <w:r>
        <w:t>7</w:t>
      </w:r>
      <w:r>
        <w:fldChar w:fldCharType="end"/>
      </w:r>
    </w:p>
    <w:p w:rsidR="00A26956" w:rsidRPr="003A43EF" w:rsidRDefault="00A26956">
      <w:pPr>
        <w:pStyle w:val="TOC1"/>
        <w:rPr>
          <w:rFonts w:ascii="Calibri" w:hAnsi="Calibri"/>
          <w:szCs w:val="22"/>
          <w:lang w:eastAsia="en-GB"/>
        </w:rPr>
      </w:pPr>
      <w:r>
        <w:t>2</w:t>
      </w:r>
      <w:r w:rsidRPr="003A43EF">
        <w:rPr>
          <w:rFonts w:ascii="Calibri" w:hAnsi="Calibri"/>
          <w:szCs w:val="22"/>
          <w:lang w:eastAsia="en-GB"/>
        </w:rPr>
        <w:tab/>
      </w:r>
      <w:r>
        <w:t>References</w:t>
      </w:r>
      <w:r>
        <w:tab/>
      </w:r>
      <w:r>
        <w:fldChar w:fldCharType="begin"/>
      </w:r>
      <w:r>
        <w:instrText xml:space="preserve"> PAGEREF _Toc2086436 \h </w:instrText>
      </w:r>
      <w:r>
        <w:fldChar w:fldCharType="separate"/>
      </w:r>
      <w:r>
        <w:t>7</w:t>
      </w:r>
      <w:r>
        <w:fldChar w:fldCharType="end"/>
      </w:r>
    </w:p>
    <w:p w:rsidR="00A26956" w:rsidRPr="003A43EF" w:rsidRDefault="00A26956">
      <w:pPr>
        <w:pStyle w:val="TOC1"/>
        <w:rPr>
          <w:rFonts w:ascii="Calibri" w:hAnsi="Calibri"/>
          <w:szCs w:val="22"/>
          <w:lang w:eastAsia="en-GB"/>
        </w:rPr>
      </w:pPr>
      <w:r>
        <w:t>3</w:t>
      </w:r>
      <w:r w:rsidRPr="003A43EF">
        <w:rPr>
          <w:rFonts w:ascii="Calibri" w:hAnsi="Calibri"/>
          <w:szCs w:val="22"/>
          <w:lang w:eastAsia="en-GB"/>
        </w:rPr>
        <w:tab/>
      </w:r>
      <w:r>
        <w:t>Definitions of terms, symbols and abbreviations</w:t>
      </w:r>
      <w:r>
        <w:tab/>
      </w:r>
      <w:r>
        <w:fldChar w:fldCharType="begin"/>
      </w:r>
      <w:r>
        <w:instrText xml:space="preserve"> PAGEREF _Toc2086437 \h </w:instrText>
      </w:r>
      <w:r>
        <w:fldChar w:fldCharType="separate"/>
      </w:r>
      <w:r>
        <w:t>7</w:t>
      </w:r>
      <w:r>
        <w:fldChar w:fldCharType="end"/>
      </w:r>
    </w:p>
    <w:p w:rsidR="00A26956" w:rsidRPr="003A43EF" w:rsidRDefault="00A26956">
      <w:pPr>
        <w:pStyle w:val="TOC2"/>
        <w:rPr>
          <w:rFonts w:ascii="Calibri" w:hAnsi="Calibri"/>
          <w:sz w:val="22"/>
          <w:szCs w:val="22"/>
          <w:lang w:eastAsia="en-GB"/>
        </w:rPr>
      </w:pPr>
      <w:r>
        <w:t>3.1</w:t>
      </w:r>
      <w:r w:rsidRPr="003A43EF">
        <w:rPr>
          <w:rFonts w:ascii="Calibri" w:hAnsi="Calibri"/>
          <w:sz w:val="22"/>
          <w:szCs w:val="22"/>
          <w:lang w:eastAsia="en-GB"/>
        </w:rPr>
        <w:tab/>
      </w:r>
      <w:r>
        <w:t>Terms</w:t>
      </w:r>
      <w:r>
        <w:tab/>
      </w:r>
      <w:r>
        <w:fldChar w:fldCharType="begin"/>
      </w:r>
      <w:r>
        <w:instrText xml:space="preserve"> PAGEREF _Toc2086438 \h </w:instrText>
      </w:r>
      <w:r>
        <w:fldChar w:fldCharType="separate"/>
      </w:r>
      <w:r>
        <w:t>7</w:t>
      </w:r>
      <w:r>
        <w:fldChar w:fldCharType="end"/>
      </w:r>
    </w:p>
    <w:p w:rsidR="00A26956" w:rsidRPr="003A43EF" w:rsidRDefault="00A26956">
      <w:pPr>
        <w:pStyle w:val="TOC2"/>
        <w:rPr>
          <w:rFonts w:ascii="Calibri" w:hAnsi="Calibri"/>
          <w:sz w:val="22"/>
          <w:szCs w:val="22"/>
          <w:lang w:eastAsia="en-GB"/>
        </w:rPr>
      </w:pPr>
      <w:r>
        <w:t>3.2</w:t>
      </w:r>
      <w:r w:rsidRPr="003A43EF">
        <w:rPr>
          <w:rFonts w:ascii="Calibri" w:hAnsi="Calibri"/>
          <w:sz w:val="22"/>
          <w:szCs w:val="22"/>
          <w:lang w:eastAsia="en-GB"/>
        </w:rPr>
        <w:tab/>
      </w:r>
      <w:r>
        <w:t>Symbols</w:t>
      </w:r>
      <w:r>
        <w:tab/>
      </w:r>
      <w:r>
        <w:fldChar w:fldCharType="begin"/>
      </w:r>
      <w:r>
        <w:instrText xml:space="preserve"> PAGEREF _Toc2086439 \h </w:instrText>
      </w:r>
      <w:r>
        <w:fldChar w:fldCharType="separate"/>
      </w:r>
      <w:r>
        <w:t>7</w:t>
      </w:r>
      <w:r>
        <w:fldChar w:fldCharType="end"/>
      </w:r>
    </w:p>
    <w:p w:rsidR="00A26956" w:rsidRPr="003A43EF" w:rsidRDefault="00A26956">
      <w:pPr>
        <w:pStyle w:val="TOC2"/>
        <w:rPr>
          <w:rFonts w:ascii="Calibri" w:hAnsi="Calibri"/>
          <w:sz w:val="22"/>
          <w:szCs w:val="22"/>
          <w:lang w:eastAsia="en-GB"/>
        </w:rPr>
      </w:pPr>
      <w:r>
        <w:t>3.3</w:t>
      </w:r>
      <w:r w:rsidRPr="003A43EF">
        <w:rPr>
          <w:rFonts w:ascii="Calibri" w:hAnsi="Calibri"/>
          <w:sz w:val="22"/>
          <w:szCs w:val="22"/>
          <w:lang w:eastAsia="en-GB"/>
        </w:rPr>
        <w:tab/>
      </w:r>
      <w:r>
        <w:t>Abbreviations</w:t>
      </w:r>
      <w:r>
        <w:tab/>
      </w:r>
      <w:r>
        <w:fldChar w:fldCharType="begin"/>
      </w:r>
      <w:r>
        <w:instrText xml:space="preserve"> PAGEREF _Toc2086440 \h </w:instrText>
      </w:r>
      <w:r>
        <w:fldChar w:fldCharType="separate"/>
      </w:r>
      <w:r>
        <w:t>8</w:t>
      </w:r>
      <w:r>
        <w:fldChar w:fldCharType="end"/>
      </w:r>
    </w:p>
    <w:p w:rsidR="00A26956" w:rsidRPr="003A43EF" w:rsidRDefault="00A26956">
      <w:pPr>
        <w:pStyle w:val="TOC1"/>
        <w:rPr>
          <w:rFonts w:ascii="Calibri" w:hAnsi="Calibri"/>
          <w:szCs w:val="22"/>
          <w:lang w:eastAsia="en-GB"/>
        </w:rPr>
      </w:pPr>
      <w:r>
        <w:t>4</w:t>
      </w:r>
      <w:r w:rsidRPr="003A43EF">
        <w:rPr>
          <w:rFonts w:ascii="Calibri" w:hAnsi="Calibri"/>
          <w:szCs w:val="22"/>
          <w:lang w:eastAsia="en-GB"/>
        </w:rPr>
        <w:tab/>
      </w:r>
      <w:r>
        <w:t>Examples for Styles</w:t>
      </w:r>
      <w:r>
        <w:tab/>
      </w:r>
      <w:r>
        <w:fldChar w:fldCharType="begin"/>
      </w:r>
      <w:r>
        <w:instrText xml:space="preserve"> PAGEREF _Toc2086441 \h </w:instrText>
      </w:r>
      <w:r>
        <w:fldChar w:fldCharType="separate"/>
      </w:r>
      <w:r>
        <w:t>8</w:t>
      </w:r>
      <w:r>
        <w:fldChar w:fldCharType="end"/>
      </w:r>
    </w:p>
    <w:p w:rsidR="00A26956" w:rsidRPr="003A43EF" w:rsidRDefault="00A26956">
      <w:pPr>
        <w:pStyle w:val="TOC2"/>
        <w:rPr>
          <w:rFonts w:ascii="Calibri" w:hAnsi="Calibri"/>
          <w:sz w:val="22"/>
          <w:szCs w:val="22"/>
          <w:lang w:eastAsia="en-GB"/>
        </w:rPr>
      </w:pPr>
      <w:r>
        <w:t>4.1</w:t>
      </w:r>
      <w:r w:rsidRPr="003A43EF">
        <w:rPr>
          <w:rFonts w:ascii="Calibri" w:hAnsi="Calibri"/>
          <w:sz w:val="22"/>
          <w:szCs w:val="22"/>
          <w:lang w:eastAsia="en-GB"/>
        </w:rPr>
        <w:tab/>
      </w:r>
      <w:r>
        <w:t>Heading Styles</w:t>
      </w:r>
      <w:r>
        <w:tab/>
      </w:r>
      <w:r>
        <w:fldChar w:fldCharType="begin"/>
      </w:r>
      <w:r>
        <w:instrText xml:space="preserve"> PAGEREF _Toc2086442 \h </w:instrText>
      </w:r>
      <w:r>
        <w:fldChar w:fldCharType="separate"/>
      </w:r>
      <w:r>
        <w:t>8</w:t>
      </w:r>
      <w:r>
        <w:fldChar w:fldCharType="end"/>
      </w:r>
    </w:p>
    <w:p w:rsidR="00A26956" w:rsidRPr="003A43EF" w:rsidRDefault="00A26956">
      <w:pPr>
        <w:pStyle w:val="TOC2"/>
        <w:rPr>
          <w:rFonts w:ascii="Calibri" w:hAnsi="Calibri"/>
          <w:sz w:val="22"/>
          <w:szCs w:val="22"/>
          <w:lang w:eastAsia="en-GB"/>
        </w:rPr>
      </w:pPr>
      <w:r>
        <w:t>4.2</w:t>
      </w:r>
      <w:r w:rsidRPr="003A43EF">
        <w:rPr>
          <w:rFonts w:ascii="Calibri" w:hAnsi="Calibri"/>
          <w:sz w:val="22"/>
          <w:szCs w:val="22"/>
          <w:lang w:eastAsia="en-GB"/>
        </w:rPr>
        <w:tab/>
      </w:r>
      <w:r>
        <w:t>Other common styles</w:t>
      </w:r>
      <w:r>
        <w:tab/>
      </w:r>
      <w:r>
        <w:fldChar w:fldCharType="begin"/>
      </w:r>
      <w:r>
        <w:instrText xml:space="preserve"> PAGEREF _Toc2086443 \h </w:instrText>
      </w:r>
      <w:r>
        <w:fldChar w:fldCharType="separate"/>
      </w:r>
      <w:r>
        <w:t>8</w:t>
      </w:r>
      <w:r>
        <w:fldChar w:fldCharType="end"/>
      </w:r>
    </w:p>
    <w:p w:rsidR="00A26956" w:rsidRPr="003A43EF" w:rsidRDefault="00A26956">
      <w:pPr>
        <w:pStyle w:val="TOC1"/>
        <w:rPr>
          <w:rFonts w:ascii="Calibri" w:hAnsi="Calibri"/>
          <w:szCs w:val="22"/>
          <w:lang w:eastAsia="en-GB"/>
        </w:rPr>
      </w:pPr>
      <w:r>
        <w:t>"TSG &lt;Name&gt;" on the front page</w:t>
      </w:r>
      <w:r>
        <w:tab/>
      </w:r>
      <w:r>
        <w:fldChar w:fldCharType="begin"/>
      </w:r>
      <w:r>
        <w:instrText xml:space="preserve"> PAGEREF _Toc2086444 \h </w:instrText>
      </w:r>
      <w:r>
        <w:fldChar w:fldCharType="separate"/>
      </w:r>
      <w:r>
        <w:t>9</w:t>
      </w:r>
      <w:r>
        <w:fldChar w:fldCharType="end"/>
      </w:r>
    </w:p>
    <w:p w:rsidR="00A26956" w:rsidRPr="003A43EF" w:rsidRDefault="00A26956">
      <w:pPr>
        <w:pStyle w:val="TOC1"/>
        <w:rPr>
          <w:rFonts w:ascii="Calibri" w:hAnsi="Calibri"/>
          <w:szCs w:val="22"/>
          <w:lang w:eastAsia="en-GB"/>
        </w:rPr>
      </w:pPr>
      <w:r>
        <w:t>Page setup parameters</w:t>
      </w:r>
      <w:r>
        <w:tab/>
      </w:r>
      <w:r>
        <w:fldChar w:fldCharType="begin"/>
      </w:r>
      <w:r>
        <w:instrText xml:space="preserve"> PAGEREF _Toc2086445 \h </w:instrText>
      </w:r>
      <w:r>
        <w:fldChar w:fldCharType="separate"/>
      </w:r>
      <w:r>
        <w:t>9</w:t>
      </w:r>
      <w:r>
        <w:fldChar w:fldCharType="end"/>
      </w:r>
    </w:p>
    <w:p w:rsidR="00A26956" w:rsidRPr="003A43EF" w:rsidRDefault="00A26956">
      <w:pPr>
        <w:pStyle w:val="TOC1"/>
        <w:rPr>
          <w:rFonts w:ascii="Calibri" w:hAnsi="Calibri"/>
          <w:szCs w:val="22"/>
          <w:lang w:eastAsia="en-GB"/>
        </w:rPr>
      </w:pPr>
      <w:r>
        <w:t>Proforma copyright release text block</w:t>
      </w:r>
      <w:r>
        <w:tab/>
      </w:r>
      <w:r>
        <w:fldChar w:fldCharType="begin"/>
      </w:r>
      <w:r>
        <w:instrText xml:space="preserve"> PAGEREF _Toc2086446 \h </w:instrText>
      </w:r>
      <w:r>
        <w:fldChar w:fldCharType="separate"/>
      </w:r>
      <w:r>
        <w:t>11</w:t>
      </w:r>
      <w:r>
        <w:fldChar w:fldCharType="end"/>
      </w:r>
    </w:p>
    <w:p w:rsidR="00A26956" w:rsidRPr="003A43EF" w:rsidRDefault="00A26956">
      <w:pPr>
        <w:pStyle w:val="TOC2"/>
        <w:rPr>
          <w:rFonts w:ascii="Calibri" w:hAnsi="Calibri"/>
          <w:sz w:val="22"/>
          <w:szCs w:val="22"/>
          <w:lang w:eastAsia="en-GB"/>
        </w:rPr>
      </w:pPr>
      <w:r>
        <w:t>X.1</w:t>
      </w:r>
      <w:r w:rsidRPr="003A43EF">
        <w:rPr>
          <w:rFonts w:ascii="Calibri" w:hAnsi="Calibri"/>
          <w:sz w:val="22"/>
          <w:szCs w:val="22"/>
          <w:lang w:eastAsia="en-GB"/>
        </w:rPr>
        <w:tab/>
      </w:r>
      <w:r>
        <w:t>The right to copy</w:t>
      </w:r>
      <w:r>
        <w:tab/>
      </w:r>
      <w:r>
        <w:fldChar w:fldCharType="begin"/>
      </w:r>
      <w:r>
        <w:instrText xml:space="preserve"> PAGEREF _Toc2086447 \h </w:instrText>
      </w:r>
      <w:r>
        <w:fldChar w:fldCharType="separate"/>
      </w:r>
      <w:r>
        <w:t>11</w:t>
      </w:r>
      <w:r>
        <w:fldChar w:fldCharType="end"/>
      </w:r>
    </w:p>
    <w:p w:rsidR="00A26956" w:rsidRPr="003A43EF" w:rsidRDefault="00A26956">
      <w:pPr>
        <w:pStyle w:val="TOC1"/>
        <w:rPr>
          <w:rFonts w:ascii="Calibri" w:hAnsi="Calibri"/>
          <w:szCs w:val="22"/>
          <w:lang w:eastAsia="en-GB"/>
        </w:rPr>
      </w:pPr>
      <w:r>
        <w:t>Abstract Test Suite (ATS) text block</w:t>
      </w:r>
      <w:r>
        <w:tab/>
      </w:r>
      <w:r>
        <w:fldChar w:fldCharType="begin"/>
      </w:r>
      <w:r>
        <w:instrText xml:space="preserve"> PAGEREF _Toc2086448 \h </w:instrText>
      </w:r>
      <w:r>
        <w:fldChar w:fldCharType="separate"/>
      </w:r>
      <w:r>
        <w:t>12</w:t>
      </w:r>
      <w:r>
        <w:fldChar w:fldCharType="end"/>
      </w:r>
    </w:p>
    <w:p w:rsidR="00A26956" w:rsidRPr="003A43EF" w:rsidRDefault="00A26956">
      <w:pPr>
        <w:pStyle w:val="TOC1"/>
        <w:rPr>
          <w:rFonts w:ascii="Calibri" w:hAnsi="Calibri"/>
          <w:szCs w:val="22"/>
          <w:lang w:eastAsia="en-GB"/>
        </w:rPr>
      </w:pPr>
      <w:r>
        <w:t>Y</w:t>
      </w:r>
      <w:r w:rsidRPr="003A43EF">
        <w:rPr>
          <w:rFonts w:ascii="Calibri" w:hAnsi="Calibri"/>
          <w:szCs w:val="22"/>
          <w:lang w:eastAsia="en-GB"/>
        </w:rPr>
        <w:tab/>
      </w:r>
      <w:r>
        <w:t>Abstract Test Suite (ATS)</w:t>
      </w:r>
      <w:r>
        <w:tab/>
      </w:r>
      <w:r>
        <w:fldChar w:fldCharType="begin"/>
      </w:r>
      <w:r>
        <w:instrText xml:space="preserve"> PAGEREF _Toc2086449 \h </w:instrText>
      </w:r>
      <w:r>
        <w:fldChar w:fldCharType="separate"/>
      </w:r>
      <w:r>
        <w:t>12</w:t>
      </w:r>
      <w:r>
        <w:fldChar w:fldCharType="end"/>
      </w:r>
    </w:p>
    <w:p w:rsidR="00A26956" w:rsidRPr="003A43EF" w:rsidRDefault="00A26956">
      <w:pPr>
        <w:pStyle w:val="TOC2"/>
        <w:rPr>
          <w:rFonts w:ascii="Calibri" w:hAnsi="Calibri"/>
          <w:sz w:val="22"/>
          <w:szCs w:val="22"/>
          <w:lang w:eastAsia="en-GB"/>
        </w:rPr>
      </w:pPr>
      <w:r>
        <w:t>Y.1</w:t>
      </w:r>
      <w:r w:rsidRPr="003A43EF">
        <w:rPr>
          <w:rFonts w:ascii="Calibri" w:hAnsi="Calibri"/>
          <w:sz w:val="22"/>
          <w:szCs w:val="22"/>
          <w:lang w:eastAsia="en-GB"/>
        </w:rPr>
        <w:tab/>
      </w:r>
      <w:r>
        <w:t>Introduction</w:t>
      </w:r>
      <w:r>
        <w:tab/>
      </w:r>
      <w:r>
        <w:fldChar w:fldCharType="begin"/>
      </w:r>
      <w:r>
        <w:instrText xml:space="preserve"> PAGEREF _Toc2086450 \h </w:instrText>
      </w:r>
      <w:r>
        <w:fldChar w:fldCharType="separate"/>
      </w:r>
      <w:r>
        <w:t>12</w:t>
      </w:r>
      <w:r>
        <w:fldChar w:fldCharType="end"/>
      </w:r>
    </w:p>
    <w:p w:rsidR="00A26956" w:rsidRPr="003A43EF" w:rsidRDefault="00A26956">
      <w:pPr>
        <w:pStyle w:val="TOC1"/>
        <w:rPr>
          <w:rFonts w:ascii="Calibri" w:hAnsi="Calibri"/>
          <w:szCs w:val="22"/>
          <w:lang w:eastAsia="en-GB"/>
        </w:rPr>
      </w:pPr>
      <w:r>
        <w:t>Y.2</w:t>
      </w:r>
      <w:r w:rsidRPr="003A43EF">
        <w:rPr>
          <w:rFonts w:ascii="Calibri" w:hAnsi="Calibri"/>
          <w:szCs w:val="22"/>
          <w:lang w:eastAsia="en-GB"/>
        </w:rPr>
        <w:tab/>
      </w:r>
      <w:r>
        <w:t>The TTCN Graphical form (TTCN.GR)</w:t>
      </w:r>
      <w:r>
        <w:tab/>
      </w:r>
      <w:r>
        <w:fldChar w:fldCharType="begin"/>
      </w:r>
      <w:r>
        <w:instrText xml:space="preserve"> PAGEREF _Toc2086451 \h </w:instrText>
      </w:r>
      <w:r>
        <w:fldChar w:fldCharType="separate"/>
      </w:r>
      <w:r>
        <w:t>12</w:t>
      </w:r>
      <w:r>
        <w:fldChar w:fldCharType="end"/>
      </w:r>
    </w:p>
    <w:p w:rsidR="00A26956" w:rsidRPr="003A43EF" w:rsidRDefault="00A26956">
      <w:pPr>
        <w:pStyle w:val="TOC1"/>
        <w:rPr>
          <w:rFonts w:ascii="Calibri" w:hAnsi="Calibri"/>
          <w:szCs w:val="22"/>
          <w:lang w:eastAsia="en-GB"/>
        </w:rPr>
      </w:pPr>
      <w:r>
        <w:t>Y.3</w:t>
      </w:r>
      <w:r w:rsidRPr="003A43EF">
        <w:rPr>
          <w:rFonts w:ascii="Calibri" w:hAnsi="Calibri"/>
          <w:szCs w:val="22"/>
          <w:lang w:eastAsia="en-GB"/>
        </w:rPr>
        <w:tab/>
      </w:r>
      <w:r>
        <w:t>The TTCN Machine Processable form (TTCN.MP)</w:t>
      </w:r>
      <w:r>
        <w:tab/>
      </w:r>
      <w:r>
        <w:fldChar w:fldCharType="begin"/>
      </w:r>
      <w:r>
        <w:instrText xml:space="preserve"> PAGEREF _Toc2086452 \h </w:instrText>
      </w:r>
      <w:r>
        <w:fldChar w:fldCharType="separate"/>
      </w:r>
      <w:r>
        <w:t>12</w:t>
      </w:r>
      <w:r>
        <w:fldChar w:fldCharType="end"/>
      </w:r>
    </w:p>
    <w:p w:rsidR="00A26956" w:rsidRPr="003A43EF" w:rsidRDefault="00A26956">
      <w:pPr>
        <w:pStyle w:val="TOC8"/>
        <w:rPr>
          <w:rFonts w:ascii="Calibri" w:hAnsi="Calibri"/>
          <w:b w:val="0"/>
          <w:szCs w:val="22"/>
          <w:lang w:eastAsia="en-GB"/>
        </w:rPr>
      </w:pPr>
      <w:r>
        <w:t>Annex &lt;A&gt; (normative): &lt;Normative annex for a Technical Specification&gt;</w:t>
      </w:r>
      <w:r>
        <w:tab/>
      </w:r>
      <w:r>
        <w:fldChar w:fldCharType="begin"/>
      </w:r>
      <w:r>
        <w:instrText xml:space="preserve"> PAGEREF _Toc2086453 \h </w:instrText>
      </w:r>
      <w:r>
        <w:fldChar w:fldCharType="separate"/>
      </w:r>
      <w:r>
        <w:t>13</w:t>
      </w:r>
      <w:r>
        <w:fldChar w:fldCharType="end"/>
      </w:r>
    </w:p>
    <w:p w:rsidR="00A26956" w:rsidRPr="003A43EF" w:rsidRDefault="00A26956">
      <w:pPr>
        <w:pStyle w:val="TOC8"/>
        <w:rPr>
          <w:rFonts w:ascii="Calibri" w:hAnsi="Calibri"/>
          <w:b w:val="0"/>
          <w:szCs w:val="22"/>
          <w:lang w:eastAsia="en-GB"/>
        </w:rPr>
      </w:pPr>
      <w:r>
        <w:t>Annex &lt;B&gt; (informative): &lt;Informative annex for a Technical Specification&gt;</w:t>
      </w:r>
      <w:r>
        <w:tab/>
      </w:r>
      <w:r>
        <w:fldChar w:fldCharType="begin"/>
      </w:r>
      <w:r>
        <w:instrText xml:space="preserve"> PAGEREF _Toc2086454 \h </w:instrText>
      </w:r>
      <w:r>
        <w:fldChar w:fldCharType="separate"/>
      </w:r>
      <w:r>
        <w:t>14</w:t>
      </w:r>
      <w:r>
        <w:fldChar w:fldCharType="end"/>
      </w:r>
    </w:p>
    <w:p w:rsidR="00A26956" w:rsidRPr="003A43EF" w:rsidRDefault="00A26956">
      <w:pPr>
        <w:pStyle w:val="TOC1"/>
        <w:rPr>
          <w:rFonts w:ascii="Calibri" w:hAnsi="Calibri"/>
          <w:szCs w:val="22"/>
          <w:lang w:eastAsia="en-GB"/>
        </w:rPr>
      </w:pPr>
      <w:r>
        <w:t>B.1</w:t>
      </w:r>
      <w:r w:rsidRPr="003A43EF">
        <w:rPr>
          <w:rFonts w:ascii="Calibri" w:hAnsi="Calibri"/>
          <w:szCs w:val="22"/>
          <w:lang w:eastAsia="en-GB"/>
        </w:rPr>
        <w:tab/>
      </w:r>
      <w:r>
        <w:t>Heading levels in an annex</w:t>
      </w:r>
      <w:r>
        <w:tab/>
      </w:r>
      <w:r>
        <w:fldChar w:fldCharType="begin"/>
      </w:r>
      <w:r>
        <w:instrText xml:space="preserve"> PAGEREF _Toc2086455 \h </w:instrText>
      </w:r>
      <w:r>
        <w:fldChar w:fldCharType="separate"/>
      </w:r>
      <w:r>
        <w:t>14</w:t>
      </w:r>
      <w:r>
        <w:fldChar w:fldCharType="end"/>
      </w:r>
    </w:p>
    <w:p w:rsidR="00A26956" w:rsidRPr="003A43EF" w:rsidRDefault="00A26956">
      <w:pPr>
        <w:pStyle w:val="TOC9"/>
        <w:rPr>
          <w:rFonts w:ascii="Calibri" w:hAnsi="Calibri"/>
          <w:b w:val="0"/>
          <w:szCs w:val="22"/>
          <w:lang w:eastAsia="en-GB"/>
        </w:rPr>
      </w:pPr>
      <w:r>
        <w:t>Annex &lt;B&gt;: &lt;Informative annex title for a Technical Report&gt;</w:t>
      </w:r>
      <w:r>
        <w:tab/>
      </w:r>
      <w:r>
        <w:fldChar w:fldCharType="begin"/>
      </w:r>
      <w:r>
        <w:instrText xml:space="preserve"> PAGEREF _Toc2086456 \h </w:instrText>
      </w:r>
      <w:r>
        <w:fldChar w:fldCharType="separate"/>
      </w:r>
      <w:r>
        <w:t>15</w:t>
      </w:r>
      <w:r>
        <w:fldChar w:fldCharType="end"/>
      </w:r>
    </w:p>
    <w:p w:rsidR="00A26956" w:rsidRPr="003A43EF" w:rsidRDefault="00A26956">
      <w:pPr>
        <w:pStyle w:val="TOC8"/>
        <w:rPr>
          <w:rFonts w:ascii="Calibri" w:hAnsi="Calibri"/>
          <w:b w:val="0"/>
          <w:szCs w:val="22"/>
          <w:lang w:eastAsia="en-GB"/>
        </w:rPr>
      </w:pPr>
      <w:r>
        <w:t>Annex &lt;C&gt; (informative): Bibliography</w:t>
      </w:r>
      <w:r>
        <w:tab/>
      </w:r>
      <w:r>
        <w:fldChar w:fldCharType="begin"/>
      </w:r>
      <w:r>
        <w:instrText xml:space="preserve"> PAGEREF _Toc2086457 \h </w:instrText>
      </w:r>
      <w:r>
        <w:fldChar w:fldCharType="separate"/>
      </w:r>
      <w:r>
        <w:t>16</w:t>
      </w:r>
      <w:r>
        <w:fldChar w:fldCharType="end"/>
      </w:r>
    </w:p>
    <w:p w:rsidR="00A26956" w:rsidRPr="003A43EF" w:rsidRDefault="00A26956">
      <w:pPr>
        <w:pStyle w:val="TOC8"/>
        <w:rPr>
          <w:rFonts w:ascii="Calibri" w:hAnsi="Calibri"/>
          <w:b w:val="0"/>
          <w:szCs w:val="22"/>
          <w:lang w:eastAsia="en-GB"/>
        </w:rPr>
      </w:pPr>
      <w:r>
        <w:t>Annex &lt;D&gt; (informative): Index</w:t>
      </w:r>
      <w:r>
        <w:tab/>
      </w:r>
      <w:r>
        <w:fldChar w:fldCharType="begin"/>
      </w:r>
      <w:r>
        <w:instrText xml:space="preserve"> PAGEREF _Toc2086458 \h </w:instrText>
      </w:r>
      <w:r>
        <w:fldChar w:fldCharType="separate"/>
      </w:r>
      <w:r>
        <w:t>17</w:t>
      </w:r>
      <w:r>
        <w:fldChar w:fldCharType="end"/>
      </w:r>
    </w:p>
    <w:p w:rsidR="00A26956" w:rsidRPr="003A43EF" w:rsidRDefault="00A26956">
      <w:pPr>
        <w:pStyle w:val="TOC8"/>
        <w:rPr>
          <w:rFonts w:ascii="Calibri" w:hAnsi="Calibri"/>
          <w:b w:val="0"/>
          <w:szCs w:val="22"/>
          <w:lang w:eastAsia="en-GB"/>
        </w:rPr>
      </w:pPr>
      <w:r>
        <w:t>Annex &lt;X&gt; (informative): Change history</w:t>
      </w:r>
      <w:r>
        <w:tab/>
      </w:r>
      <w:r>
        <w:fldChar w:fldCharType="begin"/>
      </w:r>
      <w:r>
        <w:instrText xml:space="preserve"> PAGEREF _Toc2086459 \h </w:instrText>
      </w:r>
      <w:r>
        <w:fldChar w:fldCharType="separate"/>
      </w:r>
      <w:r>
        <w:t>18</w:t>
      </w:r>
      <w:r>
        <w:fldChar w:fldCharType="end"/>
      </w:r>
    </w:p>
    <w:p w:rsidR="00080512" w:rsidRPr="004D3578" w:rsidRDefault="004D3578">
      <w:r w:rsidRPr="004D3578">
        <w:rPr>
          <w:noProof/>
          <w:sz w:val="22"/>
        </w:rPr>
        <w:fldChar w:fldCharType="end"/>
      </w:r>
    </w:p>
    <w:p w:rsidR="0074026F" w:rsidRPr="007B600E" w:rsidRDefault="00080512" w:rsidP="00CD2A05">
      <w:pPr>
        <w:pStyle w:val="Guidance"/>
      </w:pPr>
      <w:r w:rsidRPr="004D3578">
        <w:br w:type="page"/>
      </w:r>
    </w:p>
    <w:p w:rsidR="00080512" w:rsidRDefault="00080512">
      <w:pPr>
        <w:pStyle w:val="Heading1"/>
      </w:pPr>
      <w:bookmarkStart w:id="16" w:name="foreword"/>
      <w:bookmarkStart w:id="17" w:name="_Toc2086433"/>
      <w:bookmarkEnd w:id="16"/>
      <w:r w:rsidRPr="004D3578">
        <w:t>Foreword</w:t>
      </w:r>
      <w:bookmarkEnd w:id="17"/>
    </w:p>
    <w:p w:rsidR="00080512" w:rsidRPr="004D3578" w:rsidRDefault="00080512">
      <w:r w:rsidRPr="004D3578">
        <w:t xml:space="preserve">This Technical </w:t>
      </w:r>
      <w:bookmarkStart w:id="18" w:name="spectype3"/>
      <w:r w:rsidRPr="00602AEA">
        <w:rPr>
          <w:highlight w:val="yellow"/>
        </w:rPr>
        <w:t>Specification</w:t>
      </w:r>
      <w:bookmarkEnd w:id="18"/>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9" w:name="introduction"/>
      <w:bookmarkStart w:id="20" w:name="_Toc2086434"/>
      <w:bookmarkEnd w:id="19"/>
      <w:r w:rsidRPr="004D3578">
        <w:t>Introduction</w:t>
      </w:r>
      <w:bookmarkEnd w:id="20"/>
    </w:p>
    <w:p w:rsidR="00080512" w:rsidRPr="004D3578" w:rsidRDefault="00080512">
      <w:pPr>
        <w:pStyle w:val="Heading1"/>
      </w:pPr>
      <w:r w:rsidRPr="004D3578">
        <w:br w:type="page"/>
      </w:r>
      <w:bookmarkStart w:id="21" w:name="scope"/>
      <w:bookmarkStart w:id="22" w:name="_Toc2086435"/>
      <w:bookmarkStart w:id="23" w:name="_GoBack"/>
      <w:bookmarkEnd w:id="21"/>
      <w:r w:rsidRPr="004D3578">
        <w:lastRenderedPageBreak/>
        <w:t>1</w:t>
      </w:r>
      <w:r w:rsidRPr="004D3578">
        <w:tab/>
        <w:t>Scope</w:t>
      </w:r>
      <w:bookmarkEnd w:id="22"/>
    </w:p>
    <w:p w:rsidR="00080512" w:rsidRPr="004D3578" w:rsidRDefault="00080512">
      <w:r w:rsidRPr="004D3578">
        <w:t xml:space="preserve">The present document </w:t>
      </w:r>
    </w:p>
    <w:p w:rsidR="00080512" w:rsidRPr="004D3578" w:rsidRDefault="00080512">
      <w:pPr>
        <w:pStyle w:val="Heading1"/>
      </w:pPr>
      <w:bookmarkStart w:id="24" w:name="references"/>
      <w:bookmarkStart w:id="25" w:name="_Toc2086436"/>
      <w:bookmarkEnd w:id="24"/>
      <w:bookmarkEnd w:id="23"/>
      <w:r w:rsidRPr="004D3578">
        <w:t>2</w:t>
      </w:r>
      <w:r w:rsidRPr="004D3578">
        <w:tab/>
        <w:t>References</w:t>
      </w:r>
      <w:bookmarkEnd w:id="2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Heading1"/>
      </w:pPr>
      <w:bookmarkStart w:id="26" w:name="definitions"/>
      <w:bookmarkStart w:id="27" w:name="_Toc2086437"/>
      <w:bookmarkEnd w:id="26"/>
      <w:r w:rsidRPr="004D3578">
        <w:t>3</w:t>
      </w:r>
      <w:r w:rsidRPr="004D3578">
        <w:tab/>
        <w:t>Definitions</w:t>
      </w:r>
      <w:r w:rsidR="00602AEA">
        <w:t xml:space="preserve"> of terms and abbreviations</w:t>
      </w:r>
      <w:bookmarkEnd w:id="27"/>
    </w:p>
    <w:p w:rsidR="00080512" w:rsidRPr="004D3578" w:rsidRDefault="00080512">
      <w:pPr>
        <w:pStyle w:val="Heading2"/>
      </w:pPr>
      <w:bookmarkStart w:id="28" w:name="_Toc2086438"/>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9" w:name="_Toc2086440"/>
      <w:r w:rsidRPr="004D3578">
        <w:t>3.</w:t>
      </w:r>
      <w:r w:rsidR="00CD2A05">
        <w:t>2</w:t>
      </w:r>
      <w:r w:rsidRPr="004D3578">
        <w:tab/>
        <w:t>Abbreviations</w:t>
      </w:r>
      <w:bookmarkEnd w:id="29"/>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CD2A05">
      <w:pPr>
        <w:pStyle w:val="EW"/>
      </w:pPr>
      <w:r>
        <w:t>UAS</w:t>
      </w:r>
      <w:r w:rsidR="00080512" w:rsidRPr="004D3578">
        <w:tab/>
      </w:r>
      <w:r>
        <w:t>Unmanned Aerial System</w:t>
      </w:r>
    </w:p>
    <w:p w:rsidR="00CD2A05" w:rsidRDefault="00CD2A05">
      <w:pPr>
        <w:pStyle w:val="EW"/>
      </w:pPr>
      <w:r>
        <w:t>UAV</w:t>
      </w:r>
      <w:r>
        <w:tab/>
        <w:t>Unmanned Aerial Vehicle</w:t>
      </w:r>
    </w:p>
    <w:p w:rsidR="00CD2A05" w:rsidRDefault="00CD2A05">
      <w:pPr>
        <w:pStyle w:val="EW"/>
      </w:pPr>
      <w:r>
        <w:t>UAVC</w:t>
      </w:r>
      <w:r>
        <w:tab/>
        <w:t>Unmanned Aerial Vehicle Controller</w:t>
      </w:r>
    </w:p>
    <w:p w:rsidR="00CD2A05" w:rsidRDefault="00CD2A05">
      <w:pPr>
        <w:pStyle w:val="EW"/>
      </w:pPr>
      <w:r>
        <w:t>UTM</w:t>
      </w:r>
      <w:r>
        <w:tab/>
        <w:t>UAS Traffic Management</w:t>
      </w:r>
    </w:p>
    <w:p w:rsidR="00CD2A05" w:rsidRPr="004D3578" w:rsidRDefault="00CD2A05">
      <w:pPr>
        <w:pStyle w:val="EW"/>
      </w:pPr>
      <w:r>
        <w:t>USS</w:t>
      </w:r>
      <w:r>
        <w:tab/>
        <w:t>UAS Service Supplier</w:t>
      </w:r>
    </w:p>
    <w:p w:rsidR="00080512" w:rsidRPr="004D3578" w:rsidRDefault="00080512">
      <w:pPr>
        <w:pStyle w:val="EW"/>
      </w:pPr>
    </w:p>
    <w:p w:rsidR="006B30D0" w:rsidRPr="007429F6" w:rsidRDefault="006B30D0" w:rsidP="006B30D0">
      <w:bookmarkStart w:id="30" w:name="clause4"/>
      <w:bookmarkEnd w:id="30"/>
    </w:p>
    <w:p w:rsidR="005317BD" w:rsidRDefault="007429F6" w:rsidP="005317BD">
      <w:pPr>
        <w:pStyle w:val="Heading1"/>
      </w:pPr>
      <w:r>
        <w:br w:type="page"/>
      </w:r>
      <w:bookmarkStart w:id="31" w:name="_Toc526019519"/>
      <w:bookmarkStart w:id="32" w:name="_Toc478400624"/>
      <w:bookmarkStart w:id="33" w:name="_Toc475064958"/>
      <w:r w:rsidR="005317BD">
        <w:lastRenderedPageBreak/>
        <w:t>4</w:t>
      </w:r>
      <w:r w:rsidR="005317BD">
        <w:tab/>
        <w:t>Architectural requirements</w:t>
      </w:r>
      <w:bookmarkEnd w:id="31"/>
      <w:bookmarkEnd w:id="32"/>
    </w:p>
    <w:p w:rsidR="005317BD" w:rsidRDefault="005317BD" w:rsidP="005317BD">
      <w:pPr>
        <w:pStyle w:val="Heading2"/>
      </w:pPr>
      <w:bookmarkStart w:id="34" w:name="_Toc526019520"/>
      <w:bookmarkStart w:id="35" w:name="_Toc478400625"/>
      <w:r>
        <w:t>4.1</w:t>
      </w:r>
      <w:r>
        <w:tab/>
        <w:t>General</w:t>
      </w:r>
      <w:bookmarkEnd w:id="34"/>
      <w:bookmarkEnd w:id="35"/>
    </w:p>
    <w:p w:rsidR="005317BD" w:rsidRDefault="005317BD" w:rsidP="005317BD">
      <w:pPr>
        <w:pStyle w:val="EditorsNote"/>
      </w:pPr>
      <w:r>
        <w:t>Editor's Note:</w:t>
      </w:r>
      <w:r>
        <w:tab/>
        <w:t>This subclause will describe general architectural requirements.</w:t>
      </w:r>
    </w:p>
    <w:p w:rsidR="005317BD" w:rsidRDefault="005317BD" w:rsidP="005317BD">
      <w:pPr>
        <w:pStyle w:val="Heading2"/>
      </w:pPr>
      <w:bookmarkStart w:id="36" w:name="_Toc478400626"/>
      <w:bookmarkStart w:id="37" w:name="_Toc526019521"/>
      <w:r>
        <w:t>4.2</w:t>
      </w:r>
      <w:r>
        <w:tab/>
      </w:r>
      <w:bookmarkEnd w:id="36"/>
      <w:r>
        <w:t>&lt;Requirement type x&gt;</w:t>
      </w:r>
      <w:bookmarkEnd w:id="37"/>
    </w:p>
    <w:p w:rsidR="005317BD" w:rsidRDefault="005317BD" w:rsidP="005317BD">
      <w:pPr>
        <w:pStyle w:val="EditorsNote"/>
      </w:pPr>
      <w:r>
        <w:t>Editor's Note:</w:t>
      </w:r>
      <w:r>
        <w:tab/>
        <w:t>Provide a suitable title for the requirements.</w:t>
      </w:r>
    </w:p>
    <w:p w:rsidR="005317BD" w:rsidRDefault="005317BD" w:rsidP="005317BD">
      <w:pPr>
        <w:pStyle w:val="Heading3"/>
      </w:pPr>
      <w:bookmarkStart w:id="38" w:name="_Toc526019522"/>
      <w:bookmarkStart w:id="39" w:name="_Toc478400627"/>
      <w:r>
        <w:t>4.2.1</w:t>
      </w:r>
      <w:r>
        <w:tab/>
        <w:t>Description</w:t>
      </w:r>
      <w:bookmarkEnd w:id="38"/>
      <w:bookmarkEnd w:id="39"/>
    </w:p>
    <w:p w:rsidR="005317BD" w:rsidRDefault="005317BD" w:rsidP="005317BD">
      <w:pPr>
        <w:pStyle w:val="EditorsNote"/>
      </w:pPr>
      <w:r>
        <w:t>Editor's Note:</w:t>
      </w:r>
      <w:r>
        <w:tab/>
        <w:t>This subclause will describe the requirement for application layer support aspect.</w:t>
      </w:r>
    </w:p>
    <w:p w:rsidR="005317BD" w:rsidRDefault="005317BD" w:rsidP="005317BD">
      <w:pPr>
        <w:pStyle w:val="Heading3"/>
      </w:pPr>
      <w:bookmarkStart w:id="40" w:name="_Toc526019523"/>
      <w:bookmarkStart w:id="41" w:name="_Toc478400628"/>
      <w:r>
        <w:t>4.2.2</w:t>
      </w:r>
      <w:r>
        <w:tab/>
        <w:t>Requirements</w:t>
      </w:r>
      <w:bookmarkEnd w:id="40"/>
      <w:bookmarkEnd w:id="41"/>
    </w:p>
    <w:p w:rsidR="005317BD" w:rsidRDefault="005317BD" w:rsidP="005317BD">
      <w:pPr>
        <w:pStyle w:val="EditorsNote"/>
      </w:pPr>
      <w:r>
        <w:t>Editor's Note:</w:t>
      </w:r>
      <w:r>
        <w:tab/>
        <w:t>This subclause will describe the architectural requirements.</w:t>
      </w:r>
    </w:p>
    <w:p w:rsidR="005317BD" w:rsidRDefault="005317BD" w:rsidP="005317BD">
      <w:pPr>
        <w:pStyle w:val="Heading1"/>
      </w:pPr>
      <w:bookmarkStart w:id="42" w:name="_Toc526019524"/>
      <w:bookmarkStart w:id="43" w:name="_Toc478400629"/>
      <w:r>
        <w:t>5</w:t>
      </w:r>
      <w:r>
        <w:tab/>
        <w:t>Functional model</w:t>
      </w:r>
      <w:bookmarkEnd w:id="42"/>
    </w:p>
    <w:p w:rsidR="005317BD" w:rsidRDefault="005317BD" w:rsidP="005317BD">
      <w:pPr>
        <w:pStyle w:val="Heading2"/>
      </w:pPr>
      <w:bookmarkStart w:id="44" w:name="_Toc526019525"/>
      <w:r>
        <w:t>5.1</w:t>
      </w:r>
      <w:r>
        <w:tab/>
        <w:t>General</w:t>
      </w:r>
      <w:bookmarkEnd w:id="44"/>
    </w:p>
    <w:p w:rsidR="005317BD" w:rsidRDefault="005317BD" w:rsidP="005317BD">
      <w:pPr>
        <w:pStyle w:val="EditorsNote"/>
      </w:pPr>
      <w:r>
        <w:t>Editor's Note:</w:t>
      </w:r>
      <w:r>
        <w:tab/>
        <w:t>This subclause will provide the general description.</w:t>
      </w:r>
    </w:p>
    <w:p w:rsidR="005317BD" w:rsidRDefault="005317BD" w:rsidP="005317BD">
      <w:pPr>
        <w:pStyle w:val="Heading2"/>
      </w:pPr>
      <w:bookmarkStart w:id="45" w:name="_Toc526019526"/>
      <w:r>
        <w:t>5.2</w:t>
      </w:r>
      <w:r>
        <w:tab/>
        <w:t>Functional model description</w:t>
      </w:r>
      <w:bookmarkEnd w:id="45"/>
    </w:p>
    <w:p w:rsidR="005317BD" w:rsidRDefault="005317BD" w:rsidP="005317BD">
      <w:pPr>
        <w:pStyle w:val="EditorsNote"/>
      </w:pPr>
      <w:r>
        <w:t>Editor's Note:</w:t>
      </w:r>
      <w:r>
        <w:tab/>
        <w:t>This subclause will illustration of the functional model with the related diagram</w:t>
      </w:r>
    </w:p>
    <w:p w:rsidR="005317BD" w:rsidRDefault="005317BD" w:rsidP="005317BD">
      <w:pPr>
        <w:pStyle w:val="Heading2"/>
      </w:pPr>
      <w:bookmarkStart w:id="46" w:name="_Toc526019527"/>
      <w:r>
        <w:t>5.3</w:t>
      </w:r>
      <w:r>
        <w:tab/>
        <w:t>Functional entities description</w:t>
      </w:r>
      <w:bookmarkEnd w:id="46"/>
    </w:p>
    <w:p w:rsidR="005317BD" w:rsidRDefault="005317BD" w:rsidP="005317BD">
      <w:pPr>
        <w:pStyle w:val="EditorsNote"/>
      </w:pPr>
      <w:r>
        <w:t>Editor's Note:</w:t>
      </w:r>
      <w:r>
        <w:tab/>
        <w:t>This subclause will describe the functional entities</w:t>
      </w:r>
    </w:p>
    <w:p w:rsidR="005317BD" w:rsidRDefault="005317BD" w:rsidP="005317BD">
      <w:pPr>
        <w:pStyle w:val="Heading2"/>
      </w:pPr>
      <w:bookmarkStart w:id="47" w:name="_Toc526019528"/>
      <w:r>
        <w:t>5.4</w:t>
      </w:r>
      <w:r>
        <w:tab/>
        <w:t>Reference points description</w:t>
      </w:r>
      <w:bookmarkEnd w:id="47"/>
    </w:p>
    <w:p w:rsidR="005317BD" w:rsidRDefault="005317BD" w:rsidP="005317BD">
      <w:pPr>
        <w:pStyle w:val="EditorsNote"/>
      </w:pPr>
      <w:r>
        <w:t>Editor's Note:</w:t>
      </w:r>
      <w:r>
        <w:tab/>
        <w:t>This subclause will describe the reference points</w:t>
      </w:r>
    </w:p>
    <w:p w:rsidR="005317BD" w:rsidRDefault="005317BD" w:rsidP="005317BD">
      <w:pPr>
        <w:pStyle w:val="Heading1"/>
      </w:pPr>
      <w:bookmarkStart w:id="48" w:name="_Toc526019530"/>
      <w:r>
        <w:t>6</w:t>
      </w:r>
      <w:r>
        <w:tab/>
      </w:r>
      <w:bookmarkEnd w:id="33"/>
      <w:bookmarkEnd w:id="43"/>
      <w:r>
        <w:t>Procedures and information flows</w:t>
      </w:r>
      <w:bookmarkEnd w:id="48"/>
    </w:p>
    <w:p w:rsidR="005317BD" w:rsidRDefault="005317BD" w:rsidP="005317BD">
      <w:pPr>
        <w:pStyle w:val="Heading2"/>
      </w:pPr>
      <w:bookmarkStart w:id="49" w:name="_Toc478400630"/>
      <w:bookmarkStart w:id="50" w:name="_Toc475064959"/>
      <w:bookmarkStart w:id="51" w:name="_Toc464463365"/>
      <w:bookmarkStart w:id="52" w:name="_Toc526019531"/>
      <w:bookmarkStart w:id="53" w:name="_Toc478400633"/>
      <w:bookmarkStart w:id="54" w:name="_Toc475064963"/>
      <w:bookmarkStart w:id="55" w:name="_Toc464463369"/>
      <w:r>
        <w:t>6.x</w:t>
      </w:r>
      <w:r>
        <w:tab/>
      </w:r>
      <w:bookmarkEnd w:id="49"/>
      <w:bookmarkEnd w:id="50"/>
      <w:bookmarkEnd w:id="51"/>
      <w:r>
        <w:rPr>
          <w:lang w:val="en-US"/>
        </w:rPr>
        <w:t>&lt;Feature x&gt;</w:t>
      </w:r>
      <w:bookmarkEnd w:id="52"/>
    </w:p>
    <w:p w:rsidR="005317BD" w:rsidRDefault="005317BD" w:rsidP="005317BD">
      <w:pPr>
        <w:pStyle w:val="EditorsNote"/>
      </w:pPr>
      <w:bookmarkStart w:id="56" w:name="_Toc464463366"/>
      <w:r>
        <w:t>Editor's Note:</w:t>
      </w:r>
      <w:r>
        <w:tab/>
        <w:t>Provide a suitable title for the feature.</w:t>
      </w:r>
    </w:p>
    <w:p w:rsidR="005317BD" w:rsidRDefault="005317BD" w:rsidP="005317BD">
      <w:pPr>
        <w:pStyle w:val="Heading3"/>
      </w:pPr>
      <w:bookmarkStart w:id="57" w:name="_Toc478400631"/>
      <w:bookmarkStart w:id="58" w:name="_Toc475064960"/>
      <w:bookmarkStart w:id="59" w:name="_Toc526019532"/>
      <w:r>
        <w:t>6.x.1</w:t>
      </w:r>
      <w:r>
        <w:tab/>
      </w:r>
      <w:bookmarkEnd w:id="56"/>
      <w:bookmarkEnd w:id="57"/>
      <w:bookmarkEnd w:id="58"/>
      <w:r>
        <w:t>General</w:t>
      </w:r>
      <w:bookmarkEnd w:id="59"/>
    </w:p>
    <w:p w:rsidR="005317BD" w:rsidRDefault="005317BD" w:rsidP="005317BD">
      <w:pPr>
        <w:pStyle w:val="EditorsNote"/>
      </w:pPr>
      <w:r>
        <w:t>Editor's Note:</w:t>
      </w:r>
      <w:r>
        <w:tab/>
        <w:t>This subclause will provide a general description of the feature.</w:t>
      </w:r>
    </w:p>
    <w:p w:rsidR="005317BD" w:rsidRDefault="005317BD" w:rsidP="005317BD">
      <w:pPr>
        <w:pStyle w:val="Heading3"/>
      </w:pPr>
      <w:bookmarkStart w:id="60" w:name="_Toc526019534"/>
      <w:bookmarkStart w:id="61" w:name="_Toc478400632"/>
      <w:bookmarkStart w:id="62" w:name="_Toc475064962"/>
      <w:bookmarkStart w:id="63" w:name="_Toc526019533"/>
      <w:r>
        <w:lastRenderedPageBreak/>
        <w:t>6.x.2</w:t>
      </w:r>
      <w:r>
        <w:tab/>
        <w:t>Procedure</w:t>
      </w:r>
      <w:bookmarkEnd w:id="60"/>
      <w:r>
        <w:t>s</w:t>
      </w:r>
    </w:p>
    <w:p w:rsidR="005317BD" w:rsidRDefault="005317BD" w:rsidP="005317BD">
      <w:pPr>
        <w:pStyle w:val="Heading4"/>
      </w:pPr>
      <w:r>
        <w:t>6.x.2.1</w:t>
      </w:r>
      <w:r>
        <w:tab/>
        <w:t>Procedure for &lt;A&gt;</w:t>
      </w:r>
    </w:p>
    <w:p w:rsidR="005317BD" w:rsidRDefault="005317BD" w:rsidP="005317BD">
      <w:pPr>
        <w:pStyle w:val="EditorsNote"/>
      </w:pPr>
      <w:r>
        <w:t>Editor's Note:</w:t>
      </w:r>
      <w:r>
        <w:tab/>
        <w:t>This subclause will describe the detailed procedure with associated diagram.</w:t>
      </w:r>
    </w:p>
    <w:p w:rsidR="005317BD" w:rsidRDefault="005317BD" w:rsidP="005317BD">
      <w:pPr>
        <w:pStyle w:val="Heading3"/>
      </w:pPr>
      <w:r>
        <w:t>6.x.3</w:t>
      </w:r>
      <w:r>
        <w:tab/>
      </w:r>
      <w:bookmarkEnd w:id="61"/>
      <w:bookmarkEnd w:id="62"/>
      <w:r>
        <w:t>Information flows</w:t>
      </w:r>
      <w:bookmarkEnd w:id="63"/>
    </w:p>
    <w:p w:rsidR="005317BD" w:rsidRDefault="005317BD" w:rsidP="005317BD">
      <w:pPr>
        <w:pStyle w:val="EditorsNote"/>
      </w:pPr>
      <w:r>
        <w:t>Editor's Note:</w:t>
      </w:r>
      <w:r>
        <w:tab/>
        <w:t>This subclause will describe the information flow tables</w:t>
      </w:r>
    </w:p>
    <w:p w:rsidR="005317BD" w:rsidRDefault="005317BD" w:rsidP="005317BD">
      <w:pPr>
        <w:pStyle w:val="Heading1"/>
      </w:pPr>
      <w:bookmarkStart w:id="64" w:name="_Toc526019535"/>
      <w:r>
        <w:t>7</w:t>
      </w:r>
      <w:r>
        <w:tab/>
      </w:r>
      <w:bookmarkEnd w:id="53"/>
      <w:bookmarkEnd w:id="54"/>
      <w:bookmarkEnd w:id="55"/>
      <w:r>
        <w:t>APIs</w:t>
      </w:r>
      <w:bookmarkEnd w:id="64"/>
    </w:p>
    <w:p w:rsidR="005317BD" w:rsidRDefault="005317BD" w:rsidP="005317BD">
      <w:pPr>
        <w:pStyle w:val="EditorsNote"/>
      </w:pPr>
      <w:r>
        <w:t>Editor's Note:</w:t>
      </w:r>
      <w:r>
        <w:tab/>
        <w:t>This clause will describe the APIs.</w:t>
      </w:r>
    </w:p>
    <w:p w:rsidR="00080512" w:rsidRPr="004D3578" w:rsidRDefault="005317BD">
      <w:pPr>
        <w:pStyle w:val="Heading8"/>
      </w:pPr>
      <w:r>
        <w:br w:type="page"/>
      </w:r>
      <w:bookmarkStart w:id="65" w:name="_Toc2086459"/>
      <w:r w:rsidR="00080512" w:rsidRPr="004D3578">
        <w:lastRenderedPageBreak/>
        <w:t xml:space="preserve">Annex </w:t>
      </w:r>
      <w:r>
        <w:t>A</w:t>
      </w:r>
      <w:r w:rsidR="00080512" w:rsidRPr="004D3578">
        <w:t xml:space="preserve"> (informative):</w:t>
      </w:r>
      <w:r w:rsidR="00080512" w:rsidRPr="004D3578">
        <w:br/>
        <w:t>Change history</w:t>
      </w:r>
      <w:bookmarkEnd w:id="65"/>
    </w:p>
    <w:p w:rsidR="00054A22" w:rsidRPr="00235394" w:rsidRDefault="00054A22" w:rsidP="00054A22">
      <w:pPr>
        <w:pStyle w:val="TH"/>
      </w:pPr>
      <w:bookmarkStart w:id="66" w:name="historyclause"/>
      <w:bookmarkEnd w:id="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317BD" w:rsidP="00C72833">
            <w:pPr>
              <w:pStyle w:val="TAC"/>
              <w:rPr>
                <w:sz w:val="16"/>
                <w:szCs w:val="16"/>
              </w:rPr>
            </w:pPr>
            <w:r>
              <w:rPr>
                <w:sz w:val="16"/>
                <w:szCs w:val="16"/>
              </w:rPr>
              <w:t>2020-11</w:t>
            </w:r>
          </w:p>
        </w:tc>
        <w:tc>
          <w:tcPr>
            <w:tcW w:w="800" w:type="dxa"/>
            <w:shd w:val="solid" w:color="FFFFFF" w:fill="auto"/>
          </w:tcPr>
          <w:p w:rsidR="003C3971" w:rsidRPr="006B0D02" w:rsidRDefault="005317BD" w:rsidP="00C72833">
            <w:pPr>
              <w:pStyle w:val="TAC"/>
              <w:rPr>
                <w:sz w:val="16"/>
                <w:szCs w:val="16"/>
              </w:rPr>
            </w:pPr>
            <w:r>
              <w:rPr>
                <w:sz w:val="16"/>
                <w:szCs w:val="16"/>
              </w:rPr>
              <w:t>SA6#40e</w:t>
            </w:r>
          </w:p>
        </w:tc>
        <w:tc>
          <w:tcPr>
            <w:tcW w:w="1094" w:type="dxa"/>
            <w:shd w:val="solid" w:color="FFFFFF" w:fill="auto"/>
          </w:tcPr>
          <w:p w:rsidR="003C3971" w:rsidRPr="006B0D02" w:rsidRDefault="003C3971" w:rsidP="00C72833">
            <w:pPr>
              <w:pStyle w:val="TAC"/>
              <w:rPr>
                <w:sz w:val="16"/>
                <w:szCs w:val="16"/>
              </w:rPr>
            </w:pP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5317BD" w:rsidP="00C72833">
            <w:pPr>
              <w:pStyle w:val="TAL"/>
              <w:rPr>
                <w:sz w:val="16"/>
                <w:szCs w:val="16"/>
              </w:rPr>
            </w:pPr>
            <w:r>
              <w:rPr>
                <w:sz w:val="16"/>
                <w:szCs w:val="16"/>
              </w:rPr>
              <w:t>TS skeleton</w:t>
            </w:r>
          </w:p>
        </w:tc>
        <w:tc>
          <w:tcPr>
            <w:tcW w:w="708" w:type="dxa"/>
            <w:shd w:val="solid" w:color="FFFFFF" w:fill="auto"/>
          </w:tcPr>
          <w:p w:rsidR="003C3971" w:rsidRPr="007D6048" w:rsidRDefault="005317BD" w:rsidP="00C72833">
            <w:pPr>
              <w:pStyle w:val="TAC"/>
              <w:rPr>
                <w:sz w:val="16"/>
                <w:szCs w:val="16"/>
              </w:rPr>
            </w:pPr>
            <w:r>
              <w:rPr>
                <w:sz w:val="16"/>
                <w:szCs w:val="16"/>
              </w:rPr>
              <w:t>0.0.0</w:t>
            </w:r>
          </w:p>
        </w:tc>
      </w:tr>
    </w:tbl>
    <w:p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6699" w:rsidRDefault="00DF6699">
      <w:r>
        <w:separator/>
      </w:r>
    </w:p>
  </w:endnote>
  <w:endnote w:type="continuationSeparator" w:id="0">
    <w:p w:rsidR="00DF6699" w:rsidRDefault="00DF66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6699" w:rsidRDefault="00DF6699">
      <w:r>
        <w:separator/>
      </w:r>
    </w:p>
  </w:footnote>
  <w:footnote w:type="continuationSeparator" w:id="0">
    <w:p w:rsidR="00DF6699" w:rsidRDefault="00DF66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A21D3">
      <w:rPr>
        <w:rFonts w:ascii="Arial" w:hAnsi="Arial" w:cs="Arial"/>
        <w:b/>
        <w:noProof/>
        <w:sz w:val="18"/>
        <w:szCs w:val="18"/>
      </w:rPr>
      <w:t>3GPP TS 23.UAS V0.0.0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A21D3">
      <w:rPr>
        <w:rFonts w:ascii="Arial" w:hAnsi="Arial" w:cs="Arial"/>
        <w:b/>
        <w:noProof/>
        <w:sz w:val="18"/>
        <w:szCs w:val="18"/>
      </w:rPr>
      <w:t>5</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A21D3">
      <w:rPr>
        <w:rFonts w:ascii="Arial" w:hAnsi="Arial" w:cs="Arial"/>
        <w:b/>
        <w:noProof/>
        <w:sz w:val="18"/>
        <w:szCs w:val="18"/>
      </w:rPr>
      <w:t>Release 17</w:t>
    </w:r>
    <w:r>
      <w:rPr>
        <w:rFonts w:ascii="Arial" w:hAnsi="Arial" w:cs="Arial"/>
        <w:b/>
        <w:sz w:val="18"/>
        <w:szCs w:val="18"/>
      </w:rPr>
      <w:fldChar w:fldCharType="end"/>
    </w:r>
  </w:p>
  <w:p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A21D3"/>
    <w:rsid w:val="002B6339"/>
    <w:rsid w:val="002E00EE"/>
    <w:rsid w:val="003172DC"/>
    <w:rsid w:val="0035462D"/>
    <w:rsid w:val="003765B8"/>
    <w:rsid w:val="003A43EF"/>
    <w:rsid w:val="003C3971"/>
    <w:rsid w:val="00423334"/>
    <w:rsid w:val="004345EC"/>
    <w:rsid w:val="00465515"/>
    <w:rsid w:val="004D3578"/>
    <w:rsid w:val="004E213A"/>
    <w:rsid w:val="004F0988"/>
    <w:rsid w:val="004F3340"/>
    <w:rsid w:val="005317BD"/>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D2A05"/>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DF6699"/>
    <w:rsid w:val="00E16509"/>
    <w:rsid w:val="00E44582"/>
    <w:rsid w:val="00E77645"/>
    <w:rsid w:val="00EA15B0"/>
    <w:rsid w:val="00EA5EA7"/>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317BD"/>
    <w:rPr>
      <w:rFonts w:ascii="Arial" w:hAnsi="Arial"/>
      <w:sz w:val="36"/>
      <w:lang w:eastAsia="en-US"/>
    </w:rPr>
  </w:style>
  <w:style w:type="character" w:customStyle="1" w:styleId="Heading2Char">
    <w:name w:val="Heading 2 Char"/>
    <w:link w:val="Heading2"/>
    <w:rsid w:val="005317BD"/>
    <w:rPr>
      <w:rFonts w:ascii="Arial" w:hAnsi="Arial"/>
      <w:sz w:val="32"/>
      <w:lang w:eastAsia="en-US"/>
    </w:rPr>
  </w:style>
  <w:style w:type="character" w:customStyle="1" w:styleId="Heading3Char">
    <w:name w:val="Heading 3 Char"/>
    <w:link w:val="Heading3"/>
    <w:rsid w:val="005317BD"/>
    <w:rPr>
      <w:rFonts w:ascii="Arial" w:hAnsi="Arial"/>
      <w:sz w:val="28"/>
      <w:lang w:eastAsia="en-US"/>
    </w:rPr>
  </w:style>
  <w:style w:type="character" w:customStyle="1" w:styleId="EditorsNoteChar">
    <w:name w:val="Editor's Note Char"/>
    <w:aliases w:val="EN Char"/>
    <w:link w:val="EditorsNote"/>
    <w:locked/>
    <w:rsid w:val="005317BD"/>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63CA48-AFEF-46C0-9DAE-7A1F10610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9</Pages>
  <Words>1388</Words>
  <Characters>7916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Niranth</cp:lastModifiedBy>
  <cp:revision>17</cp:revision>
  <cp:lastPrinted>2019-02-25T14:05:00Z</cp:lastPrinted>
  <dcterms:created xsi:type="dcterms:W3CDTF">2019-02-26T13:59:00Z</dcterms:created>
  <dcterms:modified xsi:type="dcterms:W3CDTF">2020-11-11T11:35:00Z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(2)EsgfDiNn31GUWgAmXjwBaQKc6PVmImNAbJUR/EtxkUdzJzTqRJoPJKKXb15HkfT9xrQKkT9n
aLkhdghrJkI/BLUd6KznASevxnTjWcSKrGkzewWFbEoYaKUl7bw302E2HpQX5fXHjHCXgPo2
KRH534t3B2Xbs3TjC0TVSFELaOfBZIH64Wmx6lE4PoGuDHi4zWSHElg+SWXp3VpYTT2SDfjc
iW4Mrg6DorHwO8PVZP</vt:lpwstr>
  </property>
  <property fmtid="{D5CDD505-2E9C-101B-9397-08002B2CF9AE}" pid="3" name="_2015_ms_pID_7253431">
    <vt:lpwstr>gstWcmZoDpHeDKifvLq5Q4QJrt1Zm2WyeXvmrme2Yj8mHzFDDCmCOR
O6Fsxa154I6KmIzelpROCiYM45GL4H5Itgr7eg5ZocQ6mvaXwvLppQVqBHF1xyKuXzQLEKcl
qTQ4RiCBcyPlY0mSqk2YMunqiyqVn+ftoQ38eSusIZNHx/Lu9Ctnwq1HIVR/ecGebbU=</vt:lpwstr>
  </property>
</Properties>
</file>