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02DFB0F"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r w:rsidR="00B1701E">
              <w:t>3</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02</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FD3008">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291650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291650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8851CA" w:rsidRPr="00505C9B">
              <w:rPr>
                <w:noProof/>
                <w:sz w:val="18"/>
              </w:rPr>
              <w:t>5</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D6D012" w14:textId="58544B2B" w:rsidR="00574050"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4050">
        <w:rPr>
          <w:noProof/>
        </w:rPr>
        <w:t>Foreword</w:t>
      </w:r>
      <w:r w:rsidR="00574050">
        <w:rPr>
          <w:noProof/>
        </w:rPr>
        <w:tab/>
      </w:r>
      <w:r w:rsidR="00574050">
        <w:rPr>
          <w:noProof/>
        </w:rPr>
        <w:fldChar w:fldCharType="begin"/>
      </w:r>
      <w:r w:rsidR="00574050">
        <w:rPr>
          <w:noProof/>
        </w:rPr>
        <w:instrText xml:space="preserve"> PAGEREF _Toc214888114 \h </w:instrText>
      </w:r>
      <w:r w:rsidR="00574050">
        <w:rPr>
          <w:noProof/>
        </w:rPr>
      </w:r>
      <w:r w:rsidR="00574050">
        <w:rPr>
          <w:noProof/>
        </w:rPr>
        <w:fldChar w:fldCharType="separate"/>
      </w:r>
      <w:r w:rsidR="00574050">
        <w:rPr>
          <w:noProof/>
        </w:rPr>
        <w:t>4</w:t>
      </w:r>
      <w:r w:rsidR="00574050">
        <w:rPr>
          <w:noProof/>
        </w:rPr>
        <w:fldChar w:fldCharType="end"/>
      </w:r>
    </w:p>
    <w:p w14:paraId="54F90DB1" w14:textId="664E9F23" w:rsidR="00574050" w:rsidRDefault="0057405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_Toc214888115 \h </w:instrText>
      </w:r>
      <w:r>
        <w:rPr>
          <w:noProof/>
        </w:rPr>
      </w:r>
      <w:r>
        <w:rPr>
          <w:noProof/>
        </w:rPr>
        <w:fldChar w:fldCharType="separate"/>
      </w:r>
      <w:r>
        <w:rPr>
          <w:noProof/>
        </w:rPr>
        <w:t>5</w:t>
      </w:r>
      <w:r>
        <w:rPr>
          <w:noProof/>
        </w:rPr>
        <w:fldChar w:fldCharType="end"/>
      </w:r>
    </w:p>
    <w:p w14:paraId="718F2041" w14:textId="7F171488" w:rsidR="00574050" w:rsidRDefault="0057405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r>
        <w:rPr>
          <w:noProof/>
        </w:rPr>
      </w:r>
      <w:r>
        <w:rPr>
          <w:noProof/>
        </w:rPr>
        <w:fldChar w:fldCharType="separate"/>
      </w:r>
      <w:r>
        <w:rPr>
          <w:noProof/>
        </w:rPr>
        <w:t>6</w:t>
      </w:r>
      <w:r>
        <w:rPr>
          <w:noProof/>
        </w:rPr>
        <w:fldChar w:fldCharType="end"/>
      </w:r>
    </w:p>
    <w:p w14:paraId="1AD55F77" w14:textId="2919F5B3" w:rsidR="00574050" w:rsidRDefault="0057405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r>
        <w:rPr>
          <w:noProof/>
        </w:rPr>
      </w:r>
      <w:r>
        <w:rPr>
          <w:noProof/>
        </w:rPr>
        <w:fldChar w:fldCharType="separate"/>
      </w:r>
      <w:r>
        <w:rPr>
          <w:noProof/>
        </w:rPr>
        <w:t>6</w:t>
      </w:r>
      <w:r>
        <w:rPr>
          <w:noProof/>
        </w:rPr>
        <w:fldChar w:fldCharType="end"/>
      </w:r>
    </w:p>
    <w:p w14:paraId="06BC29D5" w14:textId="524AFD34" w:rsidR="00574050" w:rsidRDefault="0057405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r>
        <w:rPr>
          <w:noProof/>
        </w:rPr>
      </w:r>
      <w:r>
        <w:rPr>
          <w:noProof/>
        </w:rPr>
        <w:fldChar w:fldCharType="separate"/>
      </w:r>
      <w:r>
        <w:rPr>
          <w:noProof/>
        </w:rPr>
        <w:t>6</w:t>
      </w:r>
      <w:r>
        <w:rPr>
          <w:noProof/>
        </w:rPr>
        <w:fldChar w:fldCharType="end"/>
      </w:r>
    </w:p>
    <w:p w14:paraId="7B9D7C6F" w14:textId="2F0579CF" w:rsidR="00574050" w:rsidRDefault="0057405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r>
        <w:rPr>
          <w:noProof/>
        </w:rPr>
      </w:r>
      <w:r>
        <w:rPr>
          <w:noProof/>
        </w:rPr>
        <w:fldChar w:fldCharType="separate"/>
      </w:r>
      <w:r>
        <w:rPr>
          <w:noProof/>
        </w:rPr>
        <w:t>6</w:t>
      </w:r>
      <w:r>
        <w:rPr>
          <w:noProof/>
        </w:rPr>
        <w:fldChar w:fldCharType="end"/>
      </w:r>
    </w:p>
    <w:p w14:paraId="63BBA708" w14:textId="2A083C39" w:rsidR="00574050" w:rsidRDefault="0057405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r>
        <w:rPr>
          <w:noProof/>
        </w:rPr>
      </w:r>
      <w:r>
        <w:rPr>
          <w:noProof/>
        </w:rPr>
        <w:fldChar w:fldCharType="separate"/>
      </w:r>
      <w:r>
        <w:rPr>
          <w:noProof/>
        </w:rPr>
        <w:t>7</w:t>
      </w:r>
      <w:r>
        <w:rPr>
          <w:noProof/>
        </w:rPr>
        <w:fldChar w:fldCharType="end"/>
      </w:r>
    </w:p>
    <w:p w14:paraId="3103CFB9" w14:textId="3B4F343D" w:rsidR="00574050" w:rsidRDefault="0057405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r>
        <w:rPr>
          <w:noProof/>
        </w:rPr>
      </w:r>
      <w:r>
        <w:rPr>
          <w:noProof/>
        </w:rPr>
        <w:fldChar w:fldCharType="separate"/>
      </w:r>
      <w:r>
        <w:rPr>
          <w:noProof/>
        </w:rPr>
        <w:t>7</w:t>
      </w:r>
      <w:r>
        <w:rPr>
          <w:noProof/>
        </w:rPr>
        <w:fldChar w:fldCharType="end"/>
      </w:r>
    </w:p>
    <w:p w14:paraId="7A44C2AC" w14:textId="60FFF0E1" w:rsidR="00574050" w:rsidRDefault="0057405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r>
        <w:rPr>
          <w:noProof/>
        </w:rPr>
      </w:r>
      <w:r>
        <w:rPr>
          <w:noProof/>
        </w:rPr>
        <w:fldChar w:fldCharType="separate"/>
      </w:r>
      <w:r>
        <w:rPr>
          <w:noProof/>
        </w:rPr>
        <w:t>7</w:t>
      </w:r>
      <w:r>
        <w:rPr>
          <w:noProof/>
        </w:rPr>
        <w:fldChar w:fldCharType="end"/>
      </w:r>
    </w:p>
    <w:p w14:paraId="3AED31DA" w14:textId="175DA308" w:rsidR="00574050" w:rsidRDefault="00574050">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r>
        <w:rPr>
          <w:noProof/>
        </w:rPr>
      </w:r>
      <w:r>
        <w:rPr>
          <w:noProof/>
        </w:rPr>
        <w:fldChar w:fldCharType="separate"/>
      </w:r>
      <w:r>
        <w:rPr>
          <w:noProof/>
        </w:rPr>
        <w:t>7</w:t>
      </w:r>
      <w:r>
        <w:rPr>
          <w:noProof/>
        </w:rPr>
        <w:fldChar w:fldCharType="end"/>
      </w:r>
    </w:p>
    <w:p w14:paraId="389E4B4B" w14:textId="3A2ECC8C" w:rsidR="00574050" w:rsidRDefault="00574050">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r>
        <w:rPr>
          <w:noProof/>
        </w:rPr>
      </w:r>
      <w:r>
        <w:rPr>
          <w:noProof/>
        </w:rPr>
        <w:fldChar w:fldCharType="separate"/>
      </w:r>
      <w:r>
        <w:rPr>
          <w:noProof/>
        </w:rPr>
        <w:t>7</w:t>
      </w:r>
      <w:r>
        <w:rPr>
          <w:noProof/>
        </w:rPr>
        <w:fldChar w:fldCharType="end"/>
      </w:r>
    </w:p>
    <w:p w14:paraId="2BBB4095" w14:textId="6B4925F5" w:rsidR="00574050" w:rsidRDefault="00574050">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r>
        <w:rPr>
          <w:noProof/>
        </w:rPr>
      </w:r>
      <w:r>
        <w:rPr>
          <w:noProof/>
        </w:rPr>
        <w:fldChar w:fldCharType="separate"/>
      </w:r>
      <w:r>
        <w:rPr>
          <w:noProof/>
        </w:rPr>
        <w:t>7</w:t>
      </w:r>
      <w:r>
        <w:rPr>
          <w:noProof/>
        </w:rPr>
        <w:fldChar w:fldCharType="end"/>
      </w:r>
    </w:p>
    <w:p w14:paraId="49A960C8" w14:textId="05501620" w:rsidR="00574050" w:rsidRDefault="00574050">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r>
        <w:rPr>
          <w:noProof/>
        </w:rPr>
      </w:r>
      <w:r>
        <w:rPr>
          <w:noProof/>
        </w:rPr>
        <w:fldChar w:fldCharType="separate"/>
      </w:r>
      <w:r>
        <w:rPr>
          <w:noProof/>
        </w:rPr>
        <w:t>8</w:t>
      </w:r>
      <w:r>
        <w:rPr>
          <w:noProof/>
        </w:rPr>
        <w:fldChar w:fldCharType="end"/>
      </w:r>
    </w:p>
    <w:p w14:paraId="01F2AB88" w14:textId="17E06499" w:rsidR="00574050" w:rsidRDefault="00574050">
      <w:pPr>
        <w:pStyle w:val="TOC2"/>
        <w:rPr>
          <w:rFonts w:asciiTheme="minorHAnsi" w:eastAsiaTheme="minorEastAsia" w:hAnsiTheme="minorHAnsi" w:cstheme="minorBidi"/>
          <w:noProof/>
          <w:sz w:val="22"/>
          <w:szCs w:val="22"/>
          <w:lang w:val="en-US"/>
        </w:rPr>
      </w:pPr>
      <w:r w:rsidRPr="007C30B1">
        <w:rPr>
          <w:noProof/>
          <w:lang w:val="en-US"/>
        </w:rPr>
        <w:t>4.3 Access control on notifications</w:t>
      </w:r>
      <w:r>
        <w:rPr>
          <w:noProof/>
        </w:rPr>
        <w:tab/>
      </w:r>
      <w:r>
        <w:rPr>
          <w:noProof/>
        </w:rPr>
        <w:fldChar w:fldCharType="begin"/>
      </w:r>
      <w:r>
        <w:rPr>
          <w:noProof/>
        </w:rPr>
        <w:instrText xml:space="preserve"> PAGEREF _Toc214888127 \h </w:instrText>
      </w:r>
      <w:r>
        <w:rPr>
          <w:noProof/>
        </w:rPr>
      </w:r>
      <w:r>
        <w:rPr>
          <w:noProof/>
        </w:rPr>
        <w:fldChar w:fldCharType="separate"/>
      </w:r>
      <w:r>
        <w:rPr>
          <w:noProof/>
        </w:rPr>
        <w:t>8</w:t>
      </w:r>
      <w:r>
        <w:rPr>
          <w:noProof/>
        </w:rPr>
        <w:fldChar w:fldCharType="end"/>
      </w:r>
    </w:p>
    <w:p w14:paraId="55AB2FD6" w14:textId="2CCB489D" w:rsidR="00574050" w:rsidRDefault="0057405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r>
        <w:rPr>
          <w:noProof/>
        </w:rPr>
      </w:r>
      <w:r>
        <w:rPr>
          <w:noProof/>
        </w:rPr>
        <w:fldChar w:fldCharType="separate"/>
      </w:r>
      <w:r>
        <w:rPr>
          <w:noProof/>
        </w:rPr>
        <w:t>9</w:t>
      </w:r>
      <w:r>
        <w:rPr>
          <w:noProof/>
        </w:rPr>
        <w:fldChar w:fldCharType="end"/>
      </w:r>
    </w:p>
    <w:p w14:paraId="2356FDC3" w14:textId="32E3F775" w:rsidR="00574050" w:rsidRDefault="0057405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r>
        <w:rPr>
          <w:noProof/>
        </w:rPr>
      </w:r>
      <w:r>
        <w:rPr>
          <w:noProof/>
        </w:rPr>
        <w:fldChar w:fldCharType="separate"/>
      </w:r>
      <w:r>
        <w:rPr>
          <w:noProof/>
        </w:rPr>
        <w:t>9</w:t>
      </w:r>
      <w:r>
        <w:rPr>
          <w:noProof/>
        </w:rPr>
        <w:fldChar w:fldCharType="end"/>
      </w:r>
    </w:p>
    <w:p w14:paraId="5B51E43A" w14:textId="425FA793" w:rsidR="00574050" w:rsidRDefault="00574050">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r>
        <w:rPr>
          <w:noProof/>
        </w:rPr>
      </w:r>
      <w:r>
        <w:rPr>
          <w:noProof/>
        </w:rPr>
        <w:fldChar w:fldCharType="separate"/>
      </w:r>
      <w:r>
        <w:rPr>
          <w:noProof/>
        </w:rPr>
        <w:t>9</w:t>
      </w:r>
      <w:r>
        <w:rPr>
          <w:noProof/>
        </w:rPr>
        <w:fldChar w:fldCharType="end"/>
      </w:r>
    </w:p>
    <w:p w14:paraId="6FAD5C5C" w14:textId="6AA7CEF6" w:rsidR="00574050" w:rsidRDefault="00574050">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r>
        <w:rPr>
          <w:noProof/>
        </w:rPr>
      </w:r>
      <w:r>
        <w:rPr>
          <w:noProof/>
        </w:rPr>
        <w:fldChar w:fldCharType="separate"/>
      </w:r>
      <w:r>
        <w:rPr>
          <w:noProof/>
        </w:rPr>
        <w:t>9</w:t>
      </w:r>
      <w:r>
        <w:rPr>
          <w:noProof/>
        </w:rPr>
        <w:fldChar w:fldCharType="end"/>
      </w:r>
    </w:p>
    <w:p w14:paraId="68BD26B6" w14:textId="3548B65D" w:rsidR="00574050" w:rsidRDefault="00574050">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r>
        <w:rPr>
          <w:noProof/>
        </w:rPr>
      </w:r>
      <w:r>
        <w:rPr>
          <w:noProof/>
        </w:rPr>
        <w:fldChar w:fldCharType="separate"/>
      </w:r>
      <w:r>
        <w:rPr>
          <w:noProof/>
        </w:rPr>
        <w:t>9</w:t>
      </w:r>
      <w:r>
        <w:rPr>
          <w:noProof/>
        </w:rPr>
        <w:fldChar w:fldCharType="end"/>
      </w:r>
    </w:p>
    <w:p w14:paraId="3B830689" w14:textId="26153DD5" w:rsidR="00574050" w:rsidRDefault="00574050">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r>
        <w:rPr>
          <w:noProof/>
        </w:rPr>
      </w:r>
      <w:r>
        <w:rPr>
          <w:noProof/>
        </w:rPr>
        <w:fldChar w:fldCharType="separate"/>
      </w:r>
      <w:r>
        <w:rPr>
          <w:noProof/>
        </w:rPr>
        <w:t>9</w:t>
      </w:r>
      <w:r>
        <w:rPr>
          <w:noProof/>
        </w:rPr>
        <w:fldChar w:fldCharType="end"/>
      </w:r>
    </w:p>
    <w:p w14:paraId="2C9E7742" w14:textId="7BE28F6E" w:rsidR="00574050" w:rsidRDefault="0057405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r>
        <w:rPr>
          <w:noProof/>
        </w:rPr>
      </w:r>
      <w:r>
        <w:rPr>
          <w:noProof/>
        </w:rPr>
        <w:fldChar w:fldCharType="separate"/>
      </w:r>
      <w:r>
        <w:rPr>
          <w:noProof/>
        </w:rPr>
        <w:t>9</w:t>
      </w:r>
      <w:r>
        <w:rPr>
          <w:noProof/>
        </w:rPr>
        <w:fldChar w:fldCharType="end"/>
      </w:r>
    </w:p>
    <w:p w14:paraId="5651EF60" w14:textId="74956484" w:rsidR="00574050" w:rsidRDefault="0057405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r>
        <w:rPr>
          <w:noProof/>
        </w:rPr>
      </w:r>
      <w:r>
        <w:rPr>
          <w:noProof/>
        </w:rPr>
        <w:fldChar w:fldCharType="separate"/>
      </w:r>
      <w:r>
        <w:rPr>
          <w:noProof/>
        </w:rPr>
        <w:t>9</w:t>
      </w:r>
      <w:r>
        <w:rPr>
          <w:noProof/>
        </w:rPr>
        <w:fldChar w:fldCharType="end"/>
      </w:r>
    </w:p>
    <w:p w14:paraId="20590BE5" w14:textId="45AFB0BE" w:rsidR="00574050" w:rsidRDefault="0057405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r>
        <w:rPr>
          <w:noProof/>
        </w:rPr>
      </w:r>
      <w:r>
        <w:rPr>
          <w:noProof/>
        </w:rPr>
        <w:fldChar w:fldCharType="separate"/>
      </w:r>
      <w:r>
        <w:rPr>
          <w:noProof/>
        </w:rPr>
        <w:t>10</w:t>
      </w:r>
      <w:r>
        <w:rPr>
          <w:noProof/>
        </w:rPr>
        <w:fldChar w:fldCharType="end"/>
      </w:r>
    </w:p>
    <w:p w14:paraId="132A17C0" w14:textId="1E934357" w:rsidR="00574050" w:rsidRDefault="0057405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r>
        <w:rPr>
          <w:noProof/>
        </w:rPr>
      </w:r>
      <w:r>
        <w:rPr>
          <w:noProof/>
        </w:rPr>
        <w:fldChar w:fldCharType="separate"/>
      </w:r>
      <w:r>
        <w:rPr>
          <w:noProof/>
        </w:rPr>
        <w:t>10</w:t>
      </w:r>
      <w:r>
        <w:rPr>
          <w:noProof/>
        </w:rPr>
        <w:fldChar w:fldCharType="end"/>
      </w:r>
    </w:p>
    <w:p w14:paraId="50DDE622" w14:textId="01659E02" w:rsidR="00574050" w:rsidRDefault="0057405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r>
        <w:rPr>
          <w:noProof/>
        </w:rPr>
      </w:r>
      <w:r>
        <w:rPr>
          <w:noProof/>
        </w:rPr>
        <w:fldChar w:fldCharType="separate"/>
      </w:r>
      <w:r>
        <w:rPr>
          <w:noProof/>
        </w:rPr>
        <w:t>10</w:t>
      </w:r>
      <w:r>
        <w:rPr>
          <w:noProof/>
        </w:rPr>
        <w:fldChar w:fldCharType="end"/>
      </w:r>
    </w:p>
    <w:p w14:paraId="6BD287D5" w14:textId="44B1EC22" w:rsidR="00574050" w:rsidRDefault="00574050">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r>
        <w:rPr>
          <w:noProof/>
        </w:rPr>
      </w:r>
      <w:r>
        <w:rPr>
          <w:noProof/>
        </w:rPr>
        <w:fldChar w:fldCharType="separate"/>
      </w:r>
      <w:r>
        <w:rPr>
          <w:noProof/>
        </w:rPr>
        <w:t>10</w:t>
      </w:r>
      <w:r>
        <w:rPr>
          <w:noProof/>
        </w:rPr>
        <w:fldChar w:fldCharType="end"/>
      </w:r>
    </w:p>
    <w:p w14:paraId="06B1DC49" w14:textId="0B8178A0" w:rsidR="00574050" w:rsidRDefault="0057405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r>
        <w:rPr>
          <w:noProof/>
        </w:rPr>
      </w:r>
      <w:r>
        <w:rPr>
          <w:noProof/>
        </w:rPr>
        <w:fldChar w:fldCharType="separate"/>
      </w:r>
      <w:r>
        <w:rPr>
          <w:noProof/>
        </w:rPr>
        <w:t>10</w:t>
      </w:r>
      <w:r>
        <w:rPr>
          <w:noProof/>
        </w:rPr>
        <w:fldChar w:fldCharType="end"/>
      </w:r>
    </w:p>
    <w:p w14:paraId="705C9131" w14:textId="45E0547B" w:rsidR="00574050" w:rsidRDefault="0057405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r>
        <w:rPr>
          <w:noProof/>
        </w:rPr>
      </w:r>
      <w:r>
        <w:rPr>
          <w:noProof/>
        </w:rPr>
        <w:fldChar w:fldCharType="separate"/>
      </w:r>
      <w:r>
        <w:rPr>
          <w:noProof/>
        </w:rPr>
        <w:t>11</w:t>
      </w:r>
      <w:r>
        <w:rPr>
          <w:noProof/>
        </w:rPr>
        <w:fldChar w:fldCharType="end"/>
      </w:r>
    </w:p>
    <w:p w14:paraId="2A3AF93E" w14:textId="4D3167BF" w:rsidR="00574050" w:rsidRDefault="00574050">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r>
        <w:rPr>
          <w:noProof/>
        </w:rPr>
      </w:r>
      <w:r>
        <w:rPr>
          <w:noProof/>
        </w:rPr>
        <w:fldChar w:fldCharType="separate"/>
      </w:r>
      <w:r>
        <w:rPr>
          <w:noProof/>
        </w:rPr>
        <w:t>11</w:t>
      </w:r>
      <w:r>
        <w:rPr>
          <w:noProof/>
        </w:rPr>
        <w:fldChar w:fldCharType="end"/>
      </w:r>
    </w:p>
    <w:p w14:paraId="33787D7D" w14:textId="3A2C6571" w:rsidR="00574050" w:rsidRDefault="00574050">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r>
        <w:rPr>
          <w:noProof/>
        </w:rPr>
      </w:r>
      <w:r>
        <w:rPr>
          <w:noProof/>
        </w:rPr>
        <w:fldChar w:fldCharType="separate"/>
      </w:r>
      <w:r>
        <w:rPr>
          <w:noProof/>
        </w:rPr>
        <w:t>11</w:t>
      </w:r>
      <w:r>
        <w:rPr>
          <w:noProof/>
        </w:rPr>
        <w:fldChar w:fldCharType="end"/>
      </w:r>
    </w:p>
    <w:p w14:paraId="30730691" w14:textId="283A186E" w:rsidR="00574050" w:rsidRDefault="0057405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r>
        <w:rPr>
          <w:noProof/>
        </w:rPr>
      </w:r>
      <w:r>
        <w:rPr>
          <w:noProof/>
        </w:rPr>
        <w:fldChar w:fldCharType="separate"/>
      </w:r>
      <w:r>
        <w:rPr>
          <w:noProof/>
        </w:rPr>
        <w:t>11</w:t>
      </w:r>
      <w:r>
        <w:rPr>
          <w:noProof/>
        </w:rPr>
        <w:fldChar w:fldCharType="end"/>
      </w:r>
    </w:p>
    <w:p w14:paraId="47CFC091" w14:textId="4922C084" w:rsidR="00574050" w:rsidRDefault="00574050">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r>
        <w:rPr>
          <w:noProof/>
        </w:rPr>
      </w:r>
      <w:r>
        <w:rPr>
          <w:noProof/>
        </w:rPr>
        <w:fldChar w:fldCharType="separate"/>
      </w:r>
      <w:r>
        <w:rPr>
          <w:noProof/>
        </w:rPr>
        <w:t>11</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14888114"/>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1488811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14888116"/>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1488811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24" w:name="definitions"/>
      <w:bookmarkStart w:id="25" w:name="_Toc214888118"/>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4888119"/>
      <w:r w:rsidRPr="004D3578">
        <w:t>3.1</w:t>
      </w:r>
      <w:r w:rsidRPr="004D3578">
        <w:tab/>
      </w:r>
      <w:r w:rsidR="002B6339">
        <w:t>Terms</w:t>
      </w:r>
      <w:bookmarkEnd w:id="26"/>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27" w:name="_Toc21488812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488812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29" w:name="clause4"/>
      <w:bookmarkEnd w:id="29"/>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30" w:name="_Toc214888122"/>
      <w:r w:rsidRPr="00FF516F">
        <w:lastRenderedPageBreak/>
        <w:t>4</w:t>
      </w:r>
      <w:r w:rsidRPr="00FF516F">
        <w:tab/>
        <w:t>Concepts and background</w:t>
      </w:r>
      <w:bookmarkEnd w:id="30"/>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1" w:name="_Toc129708872"/>
      <w:bookmarkStart w:id="32" w:name="_Toc214888123"/>
      <w:r>
        <w:t>4</w:t>
      </w:r>
      <w:r w:rsidRPr="00311BBF">
        <w:t>.</w:t>
      </w:r>
      <w:r>
        <w:t>1</w:t>
      </w:r>
      <w:r w:rsidRPr="00311BBF">
        <w:tab/>
      </w:r>
      <w:r>
        <w:t>Overview</w:t>
      </w:r>
      <w:bookmarkEnd w:id="31"/>
      <w:bookmarkEnd w:id="32"/>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1703C45F" w14:textId="6A83C575" w:rsidR="003C4722" w:rsidRPr="00196DE8" w:rsidRDefault="003C4722">
      <w:pPr>
        <w:pStyle w:val="Heading2"/>
      </w:pPr>
      <w:bookmarkStart w:id="33" w:name="_Toc214888124"/>
      <w:r w:rsidRPr="007B77A8">
        <w:t>4.2</w:t>
      </w:r>
      <w:r w:rsidRPr="00196DE8">
        <w:tab/>
        <w:t>Authorization of external MnS consumers using CAPIF</w:t>
      </w:r>
      <w:bookmarkEnd w:id="33"/>
    </w:p>
    <w:p w14:paraId="06912497" w14:textId="010EB252" w:rsidR="003C4722" w:rsidRDefault="003C4722" w:rsidP="003C4722">
      <w:pPr>
        <w:pStyle w:val="Heading3"/>
      </w:pPr>
      <w:bookmarkStart w:id="34" w:name="_Toc214888125"/>
      <w:r w:rsidRPr="000878D4">
        <w:t>4.</w:t>
      </w:r>
      <w:r>
        <w:t>2</w:t>
      </w:r>
      <w:r w:rsidRPr="000878D4">
        <w:t>.1</w:t>
      </w:r>
      <w:r w:rsidRPr="000878D4">
        <w:tab/>
      </w:r>
      <w:r>
        <w:t>Introduction</w:t>
      </w:r>
      <w:bookmarkEnd w:id="34"/>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35" w:name="_Toc214888126"/>
      <w:r w:rsidRPr="000878D4">
        <w:t>4.</w:t>
      </w:r>
      <w:r>
        <w:t>2</w:t>
      </w:r>
      <w:r w:rsidRPr="000878D4">
        <w:t>.</w:t>
      </w:r>
      <w:r>
        <w:t>2</w:t>
      </w:r>
      <w:r w:rsidRPr="000878D4">
        <w:tab/>
      </w:r>
      <w:r>
        <w:t>Authorization in CAPIF Framework</w:t>
      </w:r>
      <w:bookmarkEnd w:id="35"/>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7777777" w:rsidR="007B77A8" w:rsidRDefault="007B77A8" w:rsidP="007B77A8">
      <w:pPr>
        <w:pStyle w:val="Heading2"/>
        <w:rPr>
          <w:lang w:val="en-US"/>
        </w:rPr>
      </w:pPr>
      <w:bookmarkStart w:id="36" w:name="_Toc214888127"/>
      <w:r>
        <w:rPr>
          <w:lang w:val="en-US"/>
        </w:rPr>
        <w:t>4.3 Access control on notifications</w:t>
      </w:r>
      <w:bookmarkEnd w:id="36"/>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2D75D437" w14:textId="77777777" w:rsidR="007B77A8" w:rsidRPr="003271D1" w:rsidRDefault="007B77A8" w:rsidP="007B77A8">
      <w:pPr>
        <w:pStyle w:val="B1"/>
        <w:ind w:left="0" w:firstLine="0"/>
        <w:rPr>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 w:name="_Toc214888128"/>
      <w:r w:rsidRPr="00FF516F">
        <w:lastRenderedPageBreak/>
        <w:t>5</w:t>
      </w:r>
      <w:r w:rsidRPr="00FF516F">
        <w:tab/>
        <w:t xml:space="preserve">Use cases and potential </w:t>
      </w:r>
      <w:r>
        <w:t>solution</w:t>
      </w:r>
      <w:r w:rsidRPr="00FF516F">
        <w:t>s</w:t>
      </w:r>
      <w:bookmarkEnd w:id="37"/>
    </w:p>
    <w:p w14:paraId="2DBDB989" w14:textId="1B62A838" w:rsidR="00E527FE" w:rsidRPr="0044661D" w:rsidRDefault="00E527FE" w:rsidP="00E527FE">
      <w:pPr>
        <w:pStyle w:val="Heading2"/>
      </w:pPr>
      <w:bookmarkStart w:id="38" w:name="_Toc21488812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38"/>
      <w:r w:rsidR="007B77A8" w:rsidRPr="00213CDE">
        <w:t xml:space="preserve"> </w:t>
      </w:r>
    </w:p>
    <w:p w14:paraId="62839555" w14:textId="32DC2A03" w:rsidR="00E527FE" w:rsidRPr="0044661D" w:rsidRDefault="00E527FE" w:rsidP="00E527FE">
      <w:pPr>
        <w:pStyle w:val="Heading3"/>
      </w:pPr>
      <w:bookmarkStart w:id="39" w:name="_Toc214888130"/>
      <w:r w:rsidRPr="0044661D">
        <w:t>5.</w:t>
      </w:r>
      <w:r w:rsidR="00B349B2">
        <w:t>1</w:t>
      </w:r>
      <w:r w:rsidRPr="0044661D">
        <w:t>.1</w:t>
      </w:r>
      <w:r w:rsidRPr="0044661D">
        <w:tab/>
        <w:t>Description</w:t>
      </w:r>
      <w:bookmarkEnd w:id="39"/>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0"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0"/>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41" w:name="_Toc214888131"/>
      <w:r w:rsidRPr="0044661D">
        <w:t>5.</w:t>
      </w:r>
      <w:r w:rsidR="00B349B2">
        <w:t>1</w:t>
      </w:r>
      <w:r w:rsidRPr="0044661D">
        <w:t>.2</w:t>
      </w:r>
      <w:r w:rsidRPr="0044661D">
        <w:tab/>
        <w:t>Potential requirements</w:t>
      </w:r>
      <w:bookmarkEnd w:id="41"/>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42" w:name="_Toc214888132"/>
      <w:r w:rsidRPr="0044661D">
        <w:t>5.</w:t>
      </w:r>
      <w:r w:rsidR="00B349B2">
        <w:t>1</w:t>
      </w:r>
      <w:r w:rsidRPr="0044661D">
        <w:t>.3</w:t>
      </w:r>
      <w:r w:rsidRPr="0044661D">
        <w:tab/>
        <w:t>Potential solution</w:t>
      </w:r>
      <w:r w:rsidRPr="0044661D">
        <w:rPr>
          <w:rFonts w:hint="eastAsia"/>
          <w:lang w:eastAsia="zh-CN"/>
        </w:rPr>
        <w:t>s</w:t>
      </w:r>
      <w:bookmarkEnd w:id="42"/>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43" w:name="_Toc214888133"/>
      <w:r w:rsidRPr="0044661D">
        <w:t>5.</w:t>
      </w:r>
      <w:r w:rsidR="00B349B2">
        <w:t>1</w:t>
      </w:r>
      <w:r w:rsidRPr="0044661D">
        <w:t>.4</w:t>
      </w:r>
      <w:r w:rsidRPr="0044661D">
        <w:tab/>
        <w:t>Evaluation of potential solutions</w:t>
      </w:r>
      <w:bookmarkEnd w:id="43"/>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5A407576" w:rsidR="007B77A8" w:rsidRDefault="007B77A8" w:rsidP="007B77A8">
      <w:pPr>
        <w:pStyle w:val="Heading2"/>
      </w:pPr>
      <w:bookmarkStart w:id="44" w:name="_Toc214888134"/>
      <w:r w:rsidRPr="0044661D">
        <w:t>5.</w:t>
      </w:r>
      <w:r w:rsidR="00B349B2">
        <w:t>2</w:t>
      </w:r>
      <w:r w:rsidRPr="0044661D">
        <w:tab/>
        <w:t xml:space="preserve">Use case </w:t>
      </w:r>
      <w:r w:rsidR="00B349B2">
        <w:t>#2</w:t>
      </w:r>
      <w:r>
        <w:t xml:space="preserve">: </w:t>
      </w:r>
      <w:r w:rsidR="00B349B2">
        <w:t>Access control on notifications</w:t>
      </w:r>
      <w:bookmarkEnd w:id="44"/>
      <w:r w:rsidR="00B349B2" w:rsidDel="00B349B2">
        <w:t xml:space="preserve"> </w:t>
      </w:r>
    </w:p>
    <w:p w14:paraId="62265AA4" w14:textId="75E7135E" w:rsidR="007B77A8" w:rsidRPr="0044661D" w:rsidRDefault="007B77A8" w:rsidP="007B77A8">
      <w:pPr>
        <w:pStyle w:val="Heading3"/>
      </w:pPr>
      <w:bookmarkStart w:id="45" w:name="_Toc214888135"/>
      <w:r w:rsidRPr="0044661D">
        <w:t>5.</w:t>
      </w:r>
      <w:r w:rsidR="00B349B2">
        <w:t>2</w:t>
      </w:r>
      <w:r w:rsidRPr="0044661D">
        <w:t>.1</w:t>
      </w:r>
      <w:r w:rsidRPr="0044661D">
        <w:tab/>
        <w:t>Description</w:t>
      </w:r>
      <w:bookmarkEnd w:id="45"/>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46" w:name="_Toc214888136"/>
      <w:r w:rsidRPr="0044661D">
        <w:lastRenderedPageBreak/>
        <w:t>5.</w:t>
      </w:r>
      <w:r w:rsidR="00B349B2">
        <w:t>2</w:t>
      </w:r>
      <w:r w:rsidRPr="0044661D">
        <w:t>.2</w:t>
      </w:r>
      <w:r w:rsidRPr="0044661D">
        <w:tab/>
        <w:t>Potential requirements</w:t>
      </w:r>
      <w:bookmarkEnd w:id="46"/>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47" w:name="_Toc214888137"/>
      <w:r w:rsidRPr="0044661D">
        <w:t>5.</w:t>
      </w:r>
      <w:r w:rsidR="00B349B2">
        <w:t>2</w:t>
      </w:r>
      <w:r w:rsidRPr="0044661D">
        <w:t>.3</w:t>
      </w:r>
      <w:r w:rsidRPr="0044661D">
        <w:tab/>
        <w:t>Potential solution</w:t>
      </w:r>
      <w:r w:rsidRPr="0044661D">
        <w:rPr>
          <w:rFonts w:hint="eastAsia"/>
          <w:lang w:eastAsia="zh-CN"/>
        </w:rPr>
        <w:t>s</w:t>
      </w:r>
      <w:bookmarkEnd w:id="47"/>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1107D3F" w14:textId="2ED935C8" w:rsidR="00B1701E" w:rsidRPr="00155236" w:rsidRDefault="00B1701E" w:rsidP="00B1701E">
      <w:pPr>
        <w:pStyle w:val="Heading4"/>
      </w:pPr>
      <w:r>
        <w:t>5.2.3.1 Configuration of access control on notifications</w:t>
      </w:r>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01E">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FD300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48"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49" w:name="_MCCTEMPBM_CRPT04410039___7"/>
            <w:bookmarkEnd w:id="48"/>
            <w:r>
              <w:rPr>
                <w:rFonts w:ascii="Courier New" w:hAnsi="Courier New" w:cs="Courier New"/>
                <w:lang w:eastAsia="en-GB"/>
              </w:rPr>
              <w:t>ruleName</w:t>
            </w:r>
            <w:bookmarkEnd w:id="49"/>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50" w:name="_MCCTEMPBM_CRPT04410040___4"/>
            <w:r>
              <w:rPr>
                <w:rFonts w:ascii="Arial" w:hAnsi="Arial"/>
                <w:sz w:val="18"/>
                <w:lang w:eastAsia="en-GB"/>
              </w:rPr>
              <w:t>M</w:t>
            </w:r>
            <w:bookmarkEnd w:id="50"/>
          </w:p>
        </w:tc>
      </w:tr>
      <w:tr w:rsidR="00B1701E" w14:paraId="4A68CD94"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51" w:name="_MCCTEMPBM_CRPT04410041___7"/>
            <w:r>
              <w:rPr>
                <w:rFonts w:ascii="Courier New" w:hAnsi="Courier New" w:cs="Courier New"/>
                <w:lang w:eastAsia="en-GB"/>
              </w:rPr>
              <w:t>dataNodeSelector</w:t>
            </w:r>
            <w:bookmarkEnd w:id="51"/>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52" w:name="_MCCTEMPBM_CRPT04410044___4"/>
            <w:r>
              <w:rPr>
                <w:rFonts w:ascii="Arial" w:hAnsi="Arial"/>
                <w:sz w:val="18"/>
                <w:lang w:eastAsia="en-GB"/>
              </w:rPr>
              <w:t>M</w:t>
            </w:r>
            <w:bookmarkEnd w:id="52"/>
          </w:p>
        </w:tc>
      </w:tr>
      <w:tr w:rsidR="00B1701E" w14:paraId="5BA74C99"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53" w:name="_MCCTEMPBM_CRPT04410045___7"/>
            <w:r>
              <w:rPr>
                <w:rFonts w:ascii="Courier New" w:hAnsi="Courier New" w:cs="Courier New"/>
                <w:lang w:eastAsia="en-GB"/>
              </w:rPr>
              <w:t>action</w:t>
            </w:r>
            <w:bookmarkEnd w:id="53"/>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54" w:name="_MCCTEMPBM_CRPT04410046___4"/>
            <w:r>
              <w:rPr>
                <w:rFonts w:ascii="Arial" w:hAnsi="Arial"/>
                <w:sz w:val="18"/>
                <w:lang w:eastAsia="en-GB"/>
              </w:rPr>
              <w:t>O</w:t>
            </w:r>
            <w:bookmarkEnd w:id="54"/>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4703A43B" w14:textId="77777777" w:rsidR="00B1701E" w:rsidRPr="0008761C" w:rsidRDefault="00B1701E" w:rsidP="00B1701E">
      <w:pPr>
        <w:jc w:val="center"/>
        <w:rPr>
          <w:i/>
          <w:noProof/>
        </w:rPr>
      </w:pPr>
    </w:p>
    <w:p w14:paraId="71C03C94" w14:textId="77777777" w:rsidR="00B1701E" w:rsidRDefault="00B1701E" w:rsidP="00B1701E">
      <w:pPr>
        <w:jc w:val="center"/>
      </w:pPr>
    </w:p>
    <w:p w14:paraId="76E0EF1A" w14:textId="77777777" w:rsidR="00B1701E" w:rsidRDefault="00B1701E" w:rsidP="00B1701E">
      <w:pPr>
        <w:jc w:val="center"/>
      </w:pPr>
    </w:p>
    <w:p w14:paraId="2E41A3AB" w14:textId="77777777" w:rsidR="00B1701E" w:rsidRDefault="00B1701E" w:rsidP="00B1701E">
      <w:pPr>
        <w:jc w:val="center"/>
      </w:pPr>
    </w:p>
    <w:p w14:paraId="2730AE44" w14:textId="77777777" w:rsidR="00B1701E" w:rsidRDefault="00B1701E" w:rsidP="00B1701E">
      <w:pPr>
        <w:jc w:val="center"/>
      </w:pPr>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B1701E">
      <w:pPr>
        <w:jc w:val="center"/>
        <w:rPr>
          <w:b/>
          <w:bCs/>
        </w:rPr>
      </w:pPr>
      <w:r w:rsidRPr="005570D9">
        <w:rPr>
          <w:b/>
          <w:bCs/>
        </w:rPr>
        <w:t>Figure 5.2.3.</w:t>
      </w:r>
      <w:r>
        <w:rPr>
          <w:b/>
          <w:bCs/>
        </w:rPr>
        <w:t>1</w:t>
      </w:r>
      <w:r w:rsidRPr="005570D9">
        <w:rPr>
          <w:b/>
          <w:bCs/>
        </w:rPr>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110DA74E" w:rsidR="00B1701E" w:rsidRDefault="00B1701E" w:rsidP="00B1701E">
      <w:pPr>
        <w:pStyle w:val="Heading4"/>
        <w:rPr>
          <w:noProof/>
        </w:rPr>
      </w:pPr>
      <w:r>
        <w:rPr>
          <w:noProof/>
        </w:rPr>
        <w:t>5.2.3.</w:t>
      </w:r>
      <w:r w:rsidR="00035374">
        <w:rPr>
          <w:noProof/>
        </w:rPr>
        <w:t>2</w:t>
      </w:r>
      <w:r>
        <w:rPr>
          <w:noProof/>
        </w:rPr>
        <w:t xml:space="preserve"> Enforcement of the access control on notifications</w:t>
      </w:r>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16DB73C2" w:rsidR="00B1701E" w:rsidRDefault="00B1701E" w:rsidP="00B1701E">
      <w:pPr>
        <w:pStyle w:val="Heading5"/>
        <w:rPr>
          <w:noProof/>
        </w:rPr>
      </w:pPr>
      <w:r>
        <w:rPr>
          <w:noProof/>
        </w:rPr>
        <w:t>5.2.3.</w:t>
      </w:r>
      <w:r w:rsidR="00035374">
        <w:rPr>
          <w:noProof/>
        </w:rPr>
        <w:t>2</w:t>
      </w:r>
      <w:r>
        <w:rPr>
          <w:noProof/>
        </w:rPr>
        <w:t>.1 Enhancement of the NtfSubscriptionCtrl &lt;&lt;IOC&gt;&gt;</w:t>
      </w:r>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01E">
      <w:r>
        <w:lastRenderedPageBreak/>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66652649" w:rsidR="00B1701E" w:rsidRPr="00061444" w:rsidRDefault="00B1701E" w:rsidP="00B1701E">
      <w:pPr>
        <w:pStyle w:val="Heading5"/>
      </w:pPr>
      <w:r>
        <w:t>5.2.3.</w:t>
      </w:r>
      <w:r w:rsidR="00035374">
        <w:t>2</w:t>
      </w:r>
      <w:r>
        <w:t>.2 Notification subscription handling</w:t>
      </w:r>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77777777" w:rsidR="00B1701E" w:rsidRDefault="00B1701E" w:rsidP="00B1701E">
      <w:pPr>
        <w:pStyle w:val="ListParagraph"/>
        <w:numPr>
          <w:ilvl w:val="0"/>
          <w:numId w:val="17"/>
        </w:numPr>
        <w:rPr>
          <w:noProof/>
        </w:rPr>
      </w:pPr>
      <w:r>
        <w:rPr>
          <w:noProof/>
        </w:rPr>
        <w:t xml:space="preserve">the </w:t>
      </w:r>
      <w:r w:rsidRPr="00392C7C">
        <w:rPr>
          <w:rFonts w:ascii="Courier New" w:hAnsi="Courier New" w:cs="Courier New"/>
          <w:noProof/>
        </w:rPr>
        <w:t>Role</w:t>
      </w:r>
      <w:r>
        <w:rPr>
          <w:rFonts w:ascii="Courier New" w:hAnsi="Courier New" w:cs="Courier New"/>
          <w:noProof/>
        </w:rPr>
        <w:t xml:space="preserve"> </w:t>
      </w:r>
      <w:r w:rsidRPr="002A2723">
        <w:rPr>
          <w:noProof/>
        </w:rPr>
        <w:t>associated to the</w:t>
      </w:r>
      <w:r>
        <w:rPr>
          <w:rFonts w:ascii="Courier New" w:hAnsi="Courier New" w:cs="Courier New"/>
          <w:noProof/>
        </w:rPr>
        <w:t xml:space="preserve"> NotificationAccessRule</w:t>
      </w:r>
      <w:r>
        <w:rPr>
          <w:noProof/>
        </w:rPr>
        <w:t xml:space="preserve"> is the same as one of the </w:t>
      </w:r>
      <w:r w:rsidRPr="00392C7C">
        <w:rPr>
          <w:rFonts w:ascii="Courier New" w:hAnsi="Courier New" w:cs="Courier New"/>
          <w:noProof/>
        </w:rPr>
        <w:t>Role</w:t>
      </w:r>
      <w:r>
        <w:rPr>
          <w:rFonts w:ascii="Courier New" w:hAnsi="Courier New" w:cs="Courier New"/>
          <w:noProof/>
        </w:rPr>
        <w:t xml:space="preserve">(s) </w:t>
      </w:r>
      <w:r>
        <w:rPr>
          <w:noProof/>
        </w:rPr>
        <w:t xml:space="preserve">associated to the MnS consumer (i.e., the </w:t>
      </w:r>
      <w:r w:rsidRPr="002E0712">
        <w:rPr>
          <w:rFonts w:ascii="Courier New" w:hAnsi="Courier New" w:cs="Courier New"/>
          <w:noProof/>
        </w:rPr>
        <w:t>Role(s)</w:t>
      </w:r>
      <w:r>
        <w:rPr>
          <w:noProof/>
        </w:rPr>
        <w:t xml:space="preserve"> associated to the </w:t>
      </w:r>
      <w:r w:rsidRPr="00740C10">
        <w:rPr>
          <w:rFonts w:ascii="Courier New" w:hAnsi="Courier New" w:cs="Courier New"/>
          <w:noProof/>
        </w:rPr>
        <w:t>NtfSubscriptionCtrl.consumerId</w:t>
      </w:r>
      <w:r w:rsidRPr="00EC3A7D">
        <w:rPr>
          <w:noProof/>
        </w:rPr>
        <w:t>).</w:t>
      </w:r>
    </w:p>
    <w:p w14:paraId="5A676FC0" w14:textId="77777777" w:rsidR="00B1701E" w:rsidRDefault="00B1701E" w:rsidP="00B1701E">
      <w:pPr>
        <w:pStyle w:val="ListParagraph"/>
        <w:numPr>
          <w:ilvl w:val="0"/>
          <w:numId w:val="17"/>
        </w:numPr>
        <w:rPr>
          <w:noProof/>
        </w:rPr>
      </w:pPr>
      <w:r>
        <w:rPr>
          <w:noProof/>
        </w:rPr>
        <w:t>the</w:t>
      </w:r>
      <w:r w:rsidRPr="00832C39">
        <w:rPr>
          <w:rFonts w:ascii="Courier New" w:hAnsi="Courier New" w:cs="Courier New"/>
          <w:noProof/>
        </w:rPr>
        <w:t xml:space="preserve"> NotificationAccessRule.notificationTypes</w:t>
      </w:r>
      <w:r>
        <w:rPr>
          <w:rFonts w:ascii="Courier New" w:hAnsi="Courier New" w:cs="Courier New"/>
          <w:noProof/>
        </w:rPr>
        <w:t xml:space="preserve"> </w:t>
      </w:r>
      <w:r w:rsidRPr="00C20688">
        <w:rPr>
          <w:noProof/>
        </w:rPr>
        <w:t>includes</w:t>
      </w:r>
      <w:r>
        <w:rPr>
          <w:noProof/>
        </w:rPr>
        <w:t xml:space="preserve"> all the notification types specified in the </w:t>
      </w:r>
      <w:r w:rsidRPr="00611924">
        <w:rPr>
          <w:rFonts w:ascii="Courier New" w:hAnsi="Courier New" w:cs="Courier New"/>
          <w:noProof/>
        </w:rPr>
        <w:t>NtfSubscriptionCtrl</w:t>
      </w:r>
      <w:r>
        <w:rPr>
          <w:rFonts w:ascii="Courier New" w:hAnsi="Courier New" w:cs="Courier New"/>
          <w:noProof/>
        </w:rPr>
        <w:t>.notificationTypes</w:t>
      </w:r>
      <w:r>
        <w:rPr>
          <w:noProof/>
        </w:rPr>
        <w:t xml:space="preserve"> attribute. </w:t>
      </w:r>
    </w:p>
    <w:p w14:paraId="4D370EE9" w14:textId="77777777" w:rsidR="00B1701E" w:rsidRDefault="00B1701E" w:rsidP="00B1701E">
      <w:pPr>
        <w:pStyle w:val="ListParagraph"/>
        <w:numPr>
          <w:ilvl w:val="0"/>
          <w:numId w:val="17"/>
        </w:numPr>
        <w:rPr>
          <w:noProof/>
        </w:rPr>
      </w:pPr>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 present, the values in</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.scope </w:t>
      </w:r>
      <w:r w:rsidRPr="00E246A2">
        <w:rPr>
          <w:noProof/>
        </w:rPr>
        <w:t>and</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.notificationFilter </w:t>
      </w:r>
      <w:r w:rsidRPr="00274741">
        <w:rPr>
          <w:noProof/>
        </w:rPr>
        <w:t>attribute</w:t>
      </w:r>
      <w:r>
        <w:rPr>
          <w:noProof/>
        </w:rPr>
        <w:t xml:space="preserve">s in the request are a subset or correspond exactly to the values of the </w:t>
      </w:r>
      <w:r w:rsidRPr="00832C39">
        <w:rPr>
          <w:rFonts w:ascii="Courier New" w:hAnsi="Courier New" w:cs="Courier New"/>
          <w:noProof/>
        </w:rPr>
        <w:t>NotificationAccessRule.</w:t>
      </w:r>
      <w:r>
        <w:rPr>
          <w:rFonts w:ascii="Courier New" w:hAnsi="Courier New" w:cs="Courier New"/>
          <w:noProof/>
        </w:rPr>
        <w:t>DataNodeSelector</w:t>
      </w:r>
      <w:r w:rsidRPr="00274741">
        <w:rPr>
          <w:noProof/>
        </w:rPr>
        <w:t>.</w:t>
      </w:r>
    </w:p>
    <w:p w14:paraId="5443EBA4" w14:textId="77777777" w:rsidR="00B1701E" w:rsidRDefault="00B1701E" w:rsidP="00B1701E">
      <w:pPr>
        <w:pStyle w:val="ListParagraph"/>
        <w:numPr>
          <w:ilvl w:val="0"/>
          <w:numId w:val="17"/>
        </w:numPr>
        <w:rPr>
          <w:noProof/>
        </w:rPr>
      </w:pPr>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w:t>
      </w:r>
      <w:r>
        <w:rPr>
          <w:noProof/>
        </w:rPr>
        <w:t xml:space="preserve"> supported but</w:t>
      </w:r>
      <w:r w:rsidRPr="003A6750">
        <w:rPr>
          <w:noProof/>
        </w:rPr>
        <w:t xml:space="preserve"> </w:t>
      </w:r>
      <w:r>
        <w:rPr>
          <w:noProof/>
        </w:rPr>
        <w:t>absent, checks if the</w:t>
      </w:r>
      <w:r>
        <w:t xml:space="preserve">, </w:t>
      </w:r>
      <w:r w:rsidRPr="00BE7259">
        <w:rPr>
          <w:rFonts w:ascii="Courier New" w:hAnsi="Courier New" w:cs="Courier New"/>
        </w:rPr>
        <w:t>DataNodeAccessRule</w:t>
      </w:r>
      <w:r>
        <w:rPr>
          <w:rFonts w:ascii="Courier New" w:hAnsi="Courier New" w:cs="Courier New"/>
        </w:rPr>
        <w:t>(</w:t>
      </w:r>
      <w:r w:rsidRPr="00BE7259">
        <w:rPr>
          <w:rFonts w:ascii="Courier New" w:hAnsi="Courier New" w:cs="Courier New"/>
        </w:rPr>
        <w:t>s</w:t>
      </w:r>
      <w:r>
        <w:rPr>
          <w:rFonts w:ascii="Courier New" w:hAnsi="Courier New" w:cs="Courier New"/>
        </w:rPr>
        <w:t>)</w:t>
      </w:r>
      <w:r>
        <w:t xml:space="preserve"> allow read access to the scope defined by </w:t>
      </w:r>
      <w:r w:rsidRPr="00BE7259">
        <w:rPr>
          <w:rFonts w:ascii="Courier New" w:hAnsi="Courier New" w:cs="Courier New"/>
        </w:rPr>
        <w:t>NtfSubscriptionCtrl.scope</w:t>
      </w:r>
      <w:r>
        <w:t xml:space="preserve"> and </w:t>
      </w:r>
      <w:r w:rsidRPr="00BE7259">
        <w:rPr>
          <w:rFonts w:ascii="Courier New" w:hAnsi="Courier New" w:cs="Courier New"/>
        </w:rPr>
        <w:t>NtfSubscriptionCtrl.notificationFilter</w:t>
      </w:r>
      <w:r>
        <w:t xml:space="preserve"> attributes in the request.</w:t>
      </w:r>
    </w:p>
    <w:p w14:paraId="4CB3DB1A" w14:textId="77777777" w:rsidR="00B1701E" w:rsidRDefault="00B1701E" w:rsidP="00B1701E">
      <w:pPr>
        <w:pStyle w:val="ListParagraph"/>
        <w:numPr>
          <w:ilvl w:val="0"/>
          <w:numId w:val="17"/>
        </w:numPr>
        <w:rPr>
          <w:noProof/>
        </w:rPr>
      </w:pPr>
      <w:r>
        <w:rPr>
          <w:noProof/>
        </w:rPr>
        <w:t xml:space="preserve">the value of the </w:t>
      </w:r>
      <w:r w:rsidRPr="00AC21BF">
        <w:rPr>
          <w:rFonts w:ascii="Courier New" w:hAnsi="Courier New" w:cs="Courier New"/>
          <w:noProof/>
        </w:rPr>
        <w:t>NotificationAccessRule.action</w:t>
      </w:r>
      <w:r>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77777777" w:rsidR="00B1701E" w:rsidRPr="00CF2DD2" w:rsidRDefault="00B1701E" w:rsidP="00B1701E">
      <w:pPr>
        <w:pStyle w:val="ListParagraph"/>
        <w:numPr>
          <w:ilvl w:val="0"/>
          <w:numId w:val="16"/>
        </w:numPr>
        <w:spacing w:after="0"/>
        <w:rPr>
          <w:noProof/>
        </w:rPr>
      </w:pPr>
      <w:r>
        <w:rPr>
          <w:noProof/>
        </w:rPr>
        <w:t xml:space="preserve"> Strict scope enforcement model: here the MnS producer informs the MnS consumer that the notification subscription request wasn’t successful and provides the appropriate reason. Accordingly, i</w:t>
      </w:r>
      <w:r w:rsidRPr="00236E10">
        <w:rPr>
          <w:lang w:val="en-US"/>
        </w:rPr>
        <w:t xml:space="preserve">n the strict scope enforcement model, the MnS consumer is not allowed to subscribe to receive notification types beyond the </w:t>
      </w:r>
      <w:r>
        <w:rPr>
          <w:lang w:val="en-US"/>
        </w:rPr>
        <w:t xml:space="preserve">configured </w:t>
      </w:r>
      <w:r w:rsidRPr="004229E9">
        <w:rPr>
          <w:rFonts w:ascii="Courier New" w:hAnsi="Courier New" w:cs="Courier New"/>
          <w:lang w:val="en-US"/>
        </w:rPr>
        <w:t>NotificationAccessRule.</w:t>
      </w:r>
      <w:r w:rsidRPr="00C174B9">
        <w:rPr>
          <w:rFonts w:ascii="Courier New" w:hAnsi="Courier New" w:cs="Courier New"/>
          <w:lang w:val="en-US"/>
        </w:rPr>
        <w:t>notificationTyp</w:t>
      </w:r>
      <w:r>
        <w:rPr>
          <w:rFonts w:ascii="Courier New" w:hAnsi="Courier New" w:cs="Courier New"/>
          <w:lang w:val="en-US"/>
        </w:rPr>
        <w:t xml:space="preserve">es, </w:t>
      </w:r>
      <w:r w:rsidRPr="004229E9">
        <w:rPr>
          <w:rFonts w:ascii="Courier New" w:hAnsi="Courier New" w:cs="Courier New"/>
          <w:lang w:val="en-US"/>
        </w:rPr>
        <w:t>NotificationAccessRule.</w:t>
      </w:r>
      <w:r>
        <w:rPr>
          <w:rFonts w:ascii="Courier New" w:hAnsi="Courier New" w:cs="Courier New"/>
          <w:lang w:val="en-US"/>
        </w:rPr>
        <w:t>dataNodeSelector</w:t>
      </w:r>
      <w:r w:rsidRPr="00236E10">
        <w:rPr>
          <w:lang w:val="en-US"/>
        </w:rPr>
        <w:t xml:space="preserve"> </w:t>
      </w:r>
      <w:r>
        <w:rPr>
          <w:lang w:val="en-US"/>
        </w:rPr>
        <w:t xml:space="preserve">and </w:t>
      </w:r>
      <w:r>
        <w:rPr>
          <w:rFonts w:ascii="Courier New" w:hAnsi="Courier New" w:cs="Courier New"/>
          <w:lang w:val="en-US"/>
        </w:rPr>
        <w:t>DataNodeAccessRule.</w:t>
      </w:r>
      <w:r w:rsidRPr="00795F19">
        <w:rPr>
          <w:rFonts w:ascii="Courier New" w:hAnsi="Courier New" w:cs="Courier New"/>
          <w:lang w:val="en-US"/>
        </w:rPr>
        <w:t xml:space="preserve"> </w:t>
      </w:r>
      <w:r>
        <w:rPr>
          <w:rFonts w:ascii="Courier New" w:hAnsi="Courier New" w:cs="Courier New"/>
          <w:lang w:val="en-US"/>
        </w:rPr>
        <w:t xml:space="preserve">dataNodeSelector </w:t>
      </w:r>
      <w:r w:rsidRPr="00236E10">
        <w:rPr>
          <w:lang w:val="en-US"/>
        </w:rPr>
        <w:t xml:space="preserve">authorized for the </w:t>
      </w:r>
      <w:r w:rsidRPr="00764D5A">
        <w:rPr>
          <w:rFonts w:ascii="Courier New" w:hAnsi="Courier New" w:cs="Courier New"/>
          <w:lang w:val="en-US"/>
        </w:rPr>
        <w:t>Role(s)</w:t>
      </w:r>
      <w:r w:rsidRPr="00236E10">
        <w:rPr>
          <w:lang w:val="en-US"/>
        </w:rPr>
        <w:t xml:space="preserve"> associated to the MnS consumer.</w:t>
      </w:r>
    </w:p>
    <w:p w14:paraId="5402396E" w14:textId="77777777" w:rsidR="00B1701E" w:rsidRDefault="00B1701E" w:rsidP="00B1701E">
      <w:pPr>
        <w:pStyle w:val="ListParagraph"/>
        <w:numPr>
          <w:ilvl w:val="0"/>
          <w:numId w:val="16"/>
        </w:numPr>
        <w:spacing w:after="0"/>
        <w:rPr>
          <w:noProof/>
        </w:rPr>
      </w:pPr>
      <w:r>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Pr="004370E3">
        <w:rPr>
          <w:noProof/>
        </w:rPr>
        <w:t xml:space="preserve"> notifications will be delivered only for the authorized </w:t>
      </w:r>
      <w:r>
        <w:rPr>
          <w:noProof/>
        </w:rPr>
        <w:t>partial</w:t>
      </w:r>
      <w:r w:rsidRPr="004370E3">
        <w:rPr>
          <w:noProof/>
        </w:rPr>
        <w:t xml:space="preserve"> scope</w:t>
      </w:r>
      <w:r>
        <w:rPr>
          <w:noProof/>
        </w:rPr>
        <w:t xml:space="preserve"> “XYZ” or subset of the notification types of </w:t>
      </w:r>
      <w:r w:rsidRPr="000F1405">
        <w:rPr>
          <w:rFonts w:ascii="Courier New" w:hAnsi="Courier New" w:cs="Courier New"/>
          <w:noProof/>
        </w:rPr>
        <w:t>NotificationAccessRule.notificationTypes</w:t>
      </w:r>
      <w:r w:rsidRPr="004370E3">
        <w:rPr>
          <w:noProof/>
        </w:rPr>
        <w:t>.</w:t>
      </w:r>
      <w:r>
        <w:rPr>
          <w:noProof/>
        </w:rPr>
        <w:t xml:space="preserve"> </w:t>
      </w:r>
    </w:p>
    <w:p w14:paraId="74622360" w14:textId="77777777" w:rsidR="00B1701E" w:rsidRDefault="00B1701E" w:rsidP="00B1701E">
      <w:pPr>
        <w:pStyle w:val="Note"/>
        <w:ind w:left="1134" w:hanging="850"/>
        <w:rPr>
          <w:noProof/>
        </w:rPr>
      </w:pPr>
      <w:r w:rsidRPr="00587E66">
        <w:rPr>
          <w:rFonts w:ascii="Times New Roman" w:hAnsi="Times New Roman"/>
          <w:i w:val="0"/>
          <w:iCs/>
          <w:noProof/>
        </w:rPr>
        <w:t>NOTE: It’s upto implementation which enforcement model is applied by the MnS producer.</w:t>
      </w:r>
    </w:p>
    <w:p w14:paraId="73F401B9" w14:textId="3B027C70" w:rsidR="00B1701E" w:rsidRPr="00061444" w:rsidRDefault="00B1701E" w:rsidP="00B1701E">
      <w:pPr>
        <w:pStyle w:val="Heading5"/>
      </w:pPr>
      <w:r>
        <w:t>5.2.3.</w:t>
      </w:r>
      <w:r w:rsidR="00035374">
        <w:t>2</w:t>
      </w:r>
      <w:r>
        <w:t>.3 Notification sending</w:t>
      </w:r>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w:t>
      </w:r>
      <w:r>
        <w:rPr>
          <w:noProof/>
        </w:rPr>
        <w:lastRenderedPageBreak/>
        <w:t xml:space="preserve">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697B3FD1" w14:textId="77777777" w:rsidR="00B1701E" w:rsidRDefault="00B1701E" w:rsidP="00B1701E">
      <w:pPr>
        <w:spacing w:after="0"/>
        <w:rPr>
          <w:noProof/>
        </w:rPr>
      </w:pPr>
    </w:p>
    <w:p w14:paraId="384C2458" w14:textId="114FB416" w:rsidR="00B1701E" w:rsidRDefault="00B1701E" w:rsidP="00B1701E">
      <w:pPr>
        <w:pStyle w:val="Note"/>
        <w:ind w:left="1134" w:hanging="850"/>
        <w:rPr>
          <w:rFonts w:ascii="Times New Roman" w:hAnsi="Times New Roman"/>
          <w:i w:val="0"/>
          <w:iCs/>
          <w:noProof/>
        </w:rPr>
      </w:pPr>
      <w:r>
        <w:rPr>
          <w:rFonts w:ascii="Times New Roman" w:hAnsi="Times New Roman"/>
          <w:i w:val="0"/>
          <w:iCs/>
          <w:noProof/>
        </w:rPr>
        <w:t xml:space="preserve">NOTE:  </w:t>
      </w:r>
      <w:r w:rsidR="00227631">
        <w:rPr>
          <w:rFonts w:ascii="Times New Roman" w:hAnsi="Times New Roman"/>
          <w:i w:val="0"/>
          <w:iCs/>
          <w:noProof/>
        </w:rPr>
        <w:t xml:space="preserve">   </w:t>
      </w:r>
      <w:r>
        <w:rPr>
          <w:rFonts w:ascii="Times New Roman" w:hAnsi="Times New Roman"/>
          <w:i w:val="0"/>
          <w:iCs/>
          <w:noProof/>
        </w:rPr>
        <w:t>The proposed solution assumes that the MnS producer’s responsibility is limited to ensuring that the MnS consumer is authorized to subscribe and receive given notification type(s). So, it’s upto the MnS consumer to ensure that</w:t>
      </w:r>
      <w:r w:rsidRPr="005412AF">
        <w:rPr>
          <w:rFonts w:ascii="Times New Roman" w:hAnsi="Times New Roman"/>
          <w:i w:val="0"/>
          <w:iCs/>
          <w:noProof/>
        </w:rPr>
        <w:t xml:space="preserve"> the entity that receives the notifications (identified by the </w:t>
      </w:r>
      <w:r w:rsidRPr="005412AF">
        <w:rPr>
          <w:rFonts w:ascii="Courier New" w:hAnsi="Courier New" w:cs="Courier New"/>
          <w:i w:val="0"/>
          <w:iCs/>
          <w:noProof/>
        </w:rPr>
        <w:t>notificationRecipientAddress</w:t>
      </w:r>
      <w:r w:rsidRPr="005412AF">
        <w:rPr>
          <w:rFonts w:ascii="Times New Roman" w:hAnsi="Times New Roman"/>
          <w:i w:val="0"/>
          <w:iCs/>
          <w:noProof/>
        </w:rPr>
        <w:t xml:space="preserve"> attribute of the </w:t>
      </w:r>
      <w:r w:rsidRPr="005412AF">
        <w:rPr>
          <w:rFonts w:ascii="Courier New" w:hAnsi="Courier New" w:cs="Courier New"/>
          <w:i w:val="0"/>
          <w:iCs/>
          <w:noProof/>
        </w:rPr>
        <w:t>NtfSubscriptionControl</w:t>
      </w:r>
      <w:r w:rsidRPr="005412AF">
        <w:rPr>
          <w:rFonts w:ascii="Times New Roman" w:hAnsi="Times New Roman"/>
          <w:i w:val="0"/>
          <w:iCs/>
          <w:noProof/>
        </w:rPr>
        <w:t xml:space="preserve"> IOC) is authorized to receive such notification type(s).</w:t>
      </w:r>
    </w:p>
    <w:p w14:paraId="756B947F" w14:textId="77777777" w:rsidR="007B77A8" w:rsidRPr="005F1728" w:rsidRDefault="007B77A8" w:rsidP="007B77A8">
      <w:pPr>
        <w:rPr>
          <w:iCs/>
          <w:color w:val="404040"/>
        </w:rPr>
      </w:pPr>
    </w:p>
    <w:p w14:paraId="3B2CCCDD" w14:textId="176A5509" w:rsidR="007B77A8" w:rsidRPr="0044661D" w:rsidRDefault="007B77A8" w:rsidP="007B77A8">
      <w:pPr>
        <w:pStyle w:val="Heading3"/>
      </w:pPr>
      <w:bookmarkStart w:id="55" w:name="_Toc214888138"/>
      <w:r w:rsidRPr="0044661D">
        <w:t>5.</w:t>
      </w:r>
      <w:r w:rsidR="00B349B2">
        <w:t>2</w:t>
      </w:r>
      <w:r w:rsidRPr="0044661D">
        <w:t>.4</w:t>
      </w:r>
      <w:r w:rsidRPr="0044661D">
        <w:tab/>
        <w:t>Evaluation of potential solutions</w:t>
      </w:r>
      <w:bookmarkEnd w:id="55"/>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11B213C8" w14:textId="77777777" w:rsidR="00035374" w:rsidRPr="00E47B83" w:rsidRDefault="00035374" w:rsidP="00035374">
      <w:pPr>
        <w:keepLines/>
        <w:overflowPunct w:val="0"/>
        <w:autoSpaceDE w:val="0"/>
        <w:autoSpaceDN w:val="0"/>
        <w:adjustRightInd w:val="0"/>
        <w:textAlignment w:val="baseline"/>
        <w:rPr>
          <w:color w:val="FF0000"/>
          <w:lang w:eastAsia="en-GB"/>
        </w:rPr>
      </w:pPr>
      <w:r>
        <w:rPr>
          <w:iCs/>
          <w:noProof/>
        </w:rPr>
        <w:t xml:space="preserve">The proposed solution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 xml:space="preserve">can be used to provide access control for </w:t>
      </w:r>
      <w:r>
        <w:rPr>
          <w:noProof/>
        </w:rPr>
        <w:t xml:space="preserve"> notification subscription handling and sending. </w:t>
      </w:r>
    </w:p>
    <w:p w14:paraId="7889303E" w14:textId="507F821E" w:rsidR="00E527FE" w:rsidRDefault="00E527FE" w:rsidP="00E527FE"/>
    <w:p w14:paraId="41D114E0" w14:textId="19AAC83C" w:rsidR="00B349B2" w:rsidRPr="0044661D" w:rsidRDefault="00B349B2" w:rsidP="00B349B2">
      <w:pPr>
        <w:pStyle w:val="Heading2"/>
      </w:pPr>
      <w:bookmarkStart w:id="56" w:name="_Toc214888139"/>
      <w:r w:rsidRPr="0044661D">
        <w:t>5.</w:t>
      </w:r>
      <w:r w:rsidR="00035374">
        <w:t>3</w:t>
      </w:r>
      <w:r w:rsidRPr="0044661D">
        <w:tab/>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56"/>
      <w:r w:rsidR="00BD6EA1" w:rsidDel="00BD6EA1">
        <w:t xml:space="preserve"> </w:t>
      </w:r>
    </w:p>
    <w:p w14:paraId="0D1AA301" w14:textId="1AB8538D" w:rsidR="00B349B2" w:rsidRPr="0044661D" w:rsidRDefault="00B349B2" w:rsidP="00B349B2">
      <w:pPr>
        <w:pStyle w:val="Heading3"/>
      </w:pPr>
      <w:bookmarkStart w:id="57" w:name="_Toc214888140"/>
      <w:r w:rsidRPr="0044661D">
        <w:t>5.</w:t>
      </w:r>
      <w:r w:rsidR="00AA2089">
        <w:t>3</w:t>
      </w:r>
      <w:r w:rsidRPr="0044661D">
        <w:t>.1</w:t>
      </w:r>
      <w:r w:rsidRPr="0044661D">
        <w:tab/>
        <w:t>Description</w:t>
      </w:r>
      <w:bookmarkEnd w:id="57"/>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73A3403D" w:rsidR="00B349B2" w:rsidRPr="00247024" w:rsidRDefault="00B349B2" w:rsidP="00B349B2">
      <w:pPr>
        <w:pStyle w:val="Heading3"/>
      </w:pPr>
      <w:bookmarkStart w:id="58" w:name="_Toc214888141"/>
      <w:r w:rsidRPr="0044661D">
        <w:t>5.</w:t>
      </w:r>
      <w:r w:rsidR="00AA2089">
        <w:t>3</w:t>
      </w:r>
      <w:r w:rsidRPr="0044661D">
        <w:t>.2</w:t>
      </w:r>
      <w:r w:rsidRPr="0044661D">
        <w:tab/>
        <w:t>Potential requirements</w:t>
      </w:r>
      <w:bookmarkEnd w:id="58"/>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1935A75" w14:textId="77777777" w:rsidR="00B349B2" w:rsidRDefault="00B349B2" w:rsidP="00B349B2"/>
    <w:p w14:paraId="0D01F52D" w14:textId="31FC512E" w:rsidR="00B349B2" w:rsidRDefault="00B349B2" w:rsidP="00B349B2">
      <w:pPr>
        <w:pStyle w:val="Heading3"/>
        <w:rPr>
          <w:lang w:eastAsia="zh-CN"/>
        </w:rPr>
      </w:pPr>
      <w:bookmarkStart w:id="59" w:name="_Toc214888142"/>
      <w:r w:rsidRPr="0044661D">
        <w:t>5.</w:t>
      </w:r>
      <w:r w:rsidR="00AA2089">
        <w:t>3</w:t>
      </w:r>
      <w:r w:rsidRPr="0044661D">
        <w:t>.3</w:t>
      </w:r>
      <w:r w:rsidRPr="0044661D">
        <w:tab/>
        <w:t>Potential solution</w:t>
      </w:r>
      <w:r w:rsidRPr="0044661D">
        <w:rPr>
          <w:rFonts w:hint="eastAsia"/>
          <w:lang w:eastAsia="zh-CN"/>
        </w:rPr>
        <w:t>s</w:t>
      </w:r>
      <w:bookmarkEnd w:id="59"/>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8B776F4" w14:textId="77777777" w:rsidR="00B349B2" w:rsidRPr="005F1728" w:rsidRDefault="00B349B2" w:rsidP="00B349B2">
      <w:pPr>
        <w:rPr>
          <w:iCs/>
          <w:color w:val="404040"/>
        </w:rPr>
      </w:pPr>
    </w:p>
    <w:p w14:paraId="415B491E" w14:textId="1917ECE0" w:rsidR="00B349B2" w:rsidRPr="0044661D" w:rsidRDefault="00B349B2" w:rsidP="00B349B2">
      <w:pPr>
        <w:pStyle w:val="Heading3"/>
      </w:pPr>
      <w:bookmarkStart w:id="60" w:name="_Toc214888143"/>
      <w:r w:rsidRPr="0044661D">
        <w:t>5.</w:t>
      </w:r>
      <w:r w:rsidR="00AA2089">
        <w:t>3</w:t>
      </w:r>
      <w:r w:rsidRPr="0044661D">
        <w:t>.4</w:t>
      </w:r>
      <w:r w:rsidRPr="0044661D">
        <w:tab/>
        <w:t>Evaluation of potential solutions</w:t>
      </w:r>
      <w:bookmarkEnd w:id="60"/>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53798645" w14:textId="77777777" w:rsidR="00E527FE" w:rsidRPr="00FF516F" w:rsidRDefault="00E527FE" w:rsidP="00E527FE">
      <w:pPr>
        <w:pStyle w:val="Heading1"/>
      </w:pPr>
      <w:bookmarkStart w:id="61" w:name="_Toc214888144"/>
      <w:bookmarkStart w:id="62" w:name="_GoBack"/>
      <w:bookmarkEnd w:id="62"/>
      <w:r>
        <w:t>6</w:t>
      </w:r>
      <w:r w:rsidRPr="00FF516F">
        <w:tab/>
        <w:t>Conclusions and recommendations</w:t>
      </w:r>
      <w:bookmarkEnd w:id="61"/>
    </w:p>
    <w:p w14:paraId="7820E2E0" w14:textId="77777777" w:rsidR="00E527FE" w:rsidRPr="0044661D" w:rsidRDefault="00E527FE" w:rsidP="00E527FE">
      <w:pPr>
        <w:pStyle w:val="Heading2"/>
      </w:pPr>
      <w:bookmarkStart w:id="63" w:name="_Toc214888145"/>
      <w:r>
        <w:t>6</w:t>
      </w:r>
      <w:r w:rsidRPr="0044661D">
        <w:t>.X</w:t>
      </w:r>
      <w:r w:rsidRPr="0044661D">
        <w:tab/>
        <w:t xml:space="preserve">Use case </w:t>
      </w:r>
      <w:r>
        <w:t>#&lt;X&gt;: &lt;use case title&gt;</w:t>
      </w:r>
      <w:bookmarkEnd w:id="63"/>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64" w:name="_Toc71151991"/>
      <w:bookmarkStart w:id="65"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FD3008">
        <w:trPr>
          <w:cantSplit/>
        </w:trPr>
        <w:tc>
          <w:tcPr>
            <w:tcW w:w="9356" w:type="dxa"/>
            <w:gridSpan w:val="8"/>
            <w:tcBorders>
              <w:bottom w:val="nil"/>
            </w:tcBorders>
            <w:shd w:val="solid" w:color="FFFFFF" w:fill="auto"/>
          </w:tcPr>
          <w:bookmarkEnd w:id="65"/>
          <w:p w14:paraId="03734A56"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FD3008">
        <w:tc>
          <w:tcPr>
            <w:tcW w:w="800" w:type="dxa"/>
            <w:shd w:val="pct10" w:color="auto" w:fill="FFFFFF"/>
          </w:tcPr>
          <w:p w14:paraId="49C2124C"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FD3008">
        <w:tc>
          <w:tcPr>
            <w:tcW w:w="800" w:type="dxa"/>
            <w:shd w:val="solid" w:color="FFFFFF" w:fill="auto"/>
          </w:tcPr>
          <w:p w14:paraId="482FD397" w14:textId="7F6570BB"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FD3008">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FD3008">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FD3008">
        <w:tc>
          <w:tcPr>
            <w:tcW w:w="800" w:type="dxa"/>
            <w:shd w:val="solid" w:color="FFFFFF" w:fill="auto"/>
          </w:tcPr>
          <w:p w14:paraId="44F1E3C4" w14:textId="6D9736E5"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0EBBA841" w14:textId="018DC952"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S5-255566 </w:t>
            </w:r>
          </w:p>
          <w:p w14:paraId="597433E3"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p>
          <w:p w14:paraId="23B6CD3B" w14:textId="505B923B"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p>
          <w:p w14:paraId="06B0ED0D"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rFonts w:ascii="Arial" w:eastAsia="DengXian" w:hAnsi="Arial"/>
                <w:sz w:val="16"/>
                <w:szCs w:val="16"/>
              </w:rPr>
            </w:pPr>
            <w:r w:rsidRPr="00CF34C7">
              <w:rPr>
                <w:rFonts w:ascii="Arial" w:eastAsia="DengXian" w:hAnsi="Arial"/>
                <w:sz w:val="16"/>
                <w:szCs w:val="16"/>
                <w:lang w:eastAsia="zh-CN"/>
              </w:rPr>
              <w:t xml:space="preserve"> S5-255703</w:t>
            </w:r>
          </w:p>
        </w:tc>
        <w:tc>
          <w:tcPr>
            <w:tcW w:w="567" w:type="dxa"/>
            <w:shd w:val="solid" w:color="FFFFFF" w:fill="auto"/>
          </w:tcPr>
          <w:p w14:paraId="3AC3DFE2" w14:textId="77777777" w:rsidR="00CF34C7" w:rsidRPr="00A11AD7" w:rsidRDefault="00CF34C7"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0AEBB" w14:textId="77777777" w:rsidR="00CF34C7" w:rsidRPr="00A11AD7" w:rsidRDefault="00CF34C7"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EBF64E" w14:textId="77777777" w:rsidR="00CF34C7" w:rsidRPr="00A11AD7" w:rsidRDefault="00CF34C7"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use case on transformation of MnS information for external MnS consumers</w:t>
            </w:r>
          </w:p>
          <w:p w14:paraId="7B66947B" w14:textId="19D5D29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use case and requirements on access control on notifications</w:t>
            </w:r>
          </w:p>
          <w:p w14:paraId="200C25CA" w14:textId="4D2051D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for authorization of external MnS consumers using CAPIF</w:t>
            </w:r>
          </w:p>
          <w:p w14:paraId="5F54D4EB" w14:textId="6DDDC3A2" w:rsidR="00F64B05" w:rsidRPr="00A11AD7" w:rsidRDefault="00F64B05" w:rsidP="003152C6">
            <w:pPr>
              <w:rPr>
                <w:rFonts w:ascii="Arial" w:eastAsia="DengXian" w:hAnsi="Arial"/>
                <w:sz w:val="16"/>
                <w:szCs w:val="16"/>
                <w:lang w:eastAsia="zh-CN"/>
              </w:rPr>
            </w:pP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54791941" w14:textId="7C873923"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FD3008" w:rsidRPr="00A11AD7" w14:paraId="25DF6113" w14:textId="77777777" w:rsidTr="00FD3008">
        <w:tc>
          <w:tcPr>
            <w:tcW w:w="800" w:type="dxa"/>
            <w:shd w:val="solid" w:color="FFFFFF" w:fill="auto"/>
          </w:tcPr>
          <w:p w14:paraId="15185625" w14:textId="69C87E51" w:rsidR="00FD3008" w:rsidRDefault="00FD3008" w:rsidP="00FD3008">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61AD8648" w14:textId="3F4B82BC" w:rsidR="00FD3008" w:rsidRDefault="00FD3008"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738BF3FB" w14:textId="4B1A3742" w:rsidR="00FD3008" w:rsidRDefault="00FD3008"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S5-260734</w:t>
            </w:r>
          </w:p>
          <w:p w14:paraId="47C6A901" w14:textId="77777777" w:rsidR="00E20F66" w:rsidRDefault="00E20F66"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90564E0" w14:textId="6395D58F" w:rsidR="00FD3008" w:rsidRPr="00CF34C7" w:rsidRDefault="00FD3008"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S5-260735</w:t>
            </w:r>
          </w:p>
        </w:tc>
        <w:tc>
          <w:tcPr>
            <w:tcW w:w="567" w:type="dxa"/>
            <w:shd w:val="solid" w:color="FFFFFF" w:fill="auto"/>
          </w:tcPr>
          <w:p w14:paraId="3EFBD4B8" w14:textId="77777777" w:rsidR="00FD3008" w:rsidRPr="00A11AD7" w:rsidRDefault="00FD3008"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E1C6D89" w14:textId="77777777" w:rsidR="00FD3008" w:rsidRPr="00A11AD7" w:rsidRDefault="00FD3008"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3A300AF" w14:textId="77777777" w:rsidR="00FD3008" w:rsidRPr="00A11AD7" w:rsidRDefault="00FD3008"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5586175" w14:textId="77777777" w:rsidR="00FD3008" w:rsidRDefault="00FD3008" w:rsidP="002C75CF">
            <w:pPr>
              <w:keepNext/>
              <w:keepLines/>
              <w:overflowPunct w:val="0"/>
              <w:autoSpaceDE w:val="0"/>
              <w:autoSpaceDN w:val="0"/>
              <w:adjustRightInd w:val="0"/>
              <w:spacing w:after="0"/>
              <w:textAlignment w:val="baseline"/>
              <w:rPr>
                <w:rFonts w:ascii="Arial" w:hAnsi="Arial" w:cs="Arial"/>
                <w:sz w:val="16"/>
                <w:szCs w:val="16"/>
                <w:lang w:val="en-US"/>
              </w:rPr>
            </w:pPr>
            <w:r w:rsidRPr="00C03941">
              <w:rPr>
                <w:rFonts w:ascii="Arial" w:hAnsi="Arial" w:cs="Arial"/>
                <w:sz w:val="16"/>
                <w:szCs w:val="16"/>
                <w:lang w:val="en-US"/>
              </w:rPr>
              <w:t>Add solution for transformation of MnS information for external MnS consumers</w:t>
            </w:r>
          </w:p>
          <w:p w14:paraId="1F5DD9DF" w14:textId="73354776" w:rsidR="00E20F66" w:rsidRPr="00C03941" w:rsidRDefault="00E20F66" w:rsidP="002C75CF">
            <w:pPr>
              <w:keepNext/>
              <w:keepLines/>
              <w:overflowPunct w:val="0"/>
              <w:autoSpaceDE w:val="0"/>
              <w:autoSpaceDN w:val="0"/>
              <w:adjustRightInd w:val="0"/>
              <w:spacing w:after="0"/>
              <w:textAlignment w:val="baseline"/>
              <w:rPr>
                <w:rFonts w:ascii="Arial" w:hAnsi="Arial" w:cs="Arial"/>
                <w:sz w:val="16"/>
                <w:szCs w:val="16"/>
                <w:lang w:val="en-US"/>
              </w:rPr>
            </w:pP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6E7BFE80" w14:textId="2A8A4165" w:rsidR="00FD3008" w:rsidRDefault="00E20F66"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bl>
    <w:p w14:paraId="39098286" w14:textId="77777777" w:rsidR="00792BA6" w:rsidRDefault="00792BA6"/>
    <w:sectPr w:rsidR="00792BA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FD3008" w:rsidRDefault="00FD3008">
      <w:r>
        <w:separator/>
      </w:r>
    </w:p>
  </w:endnote>
  <w:endnote w:type="continuationSeparator" w:id="0">
    <w:p w14:paraId="470A4484" w14:textId="77777777" w:rsidR="00FD3008" w:rsidRDefault="00FD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FD3008" w:rsidRDefault="00FD3008">
      <w:r>
        <w:separator/>
      </w:r>
    </w:p>
  </w:footnote>
  <w:footnote w:type="continuationSeparator" w:id="0">
    <w:p w14:paraId="6CC77742" w14:textId="77777777" w:rsidR="00FD3008" w:rsidRDefault="00FD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7A760FD"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941">
      <w:rPr>
        <w:rFonts w:ascii="Arial" w:hAnsi="Arial" w:cs="Arial"/>
        <w:b/>
        <w:noProof/>
        <w:sz w:val="18"/>
        <w:szCs w:val="18"/>
      </w:rPr>
      <w:t>3GPP TR 28.888 V0.3.0 (2026-02)</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BFA3F1"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941">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5374"/>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5548"/>
    <w:rsid w:val="00255C5C"/>
    <w:rsid w:val="002675F0"/>
    <w:rsid w:val="002760EE"/>
    <w:rsid w:val="00276AF2"/>
    <w:rsid w:val="002829D2"/>
    <w:rsid w:val="002B6339"/>
    <w:rsid w:val="002C75CF"/>
    <w:rsid w:val="002E00EE"/>
    <w:rsid w:val="003152C6"/>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E6FB4"/>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04C9"/>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1701E"/>
    <w:rsid w:val="00B349B2"/>
    <w:rsid w:val="00B36160"/>
    <w:rsid w:val="00B6051B"/>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3941"/>
    <w:rsid w:val="00C074DD"/>
    <w:rsid w:val="00C11A6D"/>
    <w:rsid w:val="00C1496A"/>
    <w:rsid w:val="00C33079"/>
    <w:rsid w:val="00C45231"/>
    <w:rsid w:val="00C551FF"/>
    <w:rsid w:val="00C57F59"/>
    <w:rsid w:val="00C6688B"/>
    <w:rsid w:val="00C72833"/>
    <w:rsid w:val="00C80F1D"/>
    <w:rsid w:val="00C8516C"/>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0F66"/>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4435</Words>
  <Characters>27248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3</cp:revision>
  <cp:lastPrinted>2019-02-25T14:05:00Z</cp:lastPrinted>
  <dcterms:created xsi:type="dcterms:W3CDTF">2026-02-18T09:42:00Z</dcterms:created>
  <dcterms:modified xsi:type="dcterms:W3CDTF">2026-02-18T09:42:00Z</dcterms:modified>
</cp:coreProperties>
</file>