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FBED4" w14:textId="0F5FB2AD" w:rsidR="00376FB0" w:rsidRDefault="00376FB0" w:rsidP="00376F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#164</w:t>
      </w:r>
      <w:r>
        <w:rPr>
          <w:b/>
          <w:i/>
          <w:noProof/>
          <w:sz w:val="28"/>
        </w:rPr>
        <w:tab/>
        <w:t>S5-25502</w:t>
      </w:r>
      <w:r>
        <w:rPr>
          <w:b/>
          <w:i/>
          <w:noProof/>
          <w:sz w:val="28"/>
        </w:rPr>
        <w:t>8</w:t>
      </w:r>
    </w:p>
    <w:p w14:paraId="2538A8E7" w14:textId="77777777" w:rsidR="00376FB0" w:rsidRPr="00376FB0" w:rsidRDefault="00376FB0" w:rsidP="00376F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76FB0">
        <w:rPr>
          <w:b/>
          <w:noProof/>
          <w:sz w:val="24"/>
        </w:rPr>
        <w:t>Dallas, USA, 17 - 21 November 2025</w:t>
      </w:r>
    </w:p>
    <w:p w14:paraId="7CA6A287" w14:textId="77777777" w:rsidR="00376FB0" w:rsidRDefault="00376FB0">
      <w:pPr>
        <w:rPr>
          <w:rFonts w:ascii="Arial" w:eastAsia="Times New Roman" w:hAnsi="Arial"/>
          <w:b/>
          <w:sz w:val="22"/>
          <w:szCs w:val="22"/>
          <w:lang w:eastAsia="zh-CN"/>
        </w:rPr>
      </w:pPr>
    </w:p>
    <w:p w14:paraId="7B76D146" w14:textId="6F5D2DB5" w:rsidR="00AF3527" w:rsidRPr="00376FB0" w:rsidRDefault="008B18E6" w:rsidP="00376FB0">
      <w:pPr>
        <w:spacing w:after="0"/>
        <w:rPr>
          <w:rFonts w:ascii="Arial" w:eastAsia="Times New Roman" w:hAnsi="Arial"/>
          <w:bCs/>
          <w:i/>
          <w:iCs/>
          <w:lang w:eastAsia="zh-CN"/>
        </w:rPr>
      </w:pPr>
      <w:r w:rsidRPr="00376FB0">
        <w:rPr>
          <w:rFonts w:ascii="Arial" w:eastAsia="Times New Roman" w:hAnsi="Arial"/>
          <w:bCs/>
          <w:i/>
          <w:iCs/>
          <w:lang w:eastAsia="zh-CN"/>
        </w:rPr>
        <w:t>3GPP TSG RAN WG2 Meeting #131-bis</w:t>
      </w:r>
      <w:r w:rsidR="00376FB0" w:rsidRPr="00376FB0">
        <w:rPr>
          <w:rFonts w:ascii="Arial" w:eastAsia="Times New Roman" w:hAnsi="Arial"/>
          <w:bCs/>
          <w:i/>
          <w:iCs/>
          <w:lang w:eastAsia="zh-CN"/>
        </w:rPr>
        <w:tab/>
      </w:r>
      <w:r w:rsidR="003669F6" w:rsidRPr="00376FB0">
        <w:rPr>
          <w:rFonts w:ascii="Arial" w:eastAsia="Times New Roman" w:hAnsi="Arial"/>
          <w:bCs/>
          <w:i/>
          <w:iCs/>
          <w:lang w:eastAsia="zh-CN"/>
        </w:rPr>
        <w:tab/>
      </w:r>
      <w:r w:rsidR="00376FB0" w:rsidRPr="00376FB0">
        <w:rPr>
          <w:rFonts w:ascii="Arial" w:eastAsia="Times New Roman" w:hAnsi="Arial"/>
          <w:bCs/>
          <w:i/>
          <w:iCs/>
          <w:lang w:eastAsia="zh-CN"/>
        </w:rPr>
        <w:tab/>
      </w:r>
      <w:r w:rsidR="003669F6" w:rsidRPr="00376FB0">
        <w:rPr>
          <w:rFonts w:ascii="Arial" w:eastAsia="Times New Roman" w:hAnsi="Arial"/>
          <w:bCs/>
          <w:i/>
          <w:iCs/>
          <w:lang w:eastAsia="zh-CN"/>
        </w:rPr>
        <w:tab/>
      </w:r>
      <w:r w:rsidR="00376FB0">
        <w:rPr>
          <w:rFonts w:ascii="Arial" w:eastAsia="Times New Roman" w:hAnsi="Arial"/>
          <w:bCs/>
          <w:i/>
          <w:iCs/>
          <w:lang w:eastAsia="zh-CN"/>
        </w:rPr>
        <w:tab/>
      </w:r>
      <w:r w:rsidR="00376FB0" w:rsidRPr="00376FB0">
        <w:rPr>
          <w:rFonts w:ascii="Arial" w:eastAsia="Times New Roman" w:hAnsi="Arial"/>
          <w:bCs/>
          <w:i/>
          <w:iCs/>
          <w:lang w:eastAsia="zh-CN"/>
        </w:rPr>
        <w:tab/>
      </w:r>
      <w:r w:rsidR="00376FB0" w:rsidRPr="00376FB0">
        <w:rPr>
          <w:rFonts w:ascii="Arial" w:eastAsia="Times New Roman" w:hAnsi="Arial"/>
          <w:bCs/>
          <w:i/>
          <w:iCs/>
          <w:lang w:eastAsia="zh-CN"/>
        </w:rPr>
        <w:tab/>
      </w:r>
      <w:r w:rsidR="00A07846" w:rsidRPr="00376FB0">
        <w:rPr>
          <w:rFonts w:ascii="Arial" w:eastAsia="Times New Roman" w:hAnsi="Arial"/>
          <w:bCs/>
          <w:i/>
          <w:iCs/>
          <w:lang w:eastAsia="zh-CN"/>
        </w:rPr>
        <w:t>R2-2507929</w:t>
      </w:r>
    </w:p>
    <w:p w14:paraId="32A4A849" w14:textId="1E5445AE" w:rsidR="000570AE" w:rsidRPr="00376FB0" w:rsidRDefault="008B18E6" w:rsidP="0083434C">
      <w:pPr>
        <w:spacing w:after="60"/>
        <w:ind w:left="1985" w:hanging="1985"/>
        <w:rPr>
          <w:rFonts w:ascii="Arial" w:hAnsi="Arial" w:cs="Arial"/>
          <w:bCs/>
          <w:i/>
          <w:iCs/>
        </w:rPr>
      </w:pPr>
      <w:r w:rsidRPr="00376FB0">
        <w:rPr>
          <w:rFonts w:ascii="Arial" w:hAnsi="Arial" w:cs="Arial"/>
          <w:bCs/>
          <w:i/>
          <w:iCs/>
        </w:rPr>
        <w:t>Prague, Czech Republic, 13 – 17 October</w:t>
      </w:r>
      <w:r w:rsidR="000570AE" w:rsidRPr="00376FB0">
        <w:rPr>
          <w:rFonts w:ascii="Arial" w:hAnsi="Arial" w:cs="Arial"/>
          <w:bCs/>
          <w:i/>
          <w:iCs/>
        </w:rPr>
        <w:t xml:space="preserve"> 2025</w:t>
      </w:r>
    </w:p>
    <w:p w14:paraId="2201D644" w14:textId="77777777" w:rsidR="008B18E6" w:rsidRPr="0083434C" w:rsidRDefault="008B18E6" w:rsidP="0083434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A7D028F" w14:textId="20FC0B1B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Title: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6471A">
        <w:rPr>
          <w:rFonts w:ascii="Arial" w:hAnsi="Arial" w:cs="Arial"/>
          <w:b/>
          <w:sz w:val="22"/>
          <w:szCs w:val="22"/>
          <w:lang w:eastAsia="zh-CN"/>
        </w:rPr>
        <w:t>R</w:t>
      </w:r>
      <w:r w:rsidRPr="0096471A">
        <w:rPr>
          <w:rFonts w:ascii="Arial" w:hAnsi="Arial" w:cs="Arial"/>
          <w:b/>
          <w:sz w:val="22"/>
          <w:szCs w:val="22"/>
        </w:rPr>
        <w:t xml:space="preserve">eply LS on </w:t>
      </w:r>
      <w:r w:rsidRPr="00610F78">
        <w:rPr>
          <w:rFonts w:ascii="Arial" w:hAnsi="Arial" w:cs="Arial"/>
          <w:b/>
          <w:sz w:val="22"/>
          <w:szCs w:val="22"/>
        </w:rPr>
        <w:t>signalling feasibility of dataset and parameter sharing</w:t>
      </w:r>
    </w:p>
    <w:p w14:paraId="18D7E2C5" w14:textId="18FF19CF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96471A">
        <w:rPr>
          <w:rFonts w:ascii="Arial" w:hAnsi="Arial" w:cs="Arial"/>
          <w:b/>
          <w:sz w:val="22"/>
          <w:szCs w:val="22"/>
        </w:rPr>
        <w:t>Response 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8B18E6" w:rsidRPr="008B18E6">
        <w:rPr>
          <w:rFonts w:ascii="Arial" w:hAnsi="Arial" w:cs="Arial"/>
          <w:b/>
          <w:sz w:val="22"/>
          <w:szCs w:val="22"/>
        </w:rPr>
        <w:t>R2-2506751</w:t>
      </w:r>
      <w:r w:rsidR="008B18E6">
        <w:rPr>
          <w:rFonts w:ascii="Arial" w:hAnsi="Arial" w:cs="Arial"/>
          <w:b/>
          <w:sz w:val="22"/>
          <w:szCs w:val="22"/>
        </w:rPr>
        <w:t xml:space="preserve"> / </w:t>
      </w:r>
      <w:r w:rsidR="008B18E6" w:rsidRPr="008B18E6">
        <w:rPr>
          <w:rFonts w:ascii="Arial" w:hAnsi="Arial" w:cs="Arial"/>
          <w:b/>
          <w:sz w:val="22"/>
          <w:szCs w:val="22"/>
        </w:rPr>
        <w:t>S2-2508104</w:t>
      </w:r>
    </w:p>
    <w:p w14:paraId="2D236999" w14:textId="7EF54F23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96471A">
        <w:rPr>
          <w:rFonts w:ascii="Arial" w:hAnsi="Arial" w:cs="Arial"/>
          <w:b/>
          <w:sz w:val="22"/>
          <w:szCs w:val="22"/>
        </w:rPr>
        <w:t>Release: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0C21DC" w:rsidRPr="000C21DC">
        <w:rPr>
          <w:rFonts w:ascii="Arial" w:hAnsi="Arial" w:cs="Arial"/>
          <w:b/>
          <w:sz w:val="22"/>
          <w:szCs w:val="22"/>
          <w:lang w:eastAsia="zh-CN"/>
        </w:rPr>
        <w:t>Release 20</w:t>
      </w:r>
    </w:p>
    <w:bookmarkEnd w:id="2"/>
    <w:bookmarkEnd w:id="3"/>
    <w:bookmarkEnd w:id="4"/>
    <w:p w14:paraId="2FDF609A" w14:textId="646631FD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Work Item: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0C21DC" w:rsidRPr="000C21DC">
        <w:rPr>
          <w:rFonts w:ascii="Arial" w:eastAsia="Times New Roman" w:hAnsi="Arial" w:cs="Arial"/>
          <w:b/>
          <w:sz w:val="22"/>
          <w:szCs w:val="22"/>
        </w:rPr>
        <w:t>NR_AIML_air_Ph2</w:t>
      </w:r>
    </w:p>
    <w:p w14:paraId="2789BFD9" w14:textId="417A982F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9D653D">
        <w:rPr>
          <w:rFonts w:ascii="Arial" w:hAnsi="Arial" w:cs="Arial"/>
          <w:b/>
          <w:sz w:val="22"/>
          <w:szCs w:val="22"/>
        </w:rPr>
        <w:t>RAN2</w:t>
      </w:r>
    </w:p>
    <w:p w14:paraId="6A91C1BE" w14:textId="51FCB42F" w:rsidR="00610F78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8B18E6">
        <w:rPr>
          <w:rFonts w:ascii="Arial" w:hAnsi="Arial" w:cs="Arial"/>
          <w:b/>
          <w:sz w:val="22"/>
          <w:szCs w:val="22"/>
          <w:lang w:eastAsia="zh-CN"/>
        </w:rPr>
        <w:t>SA2</w:t>
      </w:r>
    </w:p>
    <w:p w14:paraId="0605EECD" w14:textId="4311A91C" w:rsidR="00CF1940" w:rsidRPr="0096471A" w:rsidRDefault="00CF1940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  <w:r w:rsidR="00A07846">
        <w:rPr>
          <w:rFonts w:ascii="Arial" w:hAnsi="Arial" w:cs="Arial"/>
          <w:b/>
          <w:sz w:val="22"/>
          <w:szCs w:val="22"/>
          <w:lang w:eastAsia="zh-CN"/>
        </w:rPr>
        <w:t xml:space="preserve">RAN1, RAN3, </w:t>
      </w:r>
      <w:r w:rsidR="008B18E6" w:rsidRPr="008B18E6">
        <w:rPr>
          <w:rFonts w:ascii="Arial" w:hAnsi="Arial" w:cs="Arial"/>
          <w:b/>
          <w:sz w:val="22"/>
          <w:szCs w:val="22"/>
          <w:lang w:eastAsia="zh-CN"/>
        </w:rPr>
        <w:t>SA3, SA5</w:t>
      </w: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686F05DA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 w:rsidR="008B18E6">
        <w:rPr>
          <w:rFonts w:ascii="Arial" w:eastAsia="Times New Roman" w:hAnsi="Arial" w:cs="Arial"/>
          <w:b/>
          <w:sz w:val="22"/>
          <w:szCs w:val="22"/>
        </w:rPr>
        <w:t>Milos Tesanovic</w:t>
      </w:r>
    </w:p>
    <w:p w14:paraId="37045B62" w14:textId="3023B6E1" w:rsidR="00610F78" w:rsidRDefault="00610F78" w:rsidP="008B18E6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</w:r>
      <w:r w:rsidR="008B18E6">
        <w:rPr>
          <w:rFonts w:ascii="Arial" w:eastAsia="Times New Roman" w:hAnsi="Arial" w:cs="Arial"/>
          <w:b/>
          <w:sz w:val="22"/>
          <w:szCs w:val="22"/>
        </w:rPr>
        <w:t>m.tesanovic@samsung.com</w:t>
      </w:r>
    </w:p>
    <w:p w14:paraId="7866373A" w14:textId="7777777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</w:p>
    <w:p w14:paraId="0461A815" w14:textId="77777777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11" w:history="1">
        <w:r w:rsidRPr="002F1217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>None</w:t>
      </w:r>
    </w:p>
    <w:p w14:paraId="3B3FA2D5" w14:textId="2F351C0C" w:rsidR="00AF3527" w:rsidRDefault="009560B8" w:rsidP="00C250FD">
      <w:pPr>
        <w:pStyle w:val="Heading1"/>
        <w:tabs>
          <w:tab w:val="clear" w:pos="4680"/>
          <w:tab w:val="clear" w:pos="9360"/>
        </w:tabs>
      </w:pPr>
      <w:r>
        <w:t>Overall description</w:t>
      </w:r>
    </w:p>
    <w:p w14:paraId="2381D114" w14:textId="57F14DCB" w:rsidR="00F021D0" w:rsidRDefault="00F021D0" w:rsidP="00F021D0">
      <w:pPr>
        <w:rPr>
          <w:lang w:val="en-GB"/>
        </w:rPr>
      </w:pPr>
      <w:r>
        <w:rPr>
          <w:lang w:val="en-GB"/>
        </w:rPr>
        <w:t xml:space="preserve">RAN2 would like to thank SA2 for their reply-LS on </w:t>
      </w:r>
      <w:r w:rsidRPr="00F021D0">
        <w:rPr>
          <w:lang w:val="en-GB"/>
        </w:rPr>
        <w:t>signalling feasibility of dataset and parameter sharing</w:t>
      </w:r>
      <w:r>
        <w:rPr>
          <w:lang w:val="en-GB"/>
        </w:rPr>
        <w:t>, contents of which are noted. In the reply-LS, SA2 asked</w:t>
      </w:r>
      <w:r w:rsidRPr="00F021D0">
        <w:rPr>
          <w:lang w:val="en-GB"/>
        </w:rPr>
        <w:t xml:space="preserve"> RAN</w:t>
      </w:r>
      <w:r w:rsidR="00B21262">
        <w:rPr>
          <w:lang w:val="en-GB"/>
        </w:rPr>
        <w:t>2 about the difference between O</w:t>
      </w:r>
      <w:r w:rsidRPr="00F021D0">
        <w:rPr>
          <w:lang w:val="en-GB"/>
        </w:rPr>
        <w:t>pt</w:t>
      </w:r>
      <w:r>
        <w:rPr>
          <w:lang w:val="en-GB"/>
        </w:rPr>
        <w:t>ion 3 and the other two options, and i</w:t>
      </w:r>
      <w:r w:rsidRPr="00F021D0">
        <w:rPr>
          <w:lang w:val="en-GB"/>
        </w:rPr>
        <w:t>n particular, how</w:t>
      </w:r>
      <w:r w:rsidR="00B21262">
        <w:rPr>
          <w:lang w:val="en-GB"/>
        </w:rPr>
        <w:t xml:space="preserve"> O</w:t>
      </w:r>
      <w:r w:rsidRPr="00F021D0">
        <w:rPr>
          <w:lang w:val="en-GB"/>
        </w:rPr>
        <w:t>ption 3 (gNB -&gt; OAM/CN -</w:t>
      </w:r>
      <w:r w:rsidR="00B21262">
        <w:rPr>
          <w:lang w:val="en-GB"/>
        </w:rPr>
        <w:t>&gt; UE-side training entity) and O</w:t>
      </w:r>
      <w:r w:rsidRPr="00F021D0">
        <w:rPr>
          <w:lang w:val="en-GB"/>
        </w:rPr>
        <w:t>ption 2 (CN -&gt; UE-side training entity) are different</w:t>
      </w:r>
      <w:r>
        <w:rPr>
          <w:lang w:val="en-GB"/>
        </w:rPr>
        <w:t xml:space="preserve"> from the CN entity perspective.</w:t>
      </w:r>
    </w:p>
    <w:p w14:paraId="5343EEA7" w14:textId="05D6C78A" w:rsidR="00F021D0" w:rsidRDefault="004E2C3C" w:rsidP="00F021D0">
      <w:pPr>
        <w:rPr>
          <w:lang w:val="en-GB"/>
        </w:rPr>
      </w:pPr>
      <w:r>
        <w:rPr>
          <w:lang w:val="en-GB"/>
        </w:rPr>
        <w:t xml:space="preserve">RAN2 </w:t>
      </w:r>
      <w:r w:rsidRPr="007C107C">
        <w:rPr>
          <w:lang w:val="en-GB"/>
        </w:rPr>
        <w:t xml:space="preserve">made the assumption in Rel-19 that the NW-side </w:t>
      </w:r>
      <w:r w:rsidR="00A20C90" w:rsidRPr="00A20C90">
        <w:rPr>
          <w:lang w:val="en-GB"/>
        </w:rPr>
        <w:t xml:space="preserve">dataset/model parameter </w:t>
      </w:r>
      <w:r w:rsidRPr="007C107C">
        <w:rPr>
          <w:lang w:val="en-GB"/>
        </w:rPr>
        <w:t xml:space="preserve">collection entity may reside in the </w:t>
      </w:r>
      <w:r w:rsidR="0022156F" w:rsidRPr="007C107C">
        <w:rPr>
          <w:lang w:val="en-GB"/>
        </w:rPr>
        <w:t>OAM, a CN function</w:t>
      </w:r>
      <w:r w:rsidR="00B21262">
        <w:rPr>
          <w:lang w:val="en-GB"/>
        </w:rPr>
        <w:t>,</w:t>
      </w:r>
      <w:r w:rsidR="0022156F" w:rsidRPr="007C107C">
        <w:rPr>
          <w:lang w:val="en-GB"/>
        </w:rPr>
        <w:t xml:space="preserve"> or the</w:t>
      </w:r>
      <w:r w:rsidR="00BF431E" w:rsidRPr="007C107C">
        <w:rPr>
          <w:lang w:val="en-GB"/>
        </w:rPr>
        <w:t xml:space="preserve"> </w:t>
      </w:r>
      <w:r w:rsidRPr="007C107C">
        <w:rPr>
          <w:lang w:val="en-GB"/>
        </w:rPr>
        <w:t>gNB</w:t>
      </w:r>
      <w:r w:rsidR="00431F9D">
        <w:rPr>
          <w:lang w:val="en-GB"/>
        </w:rPr>
        <w:t xml:space="preserve"> </w:t>
      </w:r>
      <w:r w:rsidRPr="007C107C">
        <w:rPr>
          <w:lang w:val="en-GB"/>
        </w:rPr>
        <w:t xml:space="preserve">– </w:t>
      </w:r>
      <w:r w:rsidR="0022156F" w:rsidRPr="007C107C">
        <w:rPr>
          <w:lang w:val="en-GB"/>
        </w:rPr>
        <w:t>these three options</w:t>
      </w:r>
      <w:r w:rsidRPr="007C107C">
        <w:rPr>
          <w:lang w:val="en-GB"/>
        </w:rPr>
        <w:t xml:space="preserve"> </w:t>
      </w:r>
      <w:r w:rsidR="0022156F" w:rsidRPr="007C107C">
        <w:rPr>
          <w:lang w:val="en-GB"/>
        </w:rPr>
        <w:t>correspond</w:t>
      </w:r>
      <w:r w:rsidRPr="007C107C">
        <w:rPr>
          <w:lang w:val="en-GB"/>
        </w:rPr>
        <w:t xml:space="preserve"> to Option</w:t>
      </w:r>
      <w:r w:rsidR="00431F9D">
        <w:rPr>
          <w:lang w:val="en-GB"/>
        </w:rPr>
        <w:t>s</w:t>
      </w:r>
      <w:r w:rsidRPr="007C107C">
        <w:rPr>
          <w:lang w:val="en-GB"/>
        </w:rPr>
        <w:t xml:space="preserve"> 1/2/3 to which the SA2 LS refers to</w:t>
      </w:r>
      <w:r w:rsidR="00A20C90">
        <w:rPr>
          <w:lang w:val="en-GB"/>
        </w:rPr>
        <w:t xml:space="preserve"> and which were provided in </w:t>
      </w:r>
      <w:r w:rsidR="00A20C90" w:rsidRPr="00A20C90">
        <w:rPr>
          <w:lang w:val="en-GB"/>
        </w:rPr>
        <w:t xml:space="preserve">Table 1 of LS </w:t>
      </w:r>
      <w:r w:rsidR="00B21262">
        <w:rPr>
          <w:lang w:val="en-GB"/>
        </w:rPr>
        <w:t xml:space="preserve">in </w:t>
      </w:r>
      <w:r w:rsidR="00A20C90" w:rsidRPr="00A20C90">
        <w:rPr>
          <w:lang w:val="en-GB"/>
        </w:rPr>
        <w:t>R2-2503169</w:t>
      </w:r>
      <w:r w:rsidRPr="007C107C">
        <w:rPr>
          <w:lang w:val="en-GB"/>
        </w:rPr>
        <w:t xml:space="preserve">. </w:t>
      </w:r>
      <w:r w:rsidR="00BF431E" w:rsidRPr="007C107C">
        <w:rPr>
          <w:lang w:val="en-GB"/>
        </w:rPr>
        <w:t>For the two-sided model, a sharing of data</w:t>
      </w:r>
      <w:r w:rsidR="00431F9D">
        <w:rPr>
          <w:lang w:val="en-GB"/>
        </w:rPr>
        <w:t>set and model parameters</w:t>
      </w:r>
      <w:r w:rsidR="00BF431E" w:rsidRPr="007C107C">
        <w:rPr>
          <w:lang w:val="en-GB"/>
        </w:rPr>
        <w:t xml:space="preserve"> between</w:t>
      </w:r>
      <w:r w:rsidR="00BF431E">
        <w:rPr>
          <w:lang w:val="en-GB"/>
        </w:rPr>
        <w:t xml:space="preserve"> the NW-side </w:t>
      </w:r>
      <w:r w:rsidR="00A20C90" w:rsidRPr="00A20C90">
        <w:rPr>
          <w:lang w:val="en-GB"/>
        </w:rPr>
        <w:t xml:space="preserve">dataset/model parameter </w:t>
      </w:r>
      <w:r w:rsidR="00BF431E">
        <w:rPr>
          <w:lang w:val="en-GB"/>
        </w:rPr>
        <w:t xml:space="preserve">collection entity and the UE-side training entity is envisaged. </w:t>
      </w:r>
      <w:r>
        <w:rPr>
          <w:lang w:val="en-GB"/>
        </w:rPr>
        <w:t xml:space="preserve">RAN2 did not analyse </w:t>
      </w:r>
      <w:r w:rsidR="000C21DC">
        <w:rPr>
          <w:lang w:val="en-GB"/>
        </w:rPr>
        <w:t>details of data transfer</w:t>
      </w:r>
      <w:r>
        <w:rPr>
          <w:lang w:val="en-GB"/>
        </w:rPr>
        <w:t xml:space="preserve"> path </w:t>
      </w:r>
      <w:r w:rsidR="000C21DC">
        <w:rPr>
          <w:lang w:val="en-GB"/>
        </w:rPr>
        <w:t>involved</w:t>
      </w:r>
      <w:r>
        <w:rPr>
          <w:lang w:val="en-GB"/>
        </w:rPr>
        <w:t xml:space="preserve"> in each of these options. </w:t>
      </w:r>
      <w:r w:rsidR="0022156F">
        <w:rPr>
          <w:lang w:val="en-GB"/>
        </w:rPr>
        <w:t>RAN2 believes</w:t>
      </w:r>
      <w:r w:rsidR="00EB0E06">
        <w:rPr>
          <w:lang w:val="en-GB"/>
        </w:rPr>
        <w:t xml:space="preserve"> this</w:t>
      </w:r>
      <w:r>
        <w:rPr>
          <w:lang w:val="en-GB"/>
        </w:rPr>
        <w:t xml:space="preserve"> is within SA2</w:t>
      </w:r>
      <w:r w:rsidR="0005163B">
        <w:rPr>
          <w:lang w:val="en-GB"/>
        </w:rPr>
        <w:t xml:space="preserve"> or SA5</w:t>
      </w:r>
      <w:r>
        <w:rPr>
          <w:lang w:val="en-GB"/>
        </w:rPr>
        <w:t xml:space="preserve"> remit. </w:t>
      </w:r>
    </w:p>
    <w:p w14:paraId="3CC1D55D" w14:textId="24E3A5FE" w:rsidR="004E2C3C" w:rsidRDefault="00AB1785" w:rsidP="00AB1785">
      <w:pPr>
        <w:rPr>
          <w:lang w:val="en-GB"/>
        </w:rPr>
      </w:pPr>
      <w:r w:rsidRPr="00AB1785">
        <w:rPr>
          <w:lang w:val="en-GB"/>
        </w:rPr>
        <w:t>RAN2 has not discuss</w:t>
      </w:r>
      <w:r w:rsidR="000128EF">
        <w:rPr>
          <w:lang w:val="en-GB"/>
        </w:rPr>
        <w:t>ed</w:t>
      </w:r>
      <w:r w:rsidRPr="00AB1785">
        <w:rPr>
          <w:lang w:val="en-GB"/>
        </w:rPr>
        <w:t xml:space="preserve"> the content of the dataset/model parameters.</w:t>
      </w:r>
      <w:r w:rsidR="007B2BB4">
        <w:rPr>
          <w:lang w:val="en-GB"/>
        </w:rPr>
        <w:t xml:space="preserve"> </w:t>
      </w:r>
      <w:r w:rsidR="00962235">
        <w:rPr>
          <w:lang w:val="en-GB"/>
        </w:rPr>
        <w:t xml:space="preserve">Moreover, </w:t>
      </w:r>
      <w:r w:rsidR="007B2BB4">
        <w:rPr>
          <w:lang w:val="en-GB"/>
        </w:rPr>
        <w:t xml:space="preserve">RAN2 has not discussed </w:t>
      </w:r>
      <w:r w:rsidR="005C5174" w:rsidRPr="005C5174">
        <w:rPr>
          <w:lang w:val="en-GB"/>
        </w:rPr>
        <w:t xml:space="preserve">if the difference between </w:t>
      </w:r>
      <w:r w:rsidR="00AA2BB1">
        <w:rPr>
          <w:lang w:val="en-GB"/>
        </w:rPr>
        <w:t>the options has any standardization</w:t>
      </w:r>
      <w:r w:rsidR="005C5174" w:rsidRPr="005C5174">
        <w:rPr>
          <w:lang w:val="en-GB"/>
        </w:rPr>
        <w:t xml:space="preserve"> impact</w:t>
      </w:r>
      <w:r w:rsidR="00AA2BB1">
        <w:rPr>
          <w:lang w:val="en-GB"/>
        </w:rPr>
        <w:t>, which RAN2 assumes is in the scope of SA2</w:t>
      </w:r>
      <w:r w:rsidR="0005163B">
        <w:rPr>
          <w:lang w:val="en-GB"/>
        </w:rPr>
        <w:t xml:space="preserve"> or SA5</w:t>
      </w:r>
      <w:r w:rsidR="007B2BB4">
        <w:rPr>
          <w:lang w:val="en-GB"/>
        </w:rPr>
        <w:t>.</w:t>
      </w:r>
      <w:r w:rsidR="005C5174" w:rsidRPr="005C5174">
        <w:rPr>
          <w:lang w:val="en-GB" w:eastAsia="zh-CN"/>
        </w:rPr>
        <w:t xml:space="preserve"> </w:t>
      </w:r>
      <w:r w:rsidR="005C5174">
        <w:rPr>
          <w:lang w:val="en-GB" w:eastAsia="zh-CN"/>
        </w:rPr>
        <w:t>For the data content of dataset/model parameter, the previous RAN1 LS R1-2410922 can be referred</w:t>
      </w:r>
      <w:r w:rsidR="00AA2BB1">
        <w:rPr>
          <w:lang w:val="en-GB" w:eastAsia="zh-CN"/>
        </w:rPr>
        <w:t xml:space="preserve"> to</w:t>
      </w:r>
      <w:r w:rsidR="005C5174">
        <w:rPr>
          <w:lang w:val="en-GB" w:eastAsia="zh-CN"/>
        </w:rPr>
        <w:t>.</w:t>
      </w:r>
    </w:p>
    <w:p w14:paraId="25FEFB1F" w14:textId="6994FBCF" w:rsidR="004E2C3C" w:rsidRPr="00F021D0" w:rsidRDefault="00CE025D" w:rsidP="00F021D0">
      <w:pPr>
        <w:rPr>
          <w:lang w:val="en-GB"/>
        </w:rPr>
      </w:pPr>
      <w:r>
        <w:rPr>
          <w:lang w:val="en-GB"/>
        </w:rPr>
        <w:t>Regarding the request from SA2 for</w:t>
      </w:r>
      <w:r w:rsidRPr="00CE025D">
        <w:rPr>
          <w:lang w:val="en-GB"/>
        </w:rPr>
        <w:t xml:space="preserve"> any further information from RAN2/ RAN1/R</w:t>
      </w:r>
      <w:r>
        <w:rPr>
          <w:lang w:val="en-GB"/>
        </w:rPr>
        <w:t>AN plenary on the requirements, RAN2 wishes t</w:t>
      </w:r>
      <w:r w:rsidR="00A92DB5">
        <w:rPr>
          <w:lang w:val="en-GB"/>
        </w:rPr>
        <w:t xml:space="preserve">o inform SA2 that </w:t>
      </w:r>
      <w:r>
        <w:rPr>
          <w:lang w:val="en-GB"/>
        </w:rPr>
        <w:t>RAN2 has no new or additional requirements</w:t>
      </w:r>
      <w:r w:rsidR="005C5174">
        <w:rPr>
          <w:lang w:val="en-GB"/>
        </w:rPr>
        <w:t xml:space="preserve"> identified</w:t>
      </w:r>
      <w:r w:rsidR="00A92DB5">
        <w:rPr>
          <w:lang w:val="en-GB"/>
        </w:rPr>
        <w:t xml:space="preserve"> at present</w:t>
      </w:r>
      <w:r>
        <w:rPr>
          <w:lang w:val="en-GB"/>
        </w:rPr>
        <w:t>.</w:t>
      </w:r>
    </w:p>
    <w:p w14:paraId="17EE1D76" w14:textId="2C0B6FA1" w:rsidR="00AF3527" w:rsidRDefault="00220305" w:rsidP="00C250FD">
      <w:pPr>
        <w:pStyle w:val="Heading1"/>
        <w:tabs>
          <w:tab w:val="clear" w:pos="4680"/>
          <w:tab w:val="clear" w:pos="9360"/>
        </w:tabs>
      </w:pPr>
      <w:r>
        <w:t>Action</w:t>
      </w:r>
    </w:p>
    <w:p w14:paraId="1E38D5C0" w14:textId="0519738E" w:rsidR="009560B8" w:rsidRDefault="0042751F">
      <w:pPr>
        <w:rPr>
          <w:lang w:eastAsia="zh-CN"/>
        </w:rPr>
      </w:pPr>
      <w:r>
        <w:rPr>
          <w:lang w:eastAsia="zh-CN"/>
        </w:rPr>
        <w:t xml:space="preserve">RAN2 respectfully requests </w:t>
      </w:r>
      <w:r w:rsidR="00F021D0">
        <w:rPr>
          <w:lang w:eastAsia="zh-CN"/>
        </w:rPr>
        <w:t>SA2</w:t>
      </w:r>
      <w:r>
        <w:rPr>
          <w:lang w:eastAsia="zh-CN"/>
        </w:rPr>
        <w:t xml:space="preserve"> to take </w:t>
      </w:r>
      <w:r w:rsidR="00EB0E06">
        <w:rPr>
          <w:lang w:eastAsia="zh-CN"/>
        </w:rPr>
        <w:t xml:space="preserve">the </w:t>
      </w:r>
      <w:r>
        <w:rPr>
          <w:lang w:eastAsia="zh-CN"/>
        </w:rPr>
        <w:t xml:space="preserve">above </w:t>
      </w:r>
      <w:r w:rsidR="00160B7B">
        <w:rPr>
          <w:lang w:eastAsia="zh-CN"/>
        </w:rPr>
        <w:t>reply</w:t>
      </w:r>
      <w:r>
        <w:rPr>
          <w:lang w:eastAsia="zh-CN"/>
        </w:rPr>
        <w:t xml:space="preserve"> into account in future discussion.</w:t>
      </w:r>
    </w:p>
    <w:p w14:paraId="5D2F256D" w14:textId="67743BA3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lastRenderedPageBreak/>
        <w:t>Dates of the next TSG RAN WG2 meetings</w:t>
      </w:r>
    </w:p>
    <w:p w14:paraId="6061277A" w14:textId="72AF7BFF" w:rsidR="009560B8" w:rsidRPr="00D656E2" w:rsidRDefault="009560B8" w:rsidP="009560B8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D656E2">
        <w:rPr>
          <w:rFonts w:ascii="Arial" w:eastAsia="MS Mincho" w:hAnsi="Arial" w:cs="Arial"/>
          <w:bCs/>
        </w:rPr>
        <w:t>TSG RAN2 Meeting #1</w:t>
      </w:r>
      <w:r w:rsidR="00D656E2" w:rsidRPr="00D656E2">
        <w:rPr>
          <w:rFonts w:ascii="Arial" w:eastAsiaTheme="minorEastAsia" w:hAnsi="Arial" w:cs="Arial"/>
          <w:bCs/>
          <w:lang w:eastAsia="zh-CN"/>
        </w:rPr>
        <w:t>32</w:t>
      </w:r>
      <w:r w:rsidRPr="00D656E2">
        <w:rPr>
          <w:rFonts w:ascii="Arial" w:eastAsiaTheme="minorEastAsia" w:hAnsi="Arial" w:cs="Arial"/>
          <w:bCs/>
          <w:lang w:eastAsia="zh-CN"/>
        </w:rPr>
        <w:tab/>
      </w:r>
      <w:r w:rsidRPr="00D656E2">
        <w:rPr>
          <w:rFonts w:ascii="Arial" w:eastAsia="MS Mincho" w:hAnsi="Arial" w:cs="Arial"/>
          <w:bCs/>
        </w:rPr>
        <w:tab/>
      </w:r>
      <w:r w:rsidR="00D656E2">
        <w:rPr>
          <w:rFonts w:ascii="Arial" w:eastAsia="MS Mincho" w:hAnsi="Arial" w:cs="Arial"/>
          <w:bCs/>
        </w:rPr>
        <w:t xml:space="preserve">17 – 21 </w:t>
      </w:r>
      <w:r w:rsidR="009B37AE">
        <w:rPr>
          <w:rFonts w:ascii="Arial" w:eastAsia="MS Mincho" w:hAnsi="Arial" w:cs="Arial"/>
          <w:bCs/>
        </w:rPr>
        <w:t>November</w:t>
      </w:r>
      <w:r w:rsidRPr="00D656E2"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D656E2">
        <w:rPr>
          <w:rFonts w:ascii="Arial" w:eastAsia="MS Mincho" w:hAnsi="Arial" w:cs="Arial"/>
          <w:bCs/>
        </w:rPr>
        <w:tab/>
      </w:r>
      <w:r w:rsidR="00D656E2" w:rsidRPr="00D656E2">
        <w:rPr>
          <w:rFonts w:ascii="Arial" w:eastAsia="MS Mincho" w:hAnsi="Arial" w:cs="Arial"/>
          <w:bCs/>
        </w:rPr>
        <w:t>Dallas, Texas</w:t>
      </w:r>
    </w:p>
    <w:p w14:paraId="1676AA40" w14:textId="7762E158" w:rsidR="006C38B8" w:rsidRPr="006C38B8" w:rsidRDefault="00D656E2" w:rsidP="0044433F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lang w:val="en-GB"/>
        </w:rPr>
      </w:pPr>
      <w:r w:rsidRPr="00D656E2">
        <w:rPr>
          <w:rFonts w:ascii="Arial" w:eastAsia="MS Mincho" w:hAnsi="Arial" w:cs="Arial"/>
          <w:bCs/>
        </w:rPr>
        <w:t>TSG RAN2 Meeting #133</w:t>
      </w:r>
      <w:r w:rsidRPr="00D656E2">
        <w:rPr>
          <w:rFonts w:ascii="Arial" w:eastAsia="MS Mincho" w:hAnsi="Arial" w:cs="Arial"/>
          <w:bCs/>
        </w:rPr>
        <w:tab/>
      </w:r>
      <w:r w:rsidR="009560B8" w:rsidRPr="00D656E2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9 – 13 February</w:t>
      </w:r>
      <w:r w:rsidR="00C475DF">
        <w:rPr>
          <w:rFonts w:ascii="Arial" w:eastAsiaTheme="minorEastAsia" w:hAnsi="Arial" w:cs="Arial" w:hint="eastAsia"/>
          <w:bCs/>
          <w:lang w:eastAsia="zh-CN"/>
        </w:rPr>
        <w:t xml:space="preserve"> 202</w:t>
      </w:r>
      <w:r w:rsidR="00C475DF">
        <w:rPr>
          <w:rFonts w:ascii="Arial" w:eastAsiaTheme="minorEastAsia" w:hAnsi="Arial" w:cs="Arial"/>
          <w:bCs/>
          <w:lang w:eastAsia="zh-CN"/>
        </w:rPr>
        <w:t>6</w:t>
      </w:r>
      <w:r w:rsidR="009560B8" w:rsidRPr="00D656E2">
        <w:rPr>
          <w:rFonts w:ascii="Arial" w:eastAsia="MS Mincho" w:hAnsi="Arial" w:cs="Arial"/>
          <w:bCs/>
        </w:rPr>
        <w:tab/>
      </w:r>
      <w:r w:rsidRPr="00D656E2">
        <w:rPr>
          <w:rFonts w:ascii="Arial" w:eastAsiaTheme="minorEastAsia" w:hAnsi="Arial" w:cs="Arial"/>
          <w:bCs/>
          <w:lang w:eastAsia="zh-CN"/>
        </w:rPr>
        <w:t>Gothenburg, Sweden</w:t>
      </w:r>
    </w:p>
    <w:sectPr w:rsidR="006C38B8" w:rsidRPr="006C38B8">
      <w:headerReference w:type="even" r:id="rId12"/>
      <w:head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512F7" w14:textId="77777777" w:rsidR="00867383" w:rsidRDefault="00867383" w:rsidP="00F373BD">
      <w:pPr>
        <w:spacing w:after="0"/>
      </w:pPr>
      <w:r>
        <w:separator/>
      </w:r>
    </w:p>
  </w:endnote>
  <w:endnote w:type="continuationSeparator" w:id="0">
    <w:p w14:paraId="690458AE" w14:textId="77777777" w:rsidR="00867383" w:rsidRDefault="00867383" w:rsidP="00F373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1D38A" w14:textId="77777777" w:rsidR="00867383" w:rsidRDefault="00867383" w:rsidP="00F373BD">
      <w:pPr>
        <w:spacing w:after="0"/>
      </w:pPr>
      <w:r>
        <w:separator/>
      </w:r>
    </w:p>
  </w:footnote>
  <w:footnote w:type="continuationSeparator" w:id="0">
    <w:p w14:paraId="30A540DA" w14:textId="77777777" w:rsidR="00867383" w:rsidRDefault="00867383" w:rsidP="00F373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647B7" w14:textId="47213CAC" w:rsidR="00D20597" w:rsidRDefault="00D20597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121619B" wp14:editId="1C0B33E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1249327806" name="Text Box 2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3D643A" w14:textId="273AD5B2" w:rsidR="00D20597" w:rsidRPr="00D20597" w:rsidRDefault="00D20597" w:rsidP="00D2059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D2059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21619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12.8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" filled="f" stroked="f">
              <v:textbox style="mso-fit-shape-to-text:t" inset="0,15pt,0,0">
                <w:txbxContent>
                  <w:p w14:paraId="2D3D643A" w14:textId="273AD5B2" w:rsidR="00D20597" w:rsidRPr="00D20597" w:rsidRDefault="00D20597" w:rsidP="00D2059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D20597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1C5E9" w14:textId="28CA718F" w:rsidR="00D20597" w:rsidRDefault="00D20597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734BF2" wp14:editId="52B1C8F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1646478874" name="Text Box 1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FCBB9F" w14:textId="0EB68813" w:rsidR="00D20597" w:rsidRPr="00D20597" w:rsidRDefault="00D20597" w:rsidP="00D2059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D2059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734BF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LGE Internal Use Only" style="position:absolute;margin-left:0;margin-top:0;width:112.85pt;height:29.6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" filled="f" stroked="f">
              <v:textbox style="mso-fit-shape-to-text:t" inset="0,15pt,0,0">
                <w:txbxContent>
                  <w:p w14:paraId="24FCBB9F" w14:textId="0EB68813" w:rsidR="00D20597" w:rsidRPr="00D20597" w:rsidRDefault="00D20597" w:rsidP="00D2059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D20597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2EC32303"/>
    <w:multiLevelType w:val="hybridMultilevel"/>
    <w:tmpl w:val="DD943BC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2852227"/>
    <w:multiLevelType w:val="hybridMultilevel"/>
    <w:tmpl w:val="CD248574"/>
    <w:lvl w:ilvl="0" w:tplc="3E0498A8">
      <w:start w:val="1"/>
      <w:numFmt w:val="decimal"/>
      <w:lvlText w:val="%1."/>
      <w:lvlJc w:val="left"/>
      <w:pPr>
        <w:ind w:left="720" w:hanging="360"/>
      </w:pPr>
    </w:lvl>
    <w:lvl w:ilvl="1" w:tplc="DAA81A3C">
      <w:start w:val="1"/>
      <w:numFmt w:val="decimal"/>
      <w:lvlText w:val="%2."/>
      <w:lvlJc w:val="left"/>
      <w:pPr>
        <w:ind w:left="720" w:hanging="360"/>
      </w:pPr>
    </w:lvl>
    <w:lvl w:ilvl="2" w:tplc="E3525C74">
      <w:start w:val="1"/>
      <w:numFmt w:val="decimal"/>
      <w:lvlText w:val="%3."/>
      <w:lvlJc w:val="left"/>
      <w:pPr>
        <w:ind w:left="720" w:hanging="360"/>
      </w:pPr>
    </w:lvl>
    <w:lvl w:ilvl="3" w:tplc="2EAA8052">
      <w:start w:val="1"/>
      <w:numFmt w:val="decimal"/>
      <w:lvlText w:val="%4."/>
      <w:lvlJc w:val="left"/>
      <w:pPr>
        <w:ind w:left="720" w:hanging="360"/>
      </w:pPr>
    </w:lvl>
    <w:lvl w:ilvl="4" w:tplc="687481F4">
      <w:start w:val="1"/>
      <w:numFmt w:val="decimal"/>
      <w:lvlText w:val="%5."/>
      <w:lvlJc w:val="left"/>
      <w:pPr>
        <w:ind w:left="720" w:hanging="360"/>
      </w:pPr>
    </w:lvl>
    <w:lvl w:ilvl="5" w:tplc="0DDABB5C">
      <w:start w:val="1"/>
      <w:numFmt w:val="decimal"/>
      <w:lvlText w:val="%6."/>
      <w:lvlJc w:val="left"/>
      <w:pPr>
        <w:ind w:left="720" w:hanging="360"/>
      </w:pPr>
    </w:lvl>
    <w:lvl w:ilvl="6" w:tplc="59FA2142">
      <w:start w:val="1"/>
      <w:numFmt w:val="decimal"/>
      <w:lvlText w:val="%7."/>
      <w:lvlJc w:val="left"/>
      <w:pPr>
        <w:ind w:left="720" w:hanging="360"/>
      </w:pPr>
    </w:lvl>
    <w:lvl w:ilvl="7" w:tplc="2F809BC0">
      <w:start w:val="1"/>
      <w:numFmt w:val="decimal"/>
      <w:lvlText w:val="%8."/>
      <w:lvlJc w:val="left"/>
      <w:pPr>
        <w:ind w:left="720" w:hanging="360"/>
      </w:pPr>
    </w:lvl>
    <w:lvl w:ilvl="8" w:tplc="8B2808DC">
      <w:start w:val="1"/>
      <w:numFmt w:val="decimal"/>
      <w:lvlText w:val="%9."/>
      <w:lvlJc w:val="left"/>
      <w:pPr>
        <w:ind w:left="720" w:hanging="360"/>
      </w:pPr>
    </w:lvl>
  </w:abstractNum>
  <w:abstractNum w:abstractNumId="16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24216319">
    <w:abstractNumId w:val="13"/>
  </w:num>
  <w:num w:numId="2" w16cid:durableId="1815174301">
    <w:abstractNumId w:val="8"/>
  </w:num>
  <w:num w:numId="3" w16cid:durableId="226382319">
    <w:abstractNumId w:val="2"/>
  </w:num>
  <w:num w:numId="4" w16cid:durableId="1238635853">
    <w:abstractNumId w:val="7"/>
  </w:num>
  <w:num w:numId="5" w16cid:durableId="546649946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339626004">
    <w:abstractNumId w:val="11"/>
  </w:num>
  <w:num w:numId="7" w16cid:durableId="1799028919">
    <w:abstractNumId w:val="4"/>
  </w:num>
  <w:num w:numId="8" w16cid:durableId="1157840606">
    <w:abstractNumId w:val="12"/>
  </w:num>
  <w:num w:numId="9" w16cid:durableId="2099789503">
    <w:abstractNumId w:val="13"/>
  </w:num>
  <w:num w:numId="10" w16cid:durableId="873889165">
    <w:abstractNumId w:val="13"/>
  </w:num>
  <w:num w:numId="11" w16cid:durableId="1401442249">
    <w:abstractNumId w:val="13"/>
  </w:num>
  <w:num w:numId="12" w16cid:durableId="168173781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685253121">
    <w:abstractNumId w:val="5"/>
  </w:num>
  <w:num w:numId="14" w16cid:durableId="1701200551">
    <w:abstractNumId w:val="14"/>
  </w:num>
  <w:num w:numId="15" w16cid:durableId="1770467657">
    <w:abstractNumId w:val="16"/>
  </w:num>
  <w:num w:numId="16" w16cid:durableId="1861894743">
    <w:abstractNumId w:val="3"/>
  </w:num>
  <w:num w:numId="17" w16cid:durableId="1163279591">
    <w:abstractNumId w:val="1"/>
  </w:num>
  <w:num w:numId="18" w16cid:durableId="604964416">
    <w:abstractNumId w:val="6"/>
  </w:num>
  <w:num w:numId="19" w16cid:durableId="427701523">
    <w:abstractNumId w:val="9"/>
  </w:num>
  <w:num w:numId="20" w16cid:durableId="8299995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28EF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0B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3B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1DC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81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607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0F7805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B1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B"/>
    <w:rsid w:val="001369DE"/>
    <w:rsid w:val="00136AC5"/>
    <w:rsid w:val="00137AC3"/>
    <w:rsid w:val="00137AFE"/>
    <w:rsid w:val="00140519"/>
    <w:rsid w:val="00140B94"/>
    <w:rsid w:val="0014114A"/>
    <w:rsid w:val="00141325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4A7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292"/>
    <w:rsid w:val="00160B7B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0E7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2A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A87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56F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8BC"/>
    <w:rsid w:val="00247C82"/>
    <w:rsid w:val="00247E52"/>
    <w:rsid w:val="00247EBB"/>
    <w:rsid w:val="00250716"/>
    <w:rsid w:val="00250D8A"/>
    <w:rsid w:val="00250D90"/>
    <w:rsid w:val="00251249"/>
    <w:rsid w:val="00252162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5EE3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A6F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DCB"/>
    <w:rsid w:val="00333F3B"/>
    <w:rsid w:val="00334712"/>
    <w:rsid w:val="00334785"/>
    <w:rsid w:val="00334969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66B"/>
    <w:rsid w:val="00375FB8"/>
    <w:rsid w:val="00376084"/>
    <w:rsid w:val="00376810"/>
    <w:rsid w:val="00376FB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0EB8"/>
    <w:rsid w:val="00391224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4023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38A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AF9"/>
    <w:rsid w:val="00430B34"/>
    <w:rsid w:val="00430E24"/>
    <w:rsid w:val="004314E7"/>
    <w:rsid w:val="00431C31"/>
    <w:rsid w:val="00431D9B"/>
    <w:rsid w:val="00431DFC"/>
    <w:rsid w:val="00431F68"/>
    <w:rsid w:val="00431F9D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33F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5EDD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52C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D7D2A"/>
    <w:rsid w:val="004E0523"/>
    <w:rsid w:val="004E0AB1"/>
    <w:rsid w:val="004E0C1E"/>
    <w:rsid w:val="004E0EC8"/>
    <w:rsid w:val="004E126C"/>
    <w:rsid w:val="004E1A0F"/>
    <w:rsid w:val="004E1A41"/>
    <w:rsid w:val="004E1BCB"/>
    <w:rsid w:val="004E1F17"/>
    <w:rsid w:val="004E23AF"/>
    <w:rsid w:val="004E28FF"/>
    <w:rsid w:val="004E2C3C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032"/>
    <w:rsid w:val="00516240"/>
    <w:rsid w:val="00516293"/>
    <w:rsid w:val="0051634D"/>
    <w:rsid w:val="00516800"/>
    <w:rsid w:val="00516804"/>
    <w:rsid w:val="0051688D"/>
    <w:rsid w:val="00516DD0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1F0D"/>
    <w:rsid w:val="005220A3"/>
    <w:rsid w:val="00522360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047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795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174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2F5A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D04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8E2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077"/>
    <w:rsid w:val="00783165"/>
    <w:rsid w:val="00783426"/>
    <w:rsid w:val="0078371F"/>
    <w:rsid w:val="00783A37"/>
    <w:rsid w:val="00783D89"/>
    <w:rsid w:val="00783E48"/>
    <w:rsid w:val="00784209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68F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BB4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07C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7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EE8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383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8E6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65E"/>
    <w:rsid w:val="008C58FB"/>
    <w:rsid w:val="008C5A77"/>
    <w:rsid w:val="008C5DD1"/>
    <w:rsid w:val="008C5DEF"/>
    <w:rsid w:val="008C5E8B"/>
    <w:rsid w:val="008C6332"/>
    <w:rsid w:val="008C689F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1E9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3F4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586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235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4E80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532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7AE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67C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5B9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53D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846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0C90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1C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4AC3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DB5"/>
    <w:rsid w:val="00A92FCF"/>
    <w:rsid w:val="00A9363E"/>
    <w:rsid w:val="00A93FE2"/>
    <w:rsid w:val="00A94191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BB1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785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262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4E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434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DC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5DD6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31E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DF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B40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29F8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3B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25D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597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6D6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848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6E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0B8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00F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12D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4BC5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0E06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53D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1D0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7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373BD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3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33DCB"/>
    <w:rPr>
      <w:rFonts w:ascii="Times New Roman" w:hAnsi="Times New Roman"/>
      <w:lang w:eastAsia="en-US"/>
    </w:rPr>
  </w:style>
  <w:style w:type="paragraph" w:customStyle="1" w:styleId="CRCoverPage">
    <w:name w:val="CR Cover Page"/>
    <w:rsid w:val="00376FB0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775076-5c04-40e0-9a4d-fd3e2648dcb2">
      <Terms xmlns="http://schemas.microsoft.com/office/infopath/2007/PartnerControls"/>
    </lcf76f155ced4ddcb4097134ff3c332f>
    <TaxCatchAll xmlns="fa0aa013-70cc-4caf-a624-3c5587bb5d7c" xsi:nil="true"/>
  </documentManagement>
</p:properties>
</file>

<file path=customXml/itemProps1.xml><?xml version="1.0" encoding="utf-8"?>
<ds:datastoreItem xmlns:ds="http://schemas.openxmlformats.org/officeDocument/2006/customXml" ds:itemID="{AA28940C-B2CF-4F7B-A9C3-CE1345F24E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38D7C-5960-4D71-B955-C86922659B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9ACF6BD-930F-432E-9D0B-329458840CCC}">
  <ds:schemaRefs>
    <ds:schemaRef ds:uri="http://schemas.microsoft.com/office/2006/metadata/properties"/>
    <ds:schemaRef ds:uri="http://schemas.microsoft.com/office/infopath/2007/PartnerControls"/>
    <ds:schemaRef ds:uri="2b775076-5c04-40e0-9a4d-fd3e2648dcb2"/>
    <ds:schemaRef ds:uri="fa0aa013-70cc-4caf-a624-3c5587bb5d7c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Intel - Li, Ziyi</dc:creator>
  <cp:lastModifiedBy>S5-253962</cp:lastModifiedBy>
  <cp:revision>3</cp:revision>
  <dcterms:created xsi:type="dcterms:W3CDTF">2025-10-17T08:29:00Z</dcterms:created>
  <dcterms:modified xsi:type="dcterms:W3CDTF">2025-11-03T23:41:00Z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0x010100B9724136FC6E80489C25817DFB9B13B2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FLCMData">
    <vt:lpwstr>4CD16C3A4F001AE5812E04AED4B0539B30E8BC0E702E378AED353B042D0437BEE67C0543554D33C4731738B6263A0A4D05A129A8BDF4799F0EFE345DEA956C97</vt:lpwstr>
  </property>
  <property fmtid="{D5CDD505-2E9C-101B-9397-08002B2CF9AE}" pid="15" name="ClassificationContentMarkingHeaderShapeIds">
    <vt:lpwstr>6223461a,4a773abe,4deb515d</vt:lpwstr>
  </property>
  <property fmtid="{D5CDD505-2E9C-101B-9397-08002B2CF9AE}" pid="16" name="ClassificationContentMarkingHeaderFontProps">
    <vt:lpwstr>#000000,12,Aptos</vt:lpwstr>
  </property>
  <property fmtid="{D5CDD505-2E9C-101B-9397-08002B2CF9AE}" pid="17" name="ClassificationContentMarkingHeaderText">
    <vt:lpwstr>LGE Internal Use Only</vt:lpwstr>
  </property>
  <property fmtid="{D5CDD505-2E9C-101B-9397-08002B2CF9AE}" pid="18" name="MSIP_Label_cc6ed9fc-fefc-4a0c-a6d6-10cf236c0d4f_Enabled">
    <vt:lpwstr>true</vt:lpwstr>
  </property>
  <property fmtid="{D5CDD505-2E9C-101B-9397-08002B2CF9AE}" pid="19" name="MSIP_Label_cc6ed9fc-fefc-4a0c-a6d6-10cf236c0d4f_SetDate">
    <vt:lpwstr>2025-10-15T07:11:00Z</vt:lpwstr>
  </property>
  <property fmtid="{D5CDD505-2E9C-101B-9397-08002B2CF9AE}" pid="20" name="MSIP_Label_cc6ed9fc-fefc-4a0c-a6d6-10cf236c0d4f_Method">
    <vt:lpwstr>Standard</vt:lpwstr>
  </property>
  <property fmtid="{D5CDD505-2E9C-101B-9397-08002B2CF9AE}" pid="21" name="MSIP_Label_cc6ed9fc-fefc-4a0c-a6d6-10cf236c0d4f_Name">
    <vt:lpwstr>Internal use only</vt:lpwstr>
  </property>
  <property fmtid="{D5CDD505-2E9C-101B-9397-08002B2CF9AE}" pid="22" name="MSIP_Label_cc6ed9fc-fefc-4a0c-a6d6-10cf236c0d4f_SiteId">
    <vt:lpwstr>5069cde4-642a-45c0-8094-d0c2dec10be3</vt:lpwstr>
  </property>
  <property fmtid="{D5CDD505-2E9C-101B-9397-08002B2CF9AE}" pid="23" name="MSIP_Label_cc6ed9fc-fefc-4a0c-a6d6-10cf236c0d4f_ActionId">
    <vt:lpwstr>94863bb8-5fdb-48ca-8d6f-6e43d12271e2</vt:lpwstr>
  </property>
  <property fmtid="{D5CDD505-2E9C-101B-9397-08002B2CF9AE}" pid="24" name="MSIP_Label_cc6ed9fc-fefc-4a0c-a6d6-10cf236c0d4f_ContentBits">
    <vt:lpwstr>1</vt:lpwstr>
  </property>
  <property fmtid="{D5CDD505-2E9C-101B-9397-08002B2CF9AE}" pid="25" name="MSIP_Label_cc6ed9fc-fefc-4a0c-a6d6-10cf236c0d4f_Tag">
    <vt:lpwstr>10, 3, 0, 1</vt:lpwstr>
  </property>
</Properties>
</file>