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5AAF42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3B1755">
              <w:rPr>
                <w:sz w:val="64"/>
              </w:rPr>
              <w:t>TR</w:t>
            </w:r>
            <w:bookmarkEnd w:id="1"/>
            <w:r w:rsidRPr="00133525">
              <w:rPr>
                <w:sz w:val="64"/>
              </w:rPr>
              <w:t xml:space="preserve"> </w:t>
            </w:r>
            <w:bookmarkStart w:id="2" w:name="specNumber"/>
            <w:r w:rsidR="003B1755">
              <w:rPr>
                <w:sz w:val="64"/>
              </w:rPr>
              <w:t>28.82</w:t>
            </w:r>
            <w:r w:rsidR="0063133B">
              <w:rPr>
                <w:sz w:val="64"/>
              </w:rPr>
              <w:t>6</w:t>
            </w:r>
            <w:bookmarkEnd w:id="2"/>
            <w:r w:rsidRPr="00133525">
              <w:rPr>
                <w:sz w:val="64"/>
              </w:rPr>
              <w:t xml:space="preserve"> </w:t>
            </w:r>
            <w:r w:rsidRPr="004D3578">
              <w:t>V</w:t>
            </w:r>
            <w:bookmarkStart w:id="3" w:name="specVersion"/>
            <w:r w:rsidR="003B1755">
              <w:t>0.</w:t>
            </w:r>
            <w:r w:rsidR="00113AF2">
              <w:t>2</w:t>
            </w:r>
            <w:r w:rsidR="003B1755">
              <w:t>.0</w:t>
            </w:r>
            <w:bookmarkEnd w:id="3"/>
            <w:r w:rsidRPr="004D3578">
              <w:t xml:space="preserve"> </w:t>
            </w:r>
            <w:r w:rsidRPr="00133525">
              <w:rPr>
                <w:sz w:val="32"/>
              </w:rPr>
              <w:t>(</w:t>
            </w:r>
            <w:bookmarkStart w:id="4" w:name="issueDate"/>
            <w:r w:rsidR="003B1755">
              <w:rPr>
                <w:sz w:val="32"/>
              </w:rPr>
              <w:t>2021-</w:t>
            </w:r>
            <w:bookmarkEnd w:id="4"/>
            <w:r w:rsidR="00113AF2">
              <w:rPr>
                <w:sz w:val="32"/>
              </w:rPr>
              <w:t>11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221A0D46" w:rsidR="00BA4B8D" w:rsidRDefault="004F0988" w:rsidP="0042092A">
            <w:pPr>
              <w:pStyle w:val="ZB"/>
              <w:framePr w:w="0" w:hRule="auto" w:wrap="auto" w:vAnchor="margin" w:hAnchor="text" w:yAlign="inline"/>
            </w:pPr>
            <w:r w:rsidRPr="004D3578">
              <w:t xml:space="preserve">Technical </w:t>
            </w:r>
            <w:bookmarkStart w:id="5" w:name="spectype2"/>
            <w:r w:rsidR="00D57972" w:rsidRPr="003B1755">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16C0535C" w14:textId="77777777" w:rsidR="00F806B1" w:rsidRPr="00A54A15" w:rsidRDefault="00F806B1" w:rsidP="00F806B1">
            <w:pPr>
              <w:pStyle w:val="ZT"/>
              <w:framePr w:wrap="auto" w:hAnchor="text" w:yAlign="inline"/>
            </w:pPr>
            <w:r w:rsidRPr="00A54A15">
              <w:t xml:space="preserve">Technical Specification Group </w:t>
            </w:r>
            <w:bookmarkStart w:id="6" w:name="specTitle"/>
            <w:r w:rsidRPr="00A54A15">
              <w:t xml:space="preserve">Services and System </w:t>
            </w:r>
            <w:proofErr w:type="gramStart"/>
            <w:r w:rsidRPr="00A54A15">
              <w:t>Aspects;</w:t>
            </w:r>
            <w:proofErr w:type="gramEnd"/>
          </w:p>
          <w:p w14:paraId="6B4AAFCF" w14:textId="77777777" w:rsidR="00F806B1" w:rsidRPr="00A54A15" w:rsidRDefault="00F806B1" w:rsidP="00F806B1">
            <w:pPr>
              <w:pStyle w:val="ZT"/>
              <w:framePr w:wrap="auto" w:hAnchor="text" w:yAlign="inline"/>
            </w:pPr>
            <w:r w:rsidRPr="00400F5F">
              <w:t xml:space="preserve">Charging </w:t>
            </w:r>
            <w:proofErr w:type="gramStart"/>
            <w:r w:rsidRPr="00400F5F">
              <w:t>management</w:t>
            </w:r>
            <w:r w:rsidRPr="00A54A15">
              <w:t>;</w:t>
            </w:r>
            <w:proofErr w:type="gramEnd"/>
          </w:p>
          <w:bookmarkEnd w:id="6"/>
          <w:p w14:paraId="2B478BAA" w14:textId="04638475" w:rsidR="00F806B1" w:rsidRPr="00A54A15" w:rsidRDefault="004B7E92" w:rsidP="00F806B1">
            <w:pPr>
              <w:pStyle w:val="ZT"/>
              <w:framePr w:wrap="auto" w:hAnchor="text" w:yAlign="inline"/>
            </w:pPr>
            <w:r w:rsidRPr="004B7E92">
              <w:t xml:space="preserve">Study on </w:t>
            </w:r>
            <w:proofErr w:type="spellStart"/>
            <w:r w:rsidRPr="004B7E92">
              <w:t>Nchf</w:t>
            </w:r>
            <w:proofErr w:type="spellEnd"/>
            <w:r w:rsidRPr="004B7E92">
              <w:t xml:space="preserve"> charging services phase 2 improvements and optimizations</w:t>
            </w:r>
          </w:p>
          <w:p w14:paraId="04CAC1E0" w14:textId="2C418641"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0042092A">
              <w:rPr>
                <w:rStyle w:val="ZGSM"/>
              </w:rPr>
              <w:t>17</w:t>
            </w:r>
            <w:bookmarkEnd w:id="7"/>
            <w:r w:rsidRPr="004D3578">
              <w:t>)</w:t>
            </w:r>
          </w:p>
        </w:tc>
      </w:tr>
      <w:tr w:rsidR="00274BE1" w:rsidRPr="00274BE1" w14:paraId="303DD8FF" w14:textId="77777777" w:rsidTr="005E4BB2">
        <w:tc>
          <w:tcPr>
            <w:tcW w:w="10423" w:type="dxa"/>
            <w:gridSpan w:val="2"/>
            <w:shd w:val="clear" w:color="auto" w:fill="auto"/>
          </w:tcPr>
          <w:p w14:paraId="48E5BAD8" w14:textId="77777777" w:rsidR="00BF128E" w:rsidRPr="00274BE1" w:rsidRDefault="00BF128E" w:rsidP="00133525">
            <w:pPr>
              <w:pStyle w:val="ZU"/>
              <w:framePr w:w="0" w:wrap="auto" w:vAnchor="margin" w:hAnchor="text" w:yAlign="inline"/>
              <w:tabs>
                <w:tab w:val="right" w:pos="10206"/>
              </w:tabs>
              <w:jc w:val="left"/>
            </w:pPr>
            <w:r w:rsidRPr="00274BE1">
              <w:tab/>
            </w:r>
          </w:p>
        </w:tc>
      </w:tr>
      <w:tr w:rsidR="00D82E6F" w14:paraId="4DA45E4F" w14:textId="77777777" w:rsidTr="005E4BB2">
        <w:trPr>
          <w:trHeight w:hRule="exact" w:val="1531"/>
        </w:trPr>
        <w:tc>
          <w:tcPr>
            <w:tcW w:w="4883" w:type="dxa"/>
            <w:shd w:val="clear" w:color="auto" w:fill="auto"/>
          </w:tcPr>
          <w:p w14:paraId="4FBA7106" w14:textId="77777777" w:rsidR="00D82E6F" w:rsidRDefault="0084760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12" o:title="5G-logo_175px"/>
                </v:shape>
              </w:pict>
            </w:r>
          </w:p>
        </w:tc>
        <w:tc>
          <w:tcPr>
            <w:tcW w:w="5540" w:type="dxa"/>
            <w:shd w:val="clear" w:color="auto" w:fill="auto"/>
          </w:tcPr>
          <w:p w14:paraId="26F08BD1" w14:textId="77777777" w:rsidR="00D82E6F" w:rsidRDefault="0084760C" w:rsidP="00D82E6F">
            <w:pPr>
              <w:jc w:val="right"/>
            </w:pPr>
            <w:bookmarkStart w:id="8" w:name="logos"/>
            <w:r>
              <w:pict w14:anchorId="07842277">
                <v:shape id="_x0000_i1026" type="#_x0000_t75" style="width:127.5pt;height:75.75pt">
                  <v:imagedata r:id="rId13" o:title="3GPP-logo_web"/>
                </v:shape>
              </w:pict>
            </w:r>
            <w:bookmarkEnd w:id="8"/>
          </w:p>
        </w:tc>
      </w:tr>
      <w:tr w:rsidR="00D82E6F" w14:paraId="48DEBCEB" w14:textId="77777777" w:rsidTr="005E4BB2">
        <w:trPr>
          <w:trHeight w:hRule="exact" w:val="5783"/>
        </w:trPr>
        <w:tc>
          <w:tcPr>
            <w:tcW w:w="10423" w:type="dxa"/>
            <w:gridSpan w:val="2"/>
            <w:shd w:val="clear" w:color="auto" w:fill="auto"/>
          </w:tcPr>
          <w:p w14:paraId="56990EEF" w14:textId="513F97B5" w:rsidR="00D82E6F" w:rsidRPr="00274BE1" w:rsidRDefault="00D82E6F" w:rsidP="00D82E6F">
            <w:pPr>
              <w:pStyle w:val="Guidance"/>
              <w:rPr>
                <w:b/>
                <w:i w:val="0"/>
                <w:iCs/>
                <w:color w:val="auto"/>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42304D">
              <w:rPr>
                <w:noProof/>
                <w:sz w:val="18"/>
              </w:rPr>
              <w:t>2</w:t>
            </w:r>
            <w:r w:rsidR="008E2D68" w:rsidRPr="0042304D">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F7C330D" w14:textId="542F61FB" w:rsidR="004260CA" w:rsidRPr="00281C83"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4260CA">
        <w:t>Foreword</w:t>
      </w:r>
      <w:r w:rsidR="004260CA">
        <w:tab/>
      </w:r>
      <w:r w:rsidR="004260CA">
        <w:fldChar w:fldCharType="begin"/>
      </w:r>
      <w:r w:rsidR="004260CA">
        <w:instrText xml:space="preserve"> PAGEREF _Toc88726378 \h </w:instrText>
      </w:r>
      <w:r w:rsidR="004260CA">
        <w:fldChar w:fldCharType="separate"/>
      </w:r>
      <w:r w:rsidR="004260CA">
        <w:t>4</w:t>
      </w:r>
      <w:r w:rsidR="004260CA">
        <w:fldChar w:fldCharType="end"/>
      </w:r>
    </w:p>
    <w:p w14:paraId="3ABF51B0" w14:textId="3850A757" w:rsidR="004260CA" w:rsidRPr="00281C83" w:rsidRDefault="004260CA">
      <w:pPr>
        <w:pStyle w:val="TOC1"/>
        <w:rPr>
          <w:rFonts w:ascii="Calibri" w:hAnsi="Calibri"/>
          <w:szCs w:val="22"/>
          <w:lang w:eastAsia="en-GB"/>
        </w:rPr>
      </w:pPr>
      <w:r>
        <w:t>Introduction</w:t>
      </w:r>
      <w:r>
        <w:tab/>
      </w:r>
      <w:r>
        <w:fldChar w:fldCharType="begin"/>
      </w:r>
      <w:r>
        <w:instrText xml:space="preserve"> PAGEREF _Toc88726379 \h </w:instrText>
      </w:r>
      <w:r>
        <w:fldChar w:fldCharType="separate"/>
      </w:r>
      <w:r>
        <w:t>5</w:t>
      </w:r>
      <w:r>
        <w:fldChar w:fldCharType="end"/>
      </w:r>
    </w:p>
    <w:p w14:paraId="58ADB037" w14:textId="3E04B5F9" w:rsidR="004260CA" w:rsidRPr="00281C83" w:rsidRDefault="004260CA">
      <w:pPr>
        <w:pStyle w:val="TOC1"/>
        <w:rPr>
          <w:rFonts w:ascii="Calibri" w:hAnsi="Calibri"/>
          <w:szCs w:val="22"/>
          <w:lang w:eastAsia="en-GB"/>
        </w:rPr>
      </w:pPr>
      <w:r>
        <w:t>1</w:t>
      </w:r>
      <w:r w:rsidRPr="00281C83">
        <w:rPr>
          <w:rFonts w:ascii="Calibri" w:hAnsi="Calibri"/>
          <w:szCs w:val="22"/>
          <w:lang w:eastAsia="en-GB"/>
        </w:rPr>
        <w:tab/>
      </w:r>
      <w:r>
        <w:t>Scope</w:t>
      </w:r>
      <w:r>
        <w:tab/>
      </w:r>
      <w:r>
        <w:fldChar w:fldCharType="begin"/>
      </w:r>
      <w:r>
        <w:instrText xml:space="preserve"> PAGEREF _Toc88726380 \h </w:instrText>
      </w:r>
      <w:r>
        <w:fldChar w:fldCharType="separate"/>
      </w:r>
      <w:r>
        <w:t>6</w:t>
      </w:r>
      <w:r>
        <w:fldChar w:fldCharType="end"/>
      </w:r>
    </w:p>
    <w:p w14:paraId="1A4E21AC" w14:textId="510FD876" w:rsidR="004260CA" w:rsidRPr="00281C83" w:rsidRDefault="004260CA">
      <w:pPr>
        <w:pStyle w:val="TOC1"/>
        <w:rPr>
          <w:rFonts w:ascii="Calibri" w:hAnsi="Calibri"/>
          <w:szCs w:val="22"/>
          <w:lang w:eastAsia="en-GB"/>
        </w:rPr>
      </w:pPr>
      <w:r>
        <w:t>2</w:t>
      </w:r>
      <w:r w:rsidRPr="00281C83">
        <w:rPr>
          <w:rFonts w:ascii="Calibri" w:hAnsi="Calibri"/>
          <w:szCs w:val="22"/>
          <w:lang w:eastAsia="en-GB"/>
        </w:rPr>
        <w:tab/>
      </w:r>
      <w:r>
        <w:t>References</w:t>
      </w:r>
      <w:r>
        <w:tab/>
      </w:r>
      <w:r>
        <w:fldChar w:fldCharType="begin"/>
      </w:r>
      <w:r>
        <w:instrText xml:space="preserve"> PAGEREF _Toc88726381 \h </w:instrText>
      </w:r>
      <w:r>
        <w:fldChar w:fldCharType="separate"/>
      </w:r>
      <w:r>
        <w:t>6</w:t>
      </w:r>
      <w:r>
        <w:fldChar w:fldCharType="end"/>
      </w:r>
    </w:p>
    <w:p w14:paraId="426E8858" w14:textId="6AEF638C" w:rsidR="004260CA" w:rsidRPr="00281C83" w:rsidRDefault="004260CA">
      <w:pPr>
        <w:pStyle w:val="TOC1"/>
        <w:rPr>
          <w:rFonts w:ascii="Calibri" w:hAnsi="Calibri"/>
          <w:szCs w:val="22"/>
          <w:lang w:eastAsia="en-GB"/>
        </w:rPr>
      </w:pPr>
      <w:r>
        <w:t>3</w:t>
      </w:r>
      <w:r w:rsidRPr="00281C83">
        <w:rPr>
          <w:rFonts w:ascii="Calibri" w:hAnsi="Calibri"/>
          <w:szCs w:val="22"/>
          <w:lang w:eastAsia="en-GB"/>
        </w:rPr>
        <w:tab/>
      </w:r>
      <w:r>
        <w:t>Definitions of terms, symbols and abbreviations</w:t>
      </w:r>
      <w:r>
        <w:tab/>
      </w:r>
      <w:r>
        <w:fldChar w:fldCharType="begin"/>
      </w:r>
      <w:r>
        <w:instrText xml:space="preserve"> PAGEREF _Toc88726382 \h </w:instrText>
      </w:r>
      <w:r>
        <w:fldChar w:fldCharType="separate"/>
      </w:r>
      <w:r>
        <w:t>6</w:t>
      </w:r>
      <w:r>
        <w:fldChar w:fldCharType="end"/>
      </w:r>
    </w:p>
    <w:p w14:paraId="25716F0A" w14:textId="56F9DE08" w:rsidR="004260CA" w:rsidRPr="00281C83" w:rsidRDefault="004260CA">
      <w:pPr>
        <w:pStyle w:val="TOC2"/>
        <w:rPr>
          <w:rFonts w:ascii="Calibri" w:hAnsi="Calibri"/>
          <w:sz w:val="22"/>
          <w:szCs w:val="22"/>
          <w:lang w:eastAsia="en-GB"/>
        </w:rPr>
      </w:pPr>
      <w:r>
        <w:t>3.1</w:t>
      </w:r>
      <w:r w:rsidRPr="00281C83">
        <w:rPr>
          <w:rFonts w:ascii="Calibri" w:hAnsi="Calibri"/>
          <w:sz w:val="22"/>
          <w:szCs w:val="22"/>
          <w:lang w:eastAsia="en-GB"/>
        </w:rPr>
        <w:tab/>
      </w:r>
      <w:r>
        <w:t>Terms</w:t>
      </w:r>
      <w:r>
        <w:tab/>
      </w:r>
      <w:r>
        <w:fldChar w:fldCharType="begin"/>
      </w:r>
      <w:r>
        <w:instrText xml:space="preserve"> PAGEREF _Toc88726383 \h </w:instrText>
      </w:r>
      <w:r>
        <w:fldChar w:fldCharType="separate"/>
      </w:r>
      <w:r>
        <w:t>6</w:t>
      </w:r>
      <w:r>
        <w:fldChar w:fldCharType="end"/>
      </w:r>
    </w:p>
    <w:p w14:paraId="0BBD88A9" w14:textId="2A47EFED" w:rsidR="004260CA" w:rsidRPr="00281C83" w:rsidRDefault="004260CA">
      <w:pPr>
        <w:pStyle w:val="TOC2"/>
        <w:rPr>
          <w:rFonts w:ascii="Calibri" w:hAnsi="Calibri"/>
          <w:sz w:val="22"/>
          <w:szCs w:val="22"/>
          <w:lang w:eastAsia="en-GB"/>
        </w:rPr>
      </w:pPr>
      <w:r>
        <w:t>3.2</w:t>
      </w:r>
      <w:r w:rsidRPr="00281C83">
        <w:rPr>
          <w:rFonts w:ascii="Calibri" w:hAnsi="Calibri"/>
          <w:sz w:val="22"/>
          <w:szCs w:val="22"/>
          <w:lang w:eastAsia="en-GB"/>
        </w:rPr>
        <w:tab/>
      </w:r>
      <w:r>
        <w:t>Symbols</w:t>
      </w:r>
      <w:r>
        <w:tab/>
      </w:r>
      <w:r>
        <w:fldChar w:fldCharType="begin"/>
      </w:r>
      <w:r>
        <w:instrText xml:space="preserve"> PAGEREF _Toc88726384 \h </w:instrText>
      </w:r>
      <w:r>
        <w:fldChar w:fldCharType="separate"/>
      </w:r>
      <w:r>
        <w:t>6</w:t>
      </w:r>
      <w:r>
        <w:fldChar w:fldCharType="end"/>
      </w:r>
    </w:p>
    <w:p w14:paraId="01306D73" w14:textId="1F8B7870" w:rsidR="004260CA" w:rsidRPr="00281C83" w:rsidRDefault="004260CA">
      <w:pPr>
        <w:pStyle w:val="TOC2"/>
        <w:rPr>
          <w:rFonts w:ascii="Calibri" w:hAnsi="Calibri"/>
          <w:sz w:val="22"/>
          <w:szCs w:val="22"/>
          <w:lang w:eastAsia="en-GB"/>
        </w:rPr>
      </w:pPr>
      <w:r>
        <w:t>3.3</w:t>
      </w:r>
      <w:r w:rsidRPr="00281C83">
        <w:rPr>
          <w:rFonts w:ascii="Calibri" w:hAnsi="Calibri"/>
          <w:sz w:val="22"/>
          <w:szCs w:val="22"/>
          <w:lang w:eastAsia="en-GB"/>
        </w:rPr>
        <w:tab/>
      </w:r>
      <w:r>
        <w:t>Abbreviations</w:t>
      </w:r>
      <w:r>
        <w:tab/>
      </w:r>
      <w:r>
        <w:fldChar w:fldCharType="begin"/>
      </w:r>
      <w:r>
        <w:instrText xml:space="preserve"> PAGEREF _Toc88726385 \h </w:instrText>
      </w:r>
      <w:r>
        <w:fldChar w:fldCharType="separate"/>
      </w:r>
      <w:r>
        <w:t>7</w:t>
      </w:r>
      <w:r>
        <w:fldChar w:fldCharType="end"/>
      </w:r>
    </w:p>
    <w:p w14:paraId="39E39524" w14:textId="58A79A71" w:rsidR="004260CA" w:rsidRPr="00281C83" w:rsidRDefault="004260CA">
      <w:pPr>
        <w:pStyle w:val="TOC1"/>
        <w:rPr>
          <w:rFonts w:ascii="Calibri" w:hAnsi="Calibri"/>
          <w:szCs w:val="22"/>
          <w:lang w:eastAsia="en-GB"/>
        </w:rPr>
      </w:pPr>
      <w:r>
        <w:t>4</w:t>
      </w:r>
      <w:r w:rsidRPr="00281C83">
        <w:rPr>
          <w:rFonts w:ascii="Calibri" w:hAnsi="Calibri"/>
          <w:szCs w:val="22"/>
          <w:lang w:eastAsia="en-GB"/>
        </w:rPr>
        <w:tab/>
      </w:r>
      <w:r>
        <w:t>Overview</w:t>
      </w:r>
      <w:r>
        <w:tab/>
      </w:r>
      <w:r>
        <w:fldChar w:fldCharType="begin"/>
      </w:r>
      <w:r>
        <w:instrText xml:space="preserve"> PAGEREF _Toc88726386 \h </w:instrText>
      </w:r>
      <w:r>
        <w:fldChar w:fldCharType="separate"/>
      </w:r>
      <w:r>
        <w:t>7</w:t>
      </w:r>
      <w:r>
        <w:fldChar w:fldCharType="end"/>
      </w:r>
    </w:p>
    <w:p w14:paraId="6ADD610A" w14:textId="321739BF" w:rsidR="004260CA" w:rsidRPr="00281C83" w:rsidRDefault="004260CA">
      <w:pPr>
        <w:pStyle w:val="TOC1"/>
        <w:rPr>
          <w:rFonts w:ascii="Calibri" w:hAnsi="Calibri"/>
          <w:szCs w:val="22"/>
          <w:lang w:eastAsia="en-GB"/>
        </w:rPr>
      </w:pPr>
      <w:r>
        <w:t>5</w:t>
      </w:r>
      <w:r w:rsidRPr="00281C83">
        <w:rPr>
          <w:rFonts w:ascii="Calibri" w:hAnsi="Calibri"/>
          <w:szCs w:val="22"/>
          <w:lang w:eastAsia="en-GB"/>
        </w:rPr>
        <w:tab/>
      </w:r>
      <w:r>
        <w:t>Charging scenarios and key issues</w:t>
      </w:r>
      <w:r>
        <w:tab/>
      </w:r>
      <w:r>
        <w:fldChar w:fldCharType="begin"/>
      </w:r>
      <w:r>
        <w:instrText xml:space="preserve"> PAGEREF _Toc88726387 \h </w:instrText>
      </w:r>
      <w:r>
        <w:fldChar w:fldCharType="separate"/>
      </w:r>
      <w:r>
        <w:t>7</w:t>
      </w:r>
      <w:r>
        <w:fldChar w:fldCharType="end"/>
      </w:r>
    </w:p>
    <w:p w14:paraId="49E0B591" w14:textId="435D4094" w:rsidR="004260CA" w:rsidRPr="00281C83" w:rsidRDefault="004260CA">
      <w:pPr>
        <w:pStyle w:val="TOC2"/>
        <w:rPr>
          <w:rFonts w:ascii="Calibri" w:hAnsi="Calibri"/>
          <w:sz w:val="22"/>
          <w:szCs w:val="22"/>
          <w:lang w:eastAsia="en-GB"/>
        </w:rPr>
      </w:pPr>
      <w:r>
        <w:t>5.1</w:t>
      </w:r>
      <w:r w:rsidRPr="00281C83">
        <w:rPr>
          <w:rFonts w:ascii="Calibri" w:hAnsi="Calibri"/>
          <w:sz w:val="22"/>
          <w:szCs w:val="22"/>
          <w:lang w:eastAsia="en-GB"/>
        </w:rPr>
        <w:tab/>
      </w:r>
      <w:r>
        <w:t>Charging information optimization</w:t>
      </w:r>
      <w:r>
        <w:tab/>
      </w:r>
      <w:r>
        <w:fldChar w:fldCharType="begin"/>
      </w:r>
      <w:r>
        <w:instrText xml:space="preserve"> PAGEREF _Toc88726388 \h </w:instrText>
      </w:r>
      <w:r>
        <w:fldChar w:fldCharType="separate"/>
      </w:r>
      <w:r>
        <w:t>7</w:t>
      </w:r>
      <w:r>
        <w:fldChar w:fldCharType="end"/>
      </w:r>
    </w:p>
    <w:p w14:paraId="4CA25C1C" w14:textId="76809686" w:rsidR="004260CA" w:rsidRPr="00281C83" w:rsidRDefault="004260CA">
      <w:pPr>
        <w:pStyle w:val="TOC3"/>
        <w:rPr>
          <w:rFonts w:ascii="Calibri" w:hAnsi="Calibri"/>
          <w:sz w:val="22"/>
          <w:szCs w:val="22"/>
          <w:lang w:eastAsia="en-GB"/>
        </w:rPr>
      </w:pPr>
      <w:r>
        <w:t>5.1.1</w:t>
      </w:r>
      <w:r w:rsidRPr="00281C83">
        <w:rPr>
          <w:rFonts w:ascii="Calibri" w:hAnsi="Calibri"/>
          <w:sz w:val="22"/>
          <w:szCs w:val="22"/>
          <w:lang w:eastAsia="en-GB"/>
        </w:rPr>
        <w:tab/>
      </w:r>
      <w:r>
        <w:t>General</w:t>
      </w:r>
      <w:r>
        <w:tab/>
      </w:r>
      <w:r>
        <w:fldChar w:fldCharType="begin"/>
      </w:r>
      <w:r>
        <w:instrText xml:space="preserve"> PAGEREF _Toc88726389 \h </w:instrText>
      </w:r>
      <w:r>
        <w:fldChar w:fldCharType="separate"/>
      </w:r>
      <w:r>
        <w:t>7</w:t>
      </w:r>
      <w:r>
        <w:fldChar w:fldCharType="end"/>
      </w:r>
    </w:p>
    <w:p w14:paraId="0BB46F3F" w14:textId="1D2DC5BB" w:rsidR="004260CA" w:rsidRPr="00281C83" w:rsidRDefault="004260CA">
      <w:pPr>
        <w:pStyle w:val="TOC3"/>
        <w:rPr>
          <w:rFonts w:ascii="Calibri" w:hAnsi="Calibri"/>
          <w:sz w:val="22"/>
          <w:szCs w:val="22"/>
          <w:lang w:eastAsia="en-GB"/>
        </w:rPr>
      </w:pPr>
      <w:r>
        <w:rPr>
          <w:lang w:eastAsia="zh-CN"/>
        </w:rPr>
        <w:t>5.1.2</w:t>
      </w:r>
      <w:r w:rsidRPr="00281C83">
        <w:rPr>
          <w:rFonts w:ascii="Calibri" w:hAnsi="Calibri"/>
          <w:sz w:val="22"/>
          <w:szCs w:val="22"/>
          <w:lang w:eastAsia="en-GB"/>
        </w:rPr>
        <w:tab/>
      </w:r>
      <w:r>
        <w:rPr>
          <w:lang w:eastAsia="zh-CN"/>
        </w:rPr>
        <w:t>Use cases</w:t>
      </w:r>
      <w:r>
        <w:tab/>
      </w:r>
      <w:r>
        <w:fldChar w:fldCharType="begin"/>
      </w:r>
      <w:r>
        <w:instrText xml:space="preserve"> PAGEREF _Toc88726390 \h </w:instrText>
      </w:r>
      <w:r>
        <w:fldChar w:fldCharType="separate"/>
      </w:r>
      <w:r>
        <w:t>7</w:t>
      </w:r>
      <w:r>
        <w:fldChar w:fldCharType="end"/>
      </w:r>
    </w:p>
    <w:p w14:paraId="241C8BE5" w14:textId="07AFEBAB" w:rsidR="004260CA" w:rsidRPr="00281C83" w:rsidRDefault="004260CA">
      <w:pPr>
        <w:pStyle w:val="TOC4"/>
        <w:rPr>
          <w:rFonts w:ascii="Calibri" w:hAnsi="Calibri"/>
          <w:sz w:val="22"/>
          <w:szCs w:val="22"/>
          <w:lang w:eastAsia="en-GB"/>
        </w:rPr>
      </w:pPr>
      <w:r>
        <w:t>5.1.2.1</w:t>
      </w:r>
      <w:r w:rsidRPr="00281C83">
        <w:rPr>
          <w:rFonts w:ascii="Calibri" w:hAnsi="Calibri"/>
          <w:sz w:val="22"/>
          <w:szCs w:val="22"/>
          <w:lang w:eastAsia="en-GB"/>
        </w:rPr>
        <w:tab/>
      </w:r>
      <w:r>
        <w:t xml:space="preserve">Use Case #1a </w:t>
      </w:r>
      <w:r>
        <w:rPr>
          <w:lang w:eastAsia="zh-CN"/>
        </w:rPr>
        <w:t>trigger without usage</w:t>
      </w:r>
      <w:r>
        <w:tab/>
      </w:r>
      <w:r>
        <w:fldChar w:fldCharType="begin"/>
      </w:r>
      <w:r>
        <w:instrText xml:space="preserve"> PAGEREF _Toc88726391 \h </w:instrText>
      </w:r>
      <w:r>
        <w:fldChar w:fldCharType="separate"/>
      </w:r>
      <w:r>
        <w:t>7</w:t>
      </w:r>
      <w:r>
        <w:fldChar w:fldCharType="end"/>
      </w:r>
    </w:p>
    <w:p w14:paraId="762F9905" w14:textId="46B541C7" w:rsidR="004260CA" w:rsidRPr="00281C83" w:rsidRDefault="004260CA">
      <w:pPr>
        <w:pStyle w:val="TOC4"/>
        <w:rPr>
          <w:rFonts w:ascii="Calibri" w:hAnsi="Calibri"/>
          <w:sz w:val="22"/>
          <w:szCs w:val="22"/>
          <w:lang w:eastAsia="en-GB"/>
        </w:rPr>
      </w:pPr>
      <w:r>
        <w:t>5.1.2.2</w:t>
      </w:r>
      <w:r w:rsidRPr="00281C83">
        <w:rPr>
          <w:rFonts w:ascii="Calibri" w:hAnsi="Calibri"/>
          <w:sz w:val="22"/>
          <w:szCs w:val="22"/>
          <w:lang w:eastAsia="en-GB"/>
        </w:rPr>
        <w:tab/>
      </w:r>
      <w:r>
        <w:t>Use Case #1b size of charging information</w:t>
      </w:r>
      <w:r>
        <w:tab/>
      </w:r>
      <w:r>
        <w:fldChar w:fldCharType="begin"/>
      </w:r>
      <w:r>
        <w:instrText xml:space="preserve"> PAGEREF _Toc88726392 \h </w:instrText>
      </w:r>
      <w:r>
        <w:fldChar w:fldCharType="separate"/>
      </w:r>
      <w:r>
        <w:t>8</w:t>
      </w:r>
      <w:r>
        <w:fldChar w:fldCharType="end"/>
      </w:r>
    </w:p>
    <w:p w14:paraId="1B0E43F0" w14:textId="26AEFEC7" w:rsidR="004260CA" w:rsidRPr="00281C83" w:rsidRDefault="004260CA">
      <w:pPr>
        <w:pStyle w:val="TOC3"/>
        <w:rPr>
          <w:rFonts w:ascii="Calibri" w:hAnsi="Calibri"/>
          <w:sz w:val="22"/>
          <w:szCs w:val="22"/>
          <w:lang w:eastAsia="en-GB"/>
        </w:rPr>
      </w:pPr>
      <w:r>
        <w:t>5.1.3</w:t>
      </w:r>
      <w:r w:rsidRPr="00281C83">
        <w:rPr>
          <w:rFonts w:ascii="Calibri" w:hAnsi="Calibri"/>
          <w:sz w:val="22"/>
          <w:szCs w:val="22"/>
          <w:lang w:eastAsia="en-GB"/>
        </w:rPr>
        <w:tab/>
      </w:r>
      <w:r>
        <w:t>Potential charging requirements</w:t>
      </w:r>
      <w:r>
        <w:tab/>
      </w:r>
      <w:r>
        <w:fldChar w:fldCharType="begin"/>
      </w:r>
      <w:r>
        <w:instrText xml:space="preserve"> PAGEREF _Toc88726393 \h </w:instrText>
      </w:r>
      <w:r>
        <w:fldChar w:fldCharType="separate"/>
      </w:r>
      <w:r>
        <w:t>8</w:t>
      </w:r>
      <w:r>
        <w:fldChar w:fldCharType="end"/>
      </w:r>
    </w:p>
    <w:p w14:paraId="0D51100E" w14:textId="6A117B85" w:rsidR="004260CA" w:rsidRPr="00281C83" w:rsidRDefault="004260CA">
      <w:pPr>
        <w:pStyle w:val="TOC3"/>
        <w:rPr>
          <w:rFonts w:ascii="Calibri" w:hAnsi="Calibri"/>
          <w:sz w:val="22"/>
          <w:szCs w:val="22"/>
          <w:lang w:eastAsia="en-GB"/>
        </w:rPr>
      </w:pPr>
      <w:r>
        <w:t>5.1.4</w:t>
      </w:r>
      <w:r w:rsidRPr="00281C83">
        <w:rPr>
          <w:rFonts w:ascii="Calibri" w:hAnsi="Calibri"/>
          <w:sz w:val="22"/>
          <w:szCs w:val="22"/>
          <w:lang w:eastAsia="en-GB"/>
        </w:rPr>
        <w:tab/>
      </w:r>
      <w:r>
        <w:t>Key issues</w:t>
      </w:r>
      <w:r>
        <w:tab/>
      </w:r>
      <w:r>
        <w:fldChar w:fldCharType="begin"/>
      </w:r>
      <w:r>
        <w:instrText xml:space="preserve"> PAGEREF _Toc88726394 \h </w:instrText>
      </w:r>
      <w:r>
        <w:fldChar w:fldCharType="separate"/>
      </w:r>
      <w:r>
        <w:t>8</w:t>
      </w:r>
      <w:r>
        <w:fldChar w:fldCharType="end"/>
      </w:r>
    </w:p>
    <w:p w14:paraId="79E18F99" w14:textId="36440618" w:rsidR="004260CA" w:rsidRPr="00281C83" w:rsidRDefault="004260CA">
      <w:pPr>
        <w:pStyle w:val="TOC2"/>
        <w:rPr>
          <w:rFonts w:ascii="Calibri" w:hAnsi="Calibri"/>
          <w:sz w:val="22"/>
          <w:szCs w:val="22"/>
          <w:lang w:eastAsia="en-GB"/>
        </w:rPr>
      </w:pPr>
      <w:r>
        <w:t>5.2</w:t>
      </w:r>
      <w:r w:rsidRPr="00281C83">
        <w:rPr>
          <w:rFonts w:ascii="Calibri" w:hAnsi="Calibri"/>
          <w:sz w:val="22"/>
          <w:szCs w:val="22"/>
          <w:lang w:eastAsia="en-GB"/>
        </w:rPr>
        <w:tab/>
      </w:r>
      <w:r>
        <w:t>Charging request optimization</w:t>
      </w:r>
      <w:r>
        <w:tab/>
      </w:r>
      <w:r>
        <w:fldChar w:fldCharType="begin"/>
      </w:r>
      <w:r>
        <w:instrText xml:space="preserve"> PAGEREF _Toc88726395 \h </w:instrText>
      </w:r>
      <w:r>
        <w:fldChar w:fldCharType="separate"/>
      </w:r>
      <w:r>
        <w:t>9</w:t>
      </w:r>
      <w:r>
        <w:fldChar w:fldCharType="end"/>
      </w:r>
    </w:p>
    <w:p w14:paraId="5D4EC85B" w14:textId="6D50E114" w:rsidR="004260CA" w:rsidRPr="00281C83" w:rsidRDefault="004260CA">
      <w:pPr>
        <w:pStyle w:val="TOC2"/>
        <w:rPr>
          <w:rFonts w:ascii="Calibri" w:hAnsi="Calibri"/>
          <w:sz w:val="22"/>
          <w:szCs w:val="22"/>
          <w:lang w:eastAsia="en-GB"/>
        </w:rPr>
      </w:pPr>
      <w:r>
        <w:t>5.3</w:t>
      </w:r>
      <w:r w:rsidRPr="00281C83">
        <w:rPr>
          <w:rFonts w:ascii="Calibri" w:hAnsi="Calibri"/>
          <w:sz w:val="22"/>
          <w:szCs w:val="22"/>
          <w:lang w:eastAsia="en-GB"/>
        </w:rPr>
        <w:tab/>
      </w:r>
      <w:r>
        <w:t>Rating input enhancement</w:t>
      </w:r>
      <w:r>
        <w:tab/>
      </w:r>
      <w:r>
        <w:fldChar w:fldCharType="begin"/>
      </w:r>
      <w:r>
        <w:instrText xml:space="preserve"> PAGEREF _Toc88726396 \h </w:instrText>
      </w:r>
      <w:r>
        <w:fldChar w:fldCharType="separate"/>
      </w:r>
      <w:r>
        <w:t>9</w:t>
      </w:r>
      <w:r>
        <w:fldChar w:fldCharType="end"/>
      </w:r>
    </w:p>
    <w:p w14:paraId="32693AED" w14:textId="605A06B9" w:rsidR="004260CA" w:rsidRPr="00281C83" w:rsidRDefault="004260CA">
      <w:pPr>
        <w:pStyle w:val="TOC3"/>
        <w:rPr>
          <w:rFonts w:ascii="Calibri" w:hAnsi="Calibri"/>
          <w:sz w:val="22"/>
          <w:szCs w:val="22"/>
          <w:lang w:eastAsia="en-GB"/>
        </w:rPr>
      </w:pPr>
      <w:r>
        <w:rPr>
          <w:lang w:eastAsia="zh-CN"/>
        </w:rPr>
        <w:t>5.3.1</w:t>
      </w:r>
      <w:r w:rsidRPr="00281C83">
        <w:rPr>
          <w:rFonts w:ascii="Calibri" w:hAnsi="Calibri"/>
          <w:sz w:val="22"/>
          <w:szCs w:val="22"/>
          <w:lang w:eastAsia="en-GB"/>
        </w:rPr>
        <w:tab/>
      </w:r>
      <w:r>
        <w:rPr>
          <w:lang w:eastAsia="zh-CN"/>
        </w:rPr>
        <w:t>Use Case #3a Enhancement of input to CHF Rating</w:t>
      </w:r>
      <w:r w:rsidRPr="001F75A6">
        <w:rPr>
          <w:lang w:val="en-US" w:eastAsia="zh-CN"/>
        </w:rPr>
        <w:t>.</w:t>
      </w:r>
      <w:r>
        <w:tab/>
      </w:r>
      <w:r>
        <w:fldChar w:fldCharType="begin"/>
      </w:r>
      <w:r>
        <w:instrText xml:space="preserve"> PAGEREF _Toc88726397 \h </w:instrText>
      </w:r>
      <w:r>
        <w:fldChar w:fldCharType="separate"/>
      </w:r>
      <w:r>
        <w:t>9</w:t>
      </w:r>
      <w:r>
        <w:fldChar w:fldCharType="end"/>
      </w:r>
    </w:p>
    <w:p w14:paraId="0A067735" w14:textId="6ACCBC73" w:rsidR="004260CA" w:rsidRPr="00281C83" w:rsidRDefault="004260CA">
      <w:pPr>
        <w:pStyle w:val="TOC3"/>
        <w:rPr>
          <w:rFonts w:ascii="Calibri" w:hAnsi="Calibri"/>
          <w:sz w:val="22"/>
          <w:szCs w:val="22"/>
          <w:lang w:eastAsia="en-GB"/>
        </w:rPr>
      </w:pPr>
      <w:r>
        <w:rPr>
          <w:lang w:eastAsia="zh-CN"/>
        </w:rPr>
        <w:t>5.3.2</w:t>
      </w:r>
      <w:r w:rsidRPr="00281C83">
        <w:rPr>
          <w:rFonts w:ascii="Calibri" w:hAnsi="Calibri"/>
          <w:sz w:val="22"/>
          <w:szCs w:val="22"/>
          <w:lang w:eastAsia="en-GB"/>
        </w:rPr>
        <w:tab/>
      </w:r>
      <w:r>
        <w:rPr>
          <w:lang w:eastAsia="zh-CN"/>
        </w:rPr>
        <w:t>Potential charging requirements</w:t>
      </w:r>
      <w:r>
        <w:tab/>
      </w:r>
      <w:r>
        <w:fldChar w:fldCharType="begin"/>
      </w:r>
      <w:r>
        <w:instrText xml:space="preserve"> PAGEREF _Toc88726398 \h </w:instrText>
      </w:r>
      <w:r>
        <w:fldChar w:fldCharType="separate"/>
      </w:r>
      <w:r>
        <w:t>9</w:t>
      </w:r>
      <w:r>
        <w:fldChar w:fldCharType="end"/>
      </w:r>
    </w:p>
    <w:p w14:paraId="3517EF51" w14:textId="5224086C" w:rsidR="004260CA" w:rsidRPr="00281C83" w:rsidRDefault="004260CA">
      <w:pPr>
        <w:pStyle w:val="TOC3"/>
        <w:rPr>
          <w:rFonts w:ascii="Calibri" w:hAnsi="Calibri"/>
          <w:sz w:val="22"/>
          <w:szCs w:val="22"/>
          <w:lang w:eastAsia="en-GB"/>
        </w:rPr>
      </w:pPr>
      <w:r>
        <w:rPr>
          <w:lang w:eastAsia="zh-CN"/>
        </w:rPr>
        <w:t>5.3.3</w:t>
      </w:r>
      <w:r w:rsidRPr="00281C83">
        <w:rPr>
          <w:rFonts w:ascii="Calibri" w:hAnsi="Calibri"/>
          <w:sz w:val="22"/>
          <w:szCs w:val="22"/>
          <w:lang w:eastAsia="en-GB"/>
        </w:rPr>
        <w:tab/>
      </w:r>
      <w:r>
        <w:rPr>
          <w:lang w:eastAsia="zh-CN"/>
        </w:rPr>
        <w:t>The key issues</w:t>
      </w:r>
      <w:r>
        <w:tab/>
      </w:r>
      <w:r>
        <w:fldChar w:fldCharType="begin"/>
      </w:r>
      <w:r>
        <w:instrText xml:space="preserve"> PAGEREF _Toc88726399 \h </w:instrText>
      </w:r>
      <w:r>
        <w:fldChar w:fldCharType="separate"/>
      </w:r>
      <w:r>
        <w:t>9</w:t>
      </w:r>
      <w:r>
        <w:fldChar w:fldCharType="end"/>
      </w:r>
    </w:p>
    <w:p w14:paraId="7244BFB4" w14:textId="1A035275" w:rsidR="004260CA" w:rsidRPr="00281C83" w:rsidRDefault="004260CA">
      <w:pPr>
        <w:pStyle w:val="TOC4"/>
        <w:rPr>
          <w:rFonts w:ascii="Calibri" w:hAnsi="Calibri"/>
          <w:sz w:val="22"/>
          <w:szCs w:val="22"/>
          <w:lang w:eastAsia="en-GB"/>
        </w:rPr>
      </w:pPr>
      <w:r>
        <w:t xml:space="preserve">5.3.3.1 </w:t>
      </w:r>
      <w:r w:rsidRPr="00281C83">
        <w:rPr>
          <w:rFonts w:ascii="Calibri" w:hAnsi="Calibri"/>
          <w:sz w:val="22"/>
          <w:szCs w:val="22"/>
          <w:lang w:eastAsia="en-GB"/>
        </w:rPr>
        <w:tab/>
      </w:r>
      <w:r>
        <w:t xml:space="preserve">Key issue #3a: </w:t>
      </w:r>
      <w:r>
        <w:rPr>
          <w:lang w:eastAsia="zh-CN"/>
        </w:rPr>
        <w:t>Enhancement of input to CHF Rating</w:t>
      </w:r>
      <w:r>
        <w:tab/>
      </w:r>
      <w:r>
        <w:fldChar w:fldCharType="begin"/>
      </w:r>
      <w:r>
        <w:instrText xml:space="preserve"> PAGEREF _Toc88726400 \h </w:instrText>
      </w:r>
      <w:r>
        <w:fldChar w:fldCharType="separate"/>
      </w:r>
      <w:r>
        <w:t>9</w:t>
      </w:r>
      <w:r>
        <w:fldChar w:fldCharType="end"/>
      </w:r>
    </w:p>
    <w:p w14:paraId="527B4EF5" w14:textId="3C91FA2E" w:rsidR="004260CA" w:rsidRPr="00281C83" w:rsidRDefault="004260CA">
      <w:pPr>
        <w:pStyle w:val="TOC2"/>
        <w:rPr>
          <w:rFonts w:ascii="Calibri" w:hAnsi="Calibri"/>
          <w:sz w:val="22"/>
          <w:szCs w:val="22"/>
          <w:lang w:eastAsia="en-GB"/>
        </w:rPr>
      </w:pPr>
      <w:r>
        <w:t>5.4</w:t>
      </w:r>
      <w:r w:rsidRPr="00281C83">
        <w:rPr>
          <w:rFonts w:ascii="Calibri" w:hAnsi="Calibri"/>
          <w:sz w:val="22"/>
          <w:szCs w:val="22"/>
          <w:lang w:eastAsia="en-GB"/>
        </w:rPr>
        <w:tab/>
      </w:r>
      <w:r>
        <w:t>Chargeable events and sessions cancelling</w:t>
      </w:r>
      <w:r>
        <w:tab/>
      </w:r>
      <w:r>
        <w:fldChar w:fldCharType="begin"/>
      </w:r>
      <w:r>
        <w:instrText xml:space="preserve"> PAGEREF _Toc88726401 \h </w:instrText>
      </w:r>
      <w:r>
        <w:fldChar w:fldCharType="separate"/>
      </w:r>
      <w:r>
        <w:t>9</w:t>
      </w:r>
      <w:r>
        <w:fldChar w:fldCharType="end"/>
      </w:r>
    </w:p>
    <w:p w14:paraId="5F90DC80" w14:textId="642DECB5" w:rsidR="004260CA" w:rsidRPr="00281C83" w:rsidRDefault="004260CA">
      <w:pPr>
        <w:pStyle w:val="TOC2"/>
        <w:rPr>
          <w:rFonts w:ascii="Calibri" w:hAnsi="Calibri"/>
          <w:sz w:val="22"/>
          <w:szCs w:val="22"/>
          <w:lang w:eastAsia="en-GB"/>
        </w:rPr>
      </w:pPr>
      <w:r>
        <w:t>5.5</w:t>
      </w:r>
      <w:r w:rsidRPr="00281C83">
        <w:rPr>
          <w:rFonts w:ascii="Calibri" w:hAnsi="Calibri"/>
          <w:sz w:val="22"/>
          <w:szCs w:val="22"/>
          <w:lang w:eastAsia="en-GB"/>
        </w:rPr>
        <w:tab/>
      </w:r>
      <w:r>
        <w:t>Non-blocking mechanism enhancement</w:t>
      </w:r>
      <w:r>
        <w:tab/>
      </w:r>
      <w:r>
        <w:fldChar w:fldCharType="begin"/>
      </w:r>
      <w:r>
        <w:instrText xml:space="preserve"> PAGEREF _Toc88726402 \h </w:instrText>
      </w:r>
      <w:r>
        <w:fldChar w:fldCharType="separate"/>
      </w:r>
      <w:r>
        <w:t>9</w:t>
      </w:r>
      <w:r>
        <w:fldChar w:fldCharType="end"/>
      </w:r>
    </w:p>
    <w:p w14:paraId="53680FFD" w14:textId="038D24CF" w:rsidR="004260CA" w:rsidRPr="00281C83" w:rsidRDefault="004260CA">
      <w:pPr>
        <w:pStyle w:val="TOC3"/>
        <w:rPr>
          <w:rFonts w:ascii="Calibri" w:hAnsi="Calibri"/>
          <w:sz w:val="22"/>
          <w:szCs w:val="22"/>
          <w:lang w:eastAsia="en-GB"/>
        </w:rPr>
      </w:pPr>
      <w:r>
        <w:rPr>
          <w:lang w:eastAsia="zh-CN"/>
        </w:rPr>
        <w:t>5.5.1</w:t>
      </w:r>
      <w:r w:rsidRPr="00281C83">
        <w:rPr>
          <w:rFonts w:ascii="Calibri" w:hAnsi="Calibri"/>
          <w:sz w:val="22"/>
          <w:szCs w:val="22"/>
          <w:lang w:eastAsia="en-GB"/>
        </w:rPr>
        <w:tab/>
      </w:r>
      <w:r>
        <w:rPr>
          <w:lang w:eastAsia="zh-CN"/>
        </w:rPr>
        <w:t xml:space="preserve">Use Case # 5a </w:t>
      </w:r>
      <w:r w:rsidRPr="001F75A6">
        <w:rPr>
          <w:lang w:val="en-US" w:eastAsia="zh-CN"/>
        </w:rPr>
        <w:t>Failed to grant the quota</w:t>
      </w:r>
      <w:r>
        <w:tab/>
      </w:r>
      <w:r>
        <w:fldChar w:fldCharType="begin"/>
      </w:r>
      <w:r>
        <w:instrText xml:space="preserve"> PAGEREF _Toc88726403 \h </w:instrText>
      </w:r>
      <w:r>
        <w:fldChar w:fldCharType="separate"/>
      </w:r>
      <w:r>
        <w:t>9</w:t>
      </w:r>
      <w:r>
        <w:fldChar w:fldCharType="end"/>
      </w:r>
    </w:p>
    <w:p w14:paraId="5A3A2F8E" w14:textId="4819468B" w:rsidR="004260CA" w:rsidRPr="00281C83" w:rsidRDefault="004260CA">
      <w:pPr>
        <w:pStyle w:val="TOC3"/>
        <w:rPr>
          <w:rFonts w:ascii="Calibri" w:hAnsi="Calibri"/>
          <w:sz w:val="22"/>
          <w:szCs w:val="22"/>
          <w:lang w:eastAsia="en-GB"/>
        </w:rPr>
      </w:pPr>
      <w:r>
        <w:rPr>
          <w:lang w:eastAsia="zh-CN"/>
        </w:rPr>
        <w:t>5.5.2</w:t>
      </w:r>
      <w:r w:rsidRPr="00281C83">
        <w:rPr>
          <w:rFonts w:ascii="Calibri" w:hAnsi="Calibri"/>
          <w:sz w:val="22"/>
          <w:szCs w:val="22"/>
          <w:lang w:eastAsia="en-GB"/>
        </w:rPr>
        <w:tab/>
      </w:r>
      <w:r>
        <w:rPr>
          <w:lang w:eastAsia="zh-CN"/>
        </w:rPr>
        <w:t>Potential charging requirements</w:t>
      </w:r>
      <w:r>
        <w:tab/>
      </w:r>
      <w:r>
        <w:fldChar w:fldCharType="begin"/>
      </w:r>
      <w:r>
        <w:instrText xml:space="preserve"> PAGEREF _Toc88726404 \h </w:instrText>
      </w:r>
      <w:r>
        <w:fldChar w:fldCharType="separate"/>
      </w:r>
      <w:r>
        <w:t>10</w:t>
      </w:r>
      <w:r>
        <w:fldChar w:fldCharType="end"/>
      </w:r>
    </w:p>
    <w:p w14:paraId="053F41D7" w14:textId="3F8F3D93" w:rsidR="004260CA" w:rsidRPr="00281C83" w:rsidRDefault="004260CA">
      <w:pPr>
        <w:pStyle w:val="TOC3"/>
        <w:rPr>
          <w:rFonts w:ascii="Calibri" w:hAnsi="Calibri"/>
          <w:sz w:val="22"/>
          <w:szCs w:val="22"/>
          <w:lang w:eastAsia="en-GB"/>
        </w:rPr>
      </w:pPr>
      <w:r>
        <w:rPr>
          <w:lang w:eastAsia="zh-CN"/>
        </w:rPr>
        <w:t>5.5.3</w:t>
      </w:r>
      <w:r w:rsidRPr="00281C83">
        <w:rPr>
          <w:rFonts w:ascii="Calibri" w:hAnsi="Calibri"/>
          <w:sz w:val="22"/>
          <w:szCs w:val="22"/>
          <w:lang w:eastAsia="en-GB"/>
        </w:rPr>
        <w:tab/>
      </w:r>
      <w:r>
        <w:rPr>
          <w:lang w:eastAsia="zh-CN"/>
        </w:rPr>
        <w:t>The key issues</w:t>
      </w:r>
      <w:r>
        <w:tab/>
      </w:r>
      <w:r>
        <w:fldChar w:fldCharType="begin"/>
      </w:r>
      <w:r>
        <w:instrText xml:space="preserve"> PAGEREF _Toc88726405 \h </w:instrText>
      </w:r>
      <w:r>
        <w:fldChar w:fldCharType="separate"/>
      </w:r>
      <w:r>
        <w:t>10</w:t>
      </w:r>
      <w:r>
        <w:fldChar w:fldCharType="end"/>
      </w:r>
    </w:p>
    <w:p w14:paraId="66CD941E" w14:textId="7CE93882" w:rsidR="004260CA" w:rsidRPr="00281C83" w:rsidRDefault="004260CA">
      <w:pPr>
        <w:pStyle w:val="TOC4"/>
        <w:rPr>
          <w:rFonts w:ascii="Calibri" w:hAnsi="Calibri"/>
          <w:sz w:val="22"/>
          <w:szCs w:val="22"/>
          <w:lang w:eastAsia="en-GB"/>
        </w:rPr>
      </w:pPr>
      <w:r>
        <w:t xml:space="preserve">5.5.3.1 </w:t>
      </w:r>
      <w:r w:rsidRPr="00281C83">
        <w:rPr>
          <w:rFonts w:ascii="Calibri" w:hAnsi="Calibri"/>
          <w:sz w:val="22"/>
          <w:szCs w:val="22"/>
          <w:lang w:eastAsia="en-GB"/>
        </w:rPr>
        <w:tab/>
      </w:r>
      <w:r>
        <w:t>Key issue #</w:t>
      </w:r>
      <w:r>
        <w:rPr>
          <w:lang w:eastAsia="zh-CN"/>
        </w:rPr>
        <w:t>5</w:t>
      </w:r>
      <w:r>
        <w:t xml:space="preserve">a: </w:t>
      </w:r>
      <w:r>
        <w:rPr>
          <w:lang w:eastAsia="zh-CN"/>
        </w:rPr>
        <w:t>the Non-Blocking Mode</w:t>
      </w:r>
      <w:r>
        <w:t xml:space="preserve"> Disable/</w:t>
      </w:r>
      <w:r>
        <w:rPr>
          <w:lang w:eastAsia="zh-CN"/>
        </w:rPr>
        <w:t>Enable</w:t>
      </w:r>
      <w:r>
        <w:tab/>
      </w:r>
      <w:r>
        <w:fldChar w:fldCharType="begin"/>
      </w:r>
      <w:r>
        <w:instrText xml:space="preserve"> PAGEREF _Toc88726406 \h </w:instrText>
      </w:r>
      <w:r>
        <w:fldChar w:fldCharType="separate"/>
      </w:r>
      <w:r>
        <w:t>10</w:t>
      </w:r>
      <w:r>
        <w:fldChar w:fldCharType="end"/>
      </w:r>
    </w:p>
    <w:p w14:paraId="77B839E2" w14:textId="19AA64A5" w:rsidR="004260CA" w:rsidRPr="00281C83" w:rsidRDefault="004260CA">
      <w:pPr>
        <w:pStyle w:val="TOC3"/>
        <w:rPr>
          <w:rFonts w:ascii="Calibri" w:hAnsi="Calibri"/>
          <w:sz w:val="22"/>
          <w:szCs w:val="22"/>
          <w:lang w:eastAsia="en-GB"/>
        </w:rPr>
      </w:pPr>
      <w:r>
        <w:rPr>
          <w:lang w:eastAsia="zh-CN"/>
        </w:rPr>
        <w:t>5.5.4</w:t>
      </w:r>
      <w:r w:rsidRPr="00281C83">
        <w:rPr>
          <w:rFonts w:ascii="Calibri" w:hAnsi="Calibri"/>
          <w:sz w:val="22"/>
          <w:szCs w:val="22"/>
          <w:lang w:eastAsia="en-GB"/>
        </w:rPr>
        <w:tab/>
      </w:r>
      <w:r>
        <w:rPr>
          <w:lang w:eastAsia="zh-CN"/>
        </w:rPr>
        <w:t>Solutions</w:t>
      </w:r>
      <w:r>
        <w:tab/>
      </w:r>
      <w:r>
        <w:fldChar w:fldCharType="begin"/>
      </w:r>
      <w:r>
        <w:instrText xml:space="preserve"> PAGEREF _Toc88726407 \h </w:instrText>
      </w:r>
      <w:r>
        <w:fldChar w:fldCharType="separate"/>
      </w:r>
      <w:r>
        <w:t>10</w:t>
      </w:r>
      <w:r>
        <w:fldChar w:fldCharType="end"/>
      </w:r>
    </w:p>
    <w:p w14:paraId="71917E06" w14:textId="56BE4F3C" w:rsidR="004260CA" w:rsidRPr="00281C83" w:rsidRDefault="004260CA">
      <w:pPr>
        <w:pStyle w:val="TOC1"/>
        <w:rPr>
          <w:rFonts w:ascii="Calibri" w:hAnsi="Calibri"/>
          <w:szCs w:val="22"/>
          <w:lang w:eastAsia="en-GB"/>
        </w:rPr>
      </w:pPr>
      <w:r>
        <w:t>6</w:t>
      </w:r>
      <w:r w:rsidRPr="00281C83">
        <w:rPr>
          <w:rFonts w:ascii="Calibri" w:hAnsi="Calibri"/>
          <w:szCs w:val="22"/>
          <w:lang w:eastAsia="en-GB"/>
        </w:rPr>
        <w:tab/>
      </w:r>
      <w:r>
        <w:t>Documentation improvements</w:t>
      </w:r>
      <w:r>
        <w:tab/>
      </w:r>
      <w:r>
        <w:fldChar w:fldCharType="begin"/>
      </w:r>
      <w:r>
        <w:instrText xml:space="preserve"> PAGEREF _Toc88726408 \h </w:instrText>
      </w:r>
      <w:r>
        <w:fldChar w:fldCharType="separate"/>
      </w:r>
      <w:r>
        <w:t>10</w:t>
      </w:r>
      <w:r>
        <w:fldChar w:fldCharType="end"/>
      </w:r>
    </w:p>
    <w:p w14:paraId="759C8DCF" w14:textId="6B125889" w:rsidR="004260CA" w:rsidRPr="00281C83" w:rsidRDefault="004260CA">
      <w:pPr>
        <w:pStyle w:val="TOC1"/>
        <w:rPr>
          <w:rFonts w:ascii="Calibri" w:hAnsi="Calibri"/>
          <w:szCs w:val="22"/>
          <w:lang w:eastAsia="en-GB"/>
        </w:rPr>
      </w:pPr>
      <w:r>
        <w:t>7</w:t>
      </w:r>
      <w:r w:rsidRPr="00281C83">
        <w:rPr>
          <w:rFonts w:ascii="Calibri" w:hAnsi="Calibri"/>
          <w:szCs w:val="22"/>
          <w:lang w:eastAsia="en-GB"/>
        </w:rPr>
        <w:tab/>
      </w:r>
      <w:r>
        <w:t>Conclusions and recommendations</w:t>
      </w:r>
      <w:r>
        <w:tab/>
      </w:r>
      <w:r>
        <w:fldChar w:fldCharType="begin"/>
      </w:r>
      <w:r>
        <w:instrText xml:space="preserve"> PAGEREF _Toc88726409 \h </w:instrText>
      </w:r>
      <w:r>
        <w:fldChar w:fldCharType="separate"/>
      </w:r>
      <w:r>
        <w:t>10</w:t>
      </w:r>
      <w:r>
        <w:fldChar w:fldCharType="end"/>
      </w:r>
    </w:p>
    <w:p w14:paraId="11F9321E" w14:textId="6B894C8E" w:rsidR="004260CA" w:rsidRPr="00281C83" w:rsidRDefault="004260CA">
      <w:pPr>
        <w:pStyle w:val="TOC8"/>
        <w:rPr>
          <w:rFonts w:ascii="Calibri" w:hAnsi="Calibri"/>
          <w:b w:val="0"/>
          <w:szCs w:val="22"/>
          <w:lang w:eastAsia="en-GB"/>
        </w:rPr>
      </w:pPr>
      <w:r>
        <w:t>Annex A (informative): Change history</w:t>
      </w:r>
      <w:r>
        <w:tab/>
      </w:r>
      <w:r>
        <w:fldChar w:fldCharType="begin"/>
      </w:r>
      <w:r>
        <w:instrText xml:space="preserve"> PAGEREF _Toc88726410 \h </w:instrText>
      </w:r>
      <w:r>
        <w:fldChar w:fldCharType="separate"/>
      </w:r>
      <w:r>
        <w:t>11</w:t>
      </w:r>
      <w:r>
        <w:fldChar w:fldCharType="end"/>
      </w:r>
    </w:p>
    <w:p w14:paraId="0B9E3498" w14:textId="2C2D9779" w:rsidR="00080512" w:rsidRPr="004D3578" w:rsidRDefault="004D3578">
      <w:r w:rsidRPr="004D3578">
        <w:rPr>
          <w:noProof/>
          <w:sz w:val="22"/>
        </w:rPr>
        <w:fldChar w:fldCharType="end"/>
      </w:r>
    </w:p>
    <w:p w14:paraId="03993004" w14:textId="70CED6AB" w:rsidR="00080512" w:rsidRDefault="00080512" w:rsidP="00DE5AFD">
      <w:pPr>
        <w:pStyle w:val="Heading1"/>
      </w:pPr>
      <w:r w:rsidRPr="004D3578">
        <w:br w:type="page"/>
      </w:r>
      <w:bookmarkStart w:id="16" w:name="foreword"/>
      <w:bookmarkStart w:id="17" w:name="_Toc85654387"/>
      <w:bookmarkStart w:id="18" w:name="_Toc88726378"/>
      <w:bookmarkEnd w:id="16"/>
      <w:r w:rsidRPr="004D3578">
        <w:lastRenderedPageBreak/>
        <w:t>Foreword</w:t>
      </w:r>
      <w:bookmarkEnd w:id="17"/>
      <w:bookmarkEnd w:id="18"/>
    </w:p>
    <w:p w14:paraId="2511FBFA" w14:textId="6794BA4C" w:rsidR="00080512" w:rsidRPr="004D3578" w:rsidRDefault="00080512">
      <w:r w:rsidRPr="004D3578">
        <w:t xml:space="preserve">This Technical </w:t>
      </w:r>
      <w:bookmarkStart w:id="19" w:name="spectype3"/>
      <w:r w:rsidR="00602AEA" w:rsidRPr="00CE64E4">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25DB80E" w:rsidR="00080512" w:rsidRDefault="00080512">
      <w:pPr>
        <w:pStyle w:val="Heading1"/>
      </w:pPr>
      <w:bookmarkStart w:id="20" w:name="introduction"/>
      <w:bookmarkStart w:id="21" w:name="_Toc85654388"/>
      <w:bookmarkStart w:id="22" w:name="_Toc88726379"/>
      <w:bookmarkEnd w:id="20"/>
      <w:r w:rsidRPr="004D3578">
        <w:t>Introduction</w:t>
      </w:r>
      <w:bookmarkEnd w:id="21"/>
      <w:bookmarkEnd w:id="22"/>
    </w:p>
    <w:p w14:paraId="206AC768" w14:textId="1B8ED05D" w:rsidR="006328C9" w:rsidRPr="006328C9" w:rsidRDefault="00EC12FE" w:rsidP="006328C9">
      <w:r w:rsidRPr="004F5A34">
        <w:t xml:space="preserve">This report is to study enhancement of </w:t>
      </w:r>
      <w:r>
        <w:t>the Nchf converged charging service.</w:t>
      </w:r>
    </w:p>
    <w:p w14:paraId="548A512E" w14:textId="7E31E47B" w:rsidR="00080512" w:rsidRPr="004D3578" w:rsidRDefault="00080512">
      <w:pPr>
        <w:pStyle w:val="Heading1"/>
      </w:pPr>
      <w:r w:rsidRPr="004D3578">
        <w:br w:type="page"/>
      </w:r>
      <w:bookmarkStart w:id="23" w:name="scope"/>
      <w:bookmarkStart w:id="24" w:name="_Toc85654389"/>
      <w:bookmarkStart w:id="25" w:name="_Toc88726380"/>
      <w:bookmarkEnd w:id="23"/>
      <w:r w:rsidRPr="004D3578">
        <w:lastRenderedPageBreak/>
        <w:t>1</w:t>
      </w:r>
      <w:r w:rsidRPr="004D3578">
        <w:tab/>
        <w:t>Scope</w:t>
      </w:r>
      <w:bookmarkEnd w:id="24"/>
      <w:bookmarkEnd w:id="25"/>
    </w:p>
    <w:p w14:paraId="15034349" w14:textId="37CF0AC7" w:rsidR="002C5D63" w:rsidRDefault="00080512" w:rsidP="002C5D63">
      <w:r w:rsidRPr="004D3578">
        <w:t xml:space="preserve">The present document </w:t>
      </w:r>
      <w:r w:rsidR="001E67E2">
        <w:t>studies the</w:t>
      </w:r>
      <w:r w:rsidR="001E67E2" w:rsidRPr="008C4500">
        <w:t xml:space="preserve"> potential use cases, requirements</w:t>
      </w:r>
      <w:r w:rsidR="001E67E2">
        <w:t>,</w:t>
      </w:r>
      <w:r w:rsidR="001E67E2" w:rsidRPr="008C4500">
        <w:t xml:space="preserve"> and solutions </w:t>
      </w:r>
      <w:r w:rsidR="001E67E2">
        <w:t>for the enhancements of the Nchf converge charging service.</w:t>
      </w:r>
    </w:p>
    <w:p w14:paraId="5ABA29AC" w14:textId="77777777" w:rsidR="00AC69E9" w:rsidRDefault="00AC69E9" w:rsidP="00AC69E9">
      <w:pPr>
        <w:pStyle w:val="B1"/>
        <w:ind w:left="0" w:firstLine="0"/>
      </w:pPr>
      <w:r w:rsidRPr="00E4089E">
        <w:t>The study will cover</w:t>
      </w:r>
      <w:r>
        <w:t xml:space="preserve"> and identify gaps for:</w:t>
      </w:r>
    </w:p>
    <w:p w14:paraId="32DD94AF" w14:textId="77777777" w:rsidR="00AC69E9" w:rsidRDefault="00AC69E9" w:rsidP="00AC69E9">
      <w:pPr>
        <w:pStyle w:val="B1"/>
      </w:pPr>
      <w:r w:rsidRPr="00A06DE9">
        <w:t>-</w:t>
      </w:r>
      <w:r w:rsidRPr="00A06DE9">
        <w:tab/>
      </w:r>
      <w:r>
        <w:t>optimizations regarding amount of information in the request and number of requests,</w:t>
      </w:r>
    </w:p>
    <w:p w14:paraId="799DD84F" w14:textId="77777777" w:rsidR="00AC69E9" w:rsidRDefault="00AC69E9" w:rsidP="00AC69E9">
      <w:pPr>
        <w:pStyle w:val="B1"/>
      </w:pPr>
      <w:r>
        <w:t>-</w:t>
      </w:r>
      <w:r>
        <w:tab/>
        <w:t>enhancement of input to rating,</w:t>
      </w:r>
    </w:p>
    <w:p w14:paraId="37804DA1" w14:textId="77777777" w:rsidR="00AC69E9" w:rsidRDefault="00AC69E9" w:rsidP="00AC69E9">
      <w:pPr>
        <w:pStyle w:val="B1"/>
      </w:pPr>
      <w:r>
        <w:t xml:space="preserve">- </w:t>
      </w:r>
      <w:r>
        <w:tab/>
        <w:t>cancelling of chargeable events for unsuccessful scenarios,</w:t>
      </w:r>
    </w:p>
    <w:p w14:paraId="502EE7F0" w14:textId="77777777" w:rsidR="00AC69E9" w:rsidRDefault="00AC69E9" w:rsidP="00AC69E9">
      <w:pPr>
        <w:pStyle w:val="B1"/>
      </w:pPr>
      <w:r>
        <w:t xml:space="preserve">- </w:t>
      </w:r>
      <w:r>
        <w:tab/>
        <w:t>enhancement of non-blocking mechanism,</w:t>
      </w:r>
    </w:p>
    <w:p w14:paraId="3284C2D9" w14:textId="77777777" w:rsidR="00AC69E9" w:rsidRDefault="00AC69E9" w:rsidP="00AC69E9">
      <w:pPr>
        <w:pStyle w:val="B1"/>
      </w:pPr>
      <w:r>
        <w:t>-</w:t>
      </w:r>
      <w:r>
        <w:tab/>
        <w:t>enhancements of triggers having more consistent triggers and use of NF specific triggers</w:t>
      </w:r>
    </w:p>
    <w:p w14:paraId="4EA05E1B" w14:textId="2A33BE73" w:rsidR="00080512" w:rsidRPr="004D3578" w:rsidRDefault="00AC69E9" w:rsidP="00AC69E9">
      <w:r>
        <w:t>Improvements on how to maintain the source code presentations (yaml and ASN.1) the document structure for these will be studied,</w:t>
      </w:r>
    </w:p>
    <w:p w14:paraId="794720D9" w14:textId="79187245" w:rsidR="00080512" w:rsidRPr="004D3578" w:rsidRDefault="00080512">
      <w:pPr>
        <w:pStyle w:val="Heading1"/>
      </w:pPr>
      <w:bookmarkStart w:id="26" w:name="references"/>
      <w:bookmarkStart w:id="27" w:name="_Toc85654390"/>
      <w:bookmarkStart w:id="28" w:name="_Toc88726381"/>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9" w:name="definitions"/>
      <w:bookmarkStart w:id="30" w:name="_Toc85654391"/>
      <w:bookmarkStart w:id="31" w:name="_Toc88726382"/>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85654392"/>
      <w:bookmarkStart w:id="33" w:name="_Toc88726383"/>
      <w:r w:rsidRPr="004D3578">
        <w:t>3.1</w:t>
      </w:r>
      <w:r w:rsidRPr="004D3578">
        <w:tab/>
      </w:r>
      <w:r w:rsidR="002B6339">
        <w:t>Terms</w:t>
      </w:r>
      <w:bookmarkEnd w:id="32"/>
      <w:bookmarkEnd w:id="33"/>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90E5623" w14:textId="77777777" w:rsidR="00080512" w:rsidRPr="00233D07" w:rsidRDefault="00080512">
      <w:pPr>
        <w:pStyle w:val="Guidance"/>
        <w:rPr>
          <w:i w:val="0"/>
          <w:iCs/>
          <w:color w:val="auto"/>
        </w:rPr>
      </w:pPr>
      <w:r w:rsidRPr="00233D07">
        <w:rPr>
          <w:b/>
          <w:i w:val="0"/>
          <w:iCs/>
          <w:color w:val="auto"/>
        </w:rPr>
        <w:t>&lt;defined term&gt;:</w:t>
      </w:r>
      <w:r w:rsidRPr="00233D07">
        <w:rPr>
          <w:i w:val="0"/>
          <w:iCs/>
          <w:color w:val="auto"/>
        </w:rPr>
        <w:t xml:space="preserve"> &lt;definition&gt;.</w:t>
      </w:r>
    </w:p>
    <w:p w14:paraId="748FAD21" w14:textId="77777777" w:rsidR="00080512" w:rsidRPr="004D3578" w:rsidRDefault="00080512">
      <w:pPr>
        <w:pStyle w:val="Heading2"/>
      </w:pPr>
      <w:bookmarkStart w:id="34" w:name="_Toc85654393"/>
      <w:bookmarkStart w:id="35" w:name="_Toc88726384"/>
      <w:r w:rsidRPr="004D3578">
        <w:t>3.2</w:t>
      </w:r>
      <w:r w:rsidRPr="004D3578">
        <w:tab/>
        <w:t>Symbols</w:t>
      </w:r>
      <w:bookmarkEnd w:id="34"/>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85654394"/>
      <w:bookmarkStart w:id="37" w:name="_Toc88726385"/>
      <w:r w:rsidRPr="004D3578">
        <w:lastRenderedPageBreak/>
        <w:t>3.3</w:t>
      </w:r>
      <w:r w:rsidRPr="004D3578">
        <w:tab/>
        <w:t>Abbreviations</w:t>
      </w:r>
      <w:bookmarkEnd w:id="36"/>
      <w:bookmarkEnd w:id="3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43E87BF1" w:rsidR="00080512" w:rsidRDefault="00080512">
      <w:pPr>
        <w:pStyle w:val="EW"/>
      </w:pPr>
    </w:p>
    <w:p w14:paraId="281BFED7" w14:textId="77777777" w:rsidR="00F92E0C" w:rsidRDefault="00F92E0C" w:rsidP="00F92E0C">
      <w:pPr>
        <w:pStyle w:val="Heading1"/>
      </w:pPr>
      <w:bookmarkStart w:id="38" w:name="_Toc72481526"/>
      <w:bookmarkStart w:id="39" w:name="_Toc88726386"/>
      <w:r w:rsidRPr="0035548E">
        <w:t>4</w:t>
      </w:r>
      <w:r w:rsidRPr="0035548E">
        <w:tab/>
      </w:r>
      <w:bookmarkEnd w:id="38"/>
      <w:r>
        <w:t>Overview</w:t>
      </w:r>
      <w:bookmarkEnd w:id="39"/>
    </w:p>
    <w:p w14:paraId="0B54B25A" w14:textId="77777777" w:rsidR="00D64F5F" w:rsidRDefault="00D64F5F" w:rsidP="00D64F5F">
      <w:pPr>
        <w:rPr>
          <w:iCs/>
          <w:lang w:eastAsia="en-GB"/>
        </w:rPr>
      </w:pPr>
      <w:r>
        <w:rPr>
          <w:iCs/>
        </w:rPr>
        <w:t>The Nchf converged charging services was first released in Rel-15. This first iteration was to a large extent, with some minor exceptions, copying and combining its predecessors, Ro and Rf, based on Diameter to a service based interface (SBI) supporting converged charging service. The depiction of the internal architecture of the Converged Charging System (CCS) was to a large extent based on the Online Charging System (OCS).</w:t>
      </w:r>
    </w:p>
    <w:p w14:paraId="4B4AE183" w14:textId="77777777" w:rsidR="00D64F5F" w:rsidRDefault="00D64F5F" w:rsidP="00D64F5F">
      <w:pPr>
        <w:rPr>
          <w:iCs/>
        </w:rPr>
      </w:pPr>
      <w:r>
        <w:rPr>
          <w:iCs/>
        </w:rPr>
        <w:t>The combination of the Diameter Ro and Rf interfaces into one converged charging service together with the move of the integration point for CDRs have led to that all the information previously reported and transported over two or more interfaces now needs to be transported over a single interface. This makes it essential that the converged charging interface is optimized in regard to the amount of information and number of reports sent, or at least allows for such an optimization if needed.</w:t>
      </w:r>
    </w:p>
    <w:p w14:paraId="12BA4EFC" w14:textId="77777777" w:rsidR="00D64F5F" w:rsidRDefault="00D64F5F" w:rsidP="00D64F5F">
      <w:pPr>
        <w:rPr>
          <w:iCs/>
        </w:rPr>
      </w:pPr>
      <w:r>
        <w:rPr>
          <w:iCs/>
        </w:rPr>
        <w:t>Low latency requirements increased by new business cases may need enhancements to the non-blocking mechanism.</w:t>
      </w:r>
    </w:p>
    <w:p w14:paraId="1074DEB5" w14:textId="77777777" w:rsidR="00D64F5F" w:rsidRDefault="00D64F5F" w:rsidP="00D64F5F">
      <w:pPr>
        <w:rPr>
          <w:iCs/>
        </w:rPr>
      </w:pPr>
      <w:r>
        <w:rPr>
          <w:iCs/>
        </w:rPr>
        <w:t>Charging of new service together with converged charging have increased the need for more information in the input to rating.</w:t>
      </w:r>
    </w:p>
    <w:p w14:paraId="6E909254" w14:textId="77777777" w:rsidR="00D64F5F" w:rsidRDefault="00D64F5F" w:rsidP="00D64F5F">
      <w:pPr>
        <w:rPr>
          <w:iCs/>
        </w:rPr>
      </w:pPr>
      <w:r>
        <w:rPr>
          <w:iCs/>
        </w:rPr>
        <w:t>The use of event-based charging has led to a need for cancelling the charging for the chargeable event, e.g. refund, for unsuccessful scenarios or cases not possible to fulfil.</w:t>
      </w:r>
    </w:p>
    <w:p w14:paraId="550C3ED8" w14:textId="3B4A92C8" w:rsidR="00F92E0C" w:rsidRPr="006D7742" w:rsidRDefault="00D64F5F" w:rsidP="00D64F5F">
      <w:r>
        <w:rPr>
          <w:iCs/>
        </w:rPr>
        <w:t>The document structure of the actual service, i.e. yaml, followed the handling of Ro and Rf, based on Diameter, which may need improvements.</w:t>
      </w:r>
    </w:p>
    <w:p w14:paraId="51D3BBE9" w14:textId="77777777" w:rsidR="00F92E0C" w:rsidRPr="006D7742" w:rsidRDefault="00F92E0C" w:rsidP="00F92E0C">
      <w:pPr>
        <w:pStyle w:val="Heading1"/>
      </w:pPr>
      <w:bookmarkStart w:id="40" w:name="_Toc72481535"/>
      <w:bookmarkStart w:id="41" w:name="_Toc88726387"/>
      <w:r>
        <w:t>5</w:t>
      </w:r>
      <w:r w:rsidRPr="006D7742">
        <w:tab/>
        <w:t>Charging scenarios and key issues</w:t>
      </w:r>
      <w:bookmarkEnd w:id="40"/>
      <w:bookmarkEnd w:id="41"/>
    </w:p>
    <w:p w14:paraId="42DCB282" w14:textId="77777777" w:rsidR="00F92E0C" w:rsidRPr="006D7742" w:rsidRDefault="00F92E0C" w:rsidP="00F92E0C">
      <w:pPr>
        <w:pStyle w:val="Heading2"/>
        <w:overflowPunct w:val="0"/>
        <w:autoSpaceDE w:val="0"/>
        <w:autoSpaceDN w:val="0"/>
        <w:adjustRightInd w:val="0"/>
        <w:textAlignment w:val="baseline"/>
      </w:pPr>
      <w:bookmarkStart w:id="42" w:name="_Toc88726388"/>
      <w:bookmarkStart w:id="43" w:name="_Toc72481536"/>
      <w:r>
        <w:t>5</w:t>
      </w:r>
      <w:r w:rsidRPr="006D7742">
        <w:t>.</w:t>
      </w:r>
      <w:r>
        <w:t>1</w:t>
      </w:r>
      <w:r w:rsidRPr="0031797A">
        <w:tab/>
      </w:r>
      <w:r>
        <w:t>Charging information optimization</w:t>
      </w:r>
      <w:bookmarkEnd w:id="42"/>
    </w:p>
    <w:p w14:paraId="0755F8C3" w14:textId="77777777" w:rsidR="00FB7EE8" w:rsidRDefault="00FB7EE8" w:rsidP="00FB7EE8">
      <w:pPr>
        <w:pStyle w:val="Heading3"/>
      </w:pPr>
      <w:bookmarkStart w:id="44" w:name="_Toc88726389"/>
      <w:r>
        <w:t>5.1.1</w:t>
      </w:r>
      <w:r>
        <w:tab/>
        <w:t>General</w:t>
      </w:r>
      <w:bookmarkEnd w:id="44"/>
    </w:p>
    <w:p w14:paraId="0834F51C" w14:textId="5A591771" w:rsidR="00FB7EE8" w:rsidRDefault="00FB7EE8" w:rsidP="00FB7EE8">
      <w:r>
        <w:t>When there is no 5G data connectivity usage, which may be quite frequent in the case of always connected, when a trigger is active and the event occurs, sending a lot of information might be unnecessary. For online the need of getting the trigger even if there is no usage depends on if it require rating and may impact the granted quota. For the offline it will depend on the use case if the trigger event is needs to be reported in the case of no usage.</w:t>
      </w:r>
    </w:p>
    <w:p w14:paraId="26E52A56" w14:textId="53CC36AA" w:rsidR="00FF7802" w:rsidRDefault="00FF7802" w:rsidP="00FB7EE8">
      <w:r>
        <w:t>The size of a request is only limited by the maximum size of the request in TS 29.500 [x] and controlled by the NF consumer. The CHF may reject the request if the request is over that limit. There is no other way for the CHF to control the size of the message other than controlling or limit the number of charging conditions changes before reporting, this won’t state the size or take compression into consideration.</w:t>
      </w:r>
    </w:p>
    <w:p w14:paraId="72ABE359" w14:textId="77777777" w:rsidR="00FB7EE8" w:rsidRDefault="00FB7EE8" w:rsidP="00FB7EE8">
      <w:pPr>
        <w:pStyle w:val="Heading3"/>
        <w:rPr>
          <w:lang w:eastAsia="zh-CN"/>
        </w:rPr>
      </w:pPr>
      <w:bookmarkStart w:id="45" w:name="_Toc88726390"/>
      <w:bookmarkStart w:id="46" w:name="_Hlk86167426"/>
      <w:r w:rsidRPr="000718E3">
        <w:rPr>
          <w:lang w:eastAsia="zh-CN"/>
        </w:rPr>
        <w:t>5.</w:t>
      </w:r>
      <w:r>
        <w:rPr>
          <w:lang w:eastAsia="zh-CN"/>
        </w:rPr>
        <w:t>1</w:t>
      </w:r>
      <w:r w:rsidRPr="000718E3">
        <w:rPr>
          <w:lang w:eastAsia="zh-CN"/>
        </w:rPr>
        <w:t>.</w:t>
      </w:r>
      <w:r>
        <w:rPr>
          <w:lang w:eastAsia="zh-CN"/>
        </w:rPr>
        <w:t>2</w:t>
      </w:r>
      <w:r w:rsidRPr="000718E3">
        <w:rPr>
          <w:lang w:eastAsia="zh-CN"/>
        </w:rPr>
        <w:tab/>
      </w:r>
      <w:r>
        <w:rPr>
          <w:lang w:eastAsia="zh-CN"/>
        </w:rPr>
        <w:t>Use cases</w:t>
      </w:r>
      <w:bookmarkEnd w:id="45"/>
    </w:p>
    <w:p w14:paraId="473DC5AB" w14:textId="5DC91170" w:rsidR="00FB7EE8" w:rsidRDefault="00FB7EE8" w:rsidP="00FB7EE8">
      <w:pPr>
        <w:pStyle w:val="Heading4"/>
      </w:pPr>
      <w:bookmarkStart w:id="47" w:name="_Toc88726391"/>
      <w:r>
        <w:t>5.1.2.</w:t>
      </w:r>
      <w:r w:rsidR="00034FA0">
        <w:t>1</w:t>
      </w:r>
      <w:r>
        <w:tab/>
      </w:r>
      <w:r w:rsidRPr="00EF77E0">
        <w:t>Use Case #1</w:t>
      </w:r>
      <w:r>
        <w:t>a</w:t>
      </w:r>
      <w:r w:rsidRPr="00EF77E0">
        <w:t xml:space="preserve"> </w:t>
      </w:r>
      <w:r>
        <w:rPr>
          <w:lang w:eastAsia="zh-CN"/>
        </w:rPr>
        <w:t>trigger without usage</w:t>
      </w:r>
      <w:bookmarkEnd w:id="47"/>
    </w:p>
    <w:bookmarkEnd w:id="46"/>
    <w:p w14:paraId="27D5002C" w14:textId="77777777" w:rsidR="00FB7EE8" w:rsidRDefault="00FB7EE8" w:rsidP="00FB7EE8">
      <w:pPr>
        <w:rPr>
          <w:lang w:eastAsia="zh-CN"/>
        </w:rPr>
      </w:pPr>
      <w:r>
        <w:rPr>
          <w:lang w:eastAsia="zh-CN"/>
        </w:rPr>
        <w:t xml:space="preserve">The operator has an offer for 5G data connectivity, which is volume based and available for both online and offline (in converged charging this means quota and not quota managed) charged subscribers. The offer has different rates depending on the PLMN accessed i.e., if it’s roaming and where it’s roaming. The operator would also like to get statics </w:t>
      </w:r>
      <w:r>
        <w:rPr>
          <w:lang w:eastAsia="zh-CN"/>
        </w:rPr>
        <w:lastRenderedPageBreak/>
        <w:t>on how much the users are using in different PLMNs, as well as for some IoT devices how many times they change PLMN.</w:t>
      </w:r>
    </w:p>
    <w:p w14:paraId="317463AA" w14:textId="77777777" w:rsidR="00FB7EE8" w:rsidRDefault="00FB7EE8" w:rsidP="00FB7EE8">
      <w:pPr>
        <w:rPr>
          <w:lang w:eastAsia="zh-CN"/>
        </w:rPr>
      </w:pPr>
      <w:r>
        <w:rPr>
          <w:lang w:eastAsia="zh-CN"/>
        </w:rPr>
        <w:t>A user has a UE that has a PDU session ongoing and is on the border between HPLMN and VPLMN and the UE keeps switching between the networks. The user chooses to only use the UE when it’s connected to the HPLMN.</w:t>
      </w:r>
    </w:p>
    <w:p w14:paraId="592035C4" w14:textId="77777777" w:rsidR="00FB7EE8" w:rsidRDefault="00FB7EE8" w:rsidP="00FB7EE8">
      <w:pPr>
        <w:rPr>
          <w:lang w:eastAsia="zh-CN"/>
        </w:rPr>
      </w:pPr>
      <w:r>
        <w:rPr>
          <w:lang w:eastAsia="zh-CN"/>
        </w:rPr>
        <w:t>An enterprise has several IoT devices that each have their PDU sessions ongoing.</w:t>
      </w:r>
    </w:p>
    <w:p w14:paraId="43BB8535" w14:textId="77777777" w:rsidR="00FB7EE8" w:rsidRDefault="00FB7EE8" w:rsidP="00FB7EE8">
      <w:pPr>
        <w:rPr>
          <w:lang w:eastAsia="zh-CN"/>
        </w:rPr>
      </w:pPr>
      <w:r>
        <w:rPr>
          <w:lang w:eastAsia="zh-CN"/>
        </w:rPr>
        <w:t>The operator would like to minimize the number of interrogations and the information sent between the SMF and CHF, this means that this means that for:</w:t>
      </w:r>
    </w:p>
    <w:p w14:paraId="0BF21667" w14:textId="77777777" w:rsidR="00FB7EE8" w:rsidRDefault="00FB7EE8" w:rsidP="00FB7EE8">
      <w:pPr>
        <w:numPr>
          <w:ilvl w:val="0"/>
          <w:numId w:val="6"/>
        </w:numPr>
        <w:rPr>
          <w:lang w:eastAsia="zh-CN"/>
        </w:rPr>
      </w:pPr>
      <w:r>
        <w:rPr>
          <w:lang w:eastAsia="zh-CN"/>
        </w:rPr>
        <w:t>UEs that are online (quota managed) charged and have the offer, a PLMN change should only immediately trigger a CHF when there is usage</w:t>
      </w:r>
    </w:p>
    <w:p w14:paraId="61522038" w14:textId="77777777" w:rsidR="00FB7EE8" w:rsidRDefault="00FB7EE8" w:rsidP="00FB7EE8">
      <w:pPr>
        <w:numPr>
          <w:ilvl w:val="0"/>
          <w:numId w:val="6"/>
        </w:numPr>
        <w:rPr>
          <w:lang w:eastAsia="zh-CN"/>
        </w:rPr>
      </w:pPr>
      <w:r>
        <w:rPr>
          <w:lang w:eastAsia="zh-CN"/>
        </w:rPr>
        <w:t>UEs that are offline (not quota managed) charged and have the offer, a PLMN change should create a container only when there is usage</w:t>
      </w:r>
    </w:p>
    <w:p w14:paraId="26AAE407" w14:textId="77777777" w:rsidR="00FB7EE8" w:rsidRPr="000718E3" w:rsidRDefault="00FB7EE8" w:rsidP="00FB7EE8">
      <w:pPr>
        <w:numPr>
          <w:ilvl w:val="0"/>
          <w:numId w:val="6"/>
        </w:numPr>
        <w:rPr>
          <w:lang w:eastAsia="zh-CN"/>
        </w:rPr>
      </w:pPr>
      <w:r>
        <w:rPr>
          <w:lang w:eastAsia="zh-CN"/>
        </w:rPr>
        <w:t>some IoT devices that are offline (not quota managed) charged, a PLMN change should create a container independent of if there is usage or not</w:t>
      </w:r>
    </w:p>
    <w:p w14:paraId="04FAB8AA" w14:textId="59A6803C" w:rsidR="00FB7EE8" w:rsidRDefault="00FB7EE8" w:rsidP="00FB7EE8">
      <w:pPr>
        <w:rPr>
          <w:lang w:eastAsia="zh-CN"/>
        </w:rPr>
      </w:pPr>
      <w:r>
        <w:rPr>
          <w:lang w:eastAsia="zh-CN"/>
        </w:rPr>
        <w:t>This could be relevant for the following triggers: QoS, GFBR guaranteed status, user location, serving node, Presence Reporting Area(s), 3GPP PS data off status, tariff time, UE time zone, PLMN, RAT type, Session-AMBR, UPF, I-SMF, handover status, access addition/removal and redundant transmission change</w:t>
      </w:r>
    </w:p>
    <w:p w14:paraId="043B0BB9" w14:textId="1435D7CB" w:rsidR="00233B0E" w:rsidRDefault="00233B0E" w:rsidP="00233B0E">
      <w:pPr>
        <w:pStyle w:val="Heading4"/>
      </w:pPr>
      <w:bookmarkStart w:id="48" w:name="_Toc88726392"/>
      <w:r>
        <w:t>5.1.2.2</w:t>
      </w:r>
      <w:r>
        <w:tab/>
      </w:r>
      <w:r w:rsidRPr="00EF77E0">
        <w:t>Use Case #1</w:t>
      </w:r>
      <w:r>
        <w:t>b size of charging information</w:t>
      </w:r>
      <w:bookmarkEnd w:id="48"/>
    </w:p>
    <w:p w14:paraId="683D5DD2" w14:textId="77777777" w:rsidR="00233B0E" w:rsidRDefault="00233B0E" w:rsidP="00233B0E">
      <w:pPr>
        <w:rPr>
          <w:lang w:eastAsia="zh-CN"/>
        </w:rPr>
      </w:pPr>
      <w:r>
        <w:rPr>
          <w:lang w:eastAsia="zh-CN"/>
        </w:rPr>
        <w:t>The operator has a number of CHFs wants to optimize their storage and would therefore like to control the size of the converged charging requests based on the available space in each CHF. It should be noted that there is a trade of between size of the requests and the number of requests.</w:t>
      </w:r>
    </w:p>
    <w:p w14:paraId="1545222D" w14:textId="77777777" w:rsidR="00233B0E" w:rsidRDefault="00233B0E" w:rsidP="00233B0E">
      <w:pPr>
        <w:rPr>
          <w:lang w:eastAsia="zh-CN"/>
        </w:rPr>
      </w:pPr>
      <w:r>
        <w:rPr>
          <w:lang w:eastAsia="zh-CN"/>
        </w:rPr>
        <w:t>There are two parts of to the storage in the CHF one is the CDR storage before sending it to the CGF and the allocation of the resource for the SBI. The resource may be stored uncompressed for fast access, whereas the charging information in the converged charging request may be compressed to limit network utilization. This means that the operator would like to control the size of the message both before and after the compression.</w:t>
      </w:r>
    </w:p>
    <w:p w14:paraId="183CC682" w14:textId="77777777" w:rsidR="00233B0E" w:rsidRDefault="00233B0E" w:rsidP="00233B0E">
      <w:pPr>
        <w:rPr>
          <w:lang w:eastAsia="zh-CN"/>
        </w:rPr>
      </w:pPr>
      <w:r>
        <w:rPr>
          <w:lang w:eastAsia="zh-CN"/>
        </w:rPr>
        <w:t>When a converged charging request is sent the amount of information included in the intimal is often limited since not much usage can have been done, so it is more important to be able to control the sizes of the update and termination than the initial.</w:t>
      </w:r>
    </w:p>
    <w:p w14:paraId="63927262" w14:textId="0A3BBBEA" w:rsidR="00233B0E" w:rsidRPr="000718E3" w:rsidRDefault="00233B0E" w:rsidP="00FB7EE8">
      <w:pPr>
        <w:rPr>
          <w:lang w:eastAsia="zh-CN"/>
        </w:rPr>
      </w:pPr>
      <w:r>
        <w:rPr>
          <w:lang w:eastAsia="zh-CN"/>
        </w:rPr>
        <w:t>The converged charging request can contain request for units, offline unit reports and online units report for the same rating group.</w:t>
      </w:r>
    </w:p>
    <w:p w14:paraId="218AF640" w14:textId="77777777" w:rsidR="00FB7EE8" w:rsidRDefault="00FB7EE8" w:rsidP="00FB7EE8">
      <w:pPr>
        <w:pStyle w:val="Heading3"/>
      </w:pPr>
      <w:bookmarkStart w:id="49" w:name="_Toc88726393"/>
      <w:bookmarkStart w:id="50" w:name="_Hlk86167528"/>
      <w:r>
        <w:t>5.1.3</w:t>
      </w:r>
      <w:r>
        <w:tab/>
        <w:t>Potential charging requirements</w:t>
      </w:r>
      <w:bookmarkEnd w:id="49"/>
    </w:p>
    <w:p w14:paraId="6B15BA55" w14:textId="3432B708" w:rsidR="00FB7EE8" w:rsidRDefault="00FB7EE8"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1:</w:t>
      </w:r>
      <w:r>
        <w:t xml:space="preserve"> Optimization of charging information may be needed when zero units used.</w:t>
      </w:r>
    </w:p>
    <w:p w14:paraId="18A47B4F" w14:textId="30423076" w:rsidR="00483D27" w:rsidRDefault="00483D27" w:rsidP="00FB7EE8">
      <w:r w:rsidRPr="00134408">
        <w:rPr>
          <w:rFonts w:eastAsia="Malgun Gothic"/>
          <w:b/>
          <w:lang w:eastAsia="ko-KR"/>
        </w:rPr>
        <w:t>REQ-</w:t>
      </w:r>
      <w:r w:rsidRPr="00134408">
        <w:rPr>
          <w:b/>
          <w:lang w:eastAsia="zh-CN"/>
        </w:rPr>
        <w:t>CH</w:t>
      </w:r>
      <w:r>
        <w:rPr>
          <w:b/>
          <w:lang w:eastAsia="zh-CN"/>
        </w:rPr>
        <w:t>_INFO</w:t>
      </w:r>
      <w:r w:rsidRPr="00134408">
        <w:rPr>
          <w:rFonts w:eastAsia="Malgun Gothic"/>
          <w:b/>
          <w:lang w:eastAsia="ko-KR"/>
        </w:rPr>
        <w:t>-</w:t>
      </w:r>
      <w:r w:rsidRPr="00134408">
        <w:rPr>
          <w:rFonts w:hint="eastAsia"/>
          <w:b/>
          <w:lang w:eastAsia="zh-CN"/>
        </w:rPr>
        <w:t>0</w:t>
      </w:r>
      <w:r>
        <w:rPr>
          <w:b/>
          <w:lang w:eastAsia="zh-CN"/>
        </w:rPr>
        <w:t>2:</w:t>
      </w:r>
      <w:r>
        <w:t xml:space="preserve"> Support for control of charging request size.</w:t>
      </w:r>
    </w:p>
    <w:p w14:paraId="3B9A3ADA" w14:textId="77777777" w:rsidR="00FB7EE8" w:rsidRDefault="00FB7EE8" w:rsidP="00FB7EE8">
      <w:pPr>
        <w:pStyle w:val="Heading3"/>
      </w:pPr>
      <w:bookmarkStart w:id="51" w:name="_Toc88726394"/>
      <w:r>
        <w:t>5.1.4</w:t>
      </w:r>
      <w:r>
        <w:tab/>
        <w:t>Key issues</w:t>
      </w:r>
      <w:bookmarkEnd w:id="51"/>
    </w:p>
    <w:p w14:paraId="26D08D4C" w14:textId="77777777" w:rsidR="00FB7EE8" w:rsidRDefault="00FB7EE8" w:rsidP="00FB7EE8">
      <w:r>
        <w:t>The following key issues are identified:</w:t>
      </w:r>
    </w:p>
    <w:p w14:paraId="29C956C1" w14:textId="77777777" w:rsidR="00FB7EE8" w:rsidRDefault="00FB7EE8" w:rsidP="00FB7EE8">
      <w:pPr>
        <w:ind w:left="360" w:hanging="360"/>
      </w:pPr>
      <w:r>
        <w:t>-</w:t>
      </w:r>
      <w:r>
        <w:tab/>
      </w:r>
      <w:r w:rsidRPr="0066657B">
        <w:rPr>
          <w:b/>
          <w:bCs/>
        </w:rPr>
        <w:t>Key Issue #</w:t>
      </w:r>
      <w:r>
        <w:rPr>
          <w:b/>
          <w:bCs/>
        </w:rPr>
        <w:t>1a</w:t>
      </w:r>
      <w:r w:rsidRPr="00B95774">
        <w:t xml:space="preserve">: </w:t>
      </w:r>
      <w:r w:rsidRPr="00485259">
        <w:t xml:space="preserve">Identify the </w:t>
      </w:r>
      <w:r>
        <w:t xml:space="preserve">charging scenarios and </w:t>
      </w:r>
      <w:r w:rsidRPr="00485259">
        <w:t>triggers which can be controlled when there is no usage</w:t>
      </w:r>
      <w:r>
        <w:t>.</w:t>
      </w:r>
    </w:p>
    <w:p w14:paraId="2C120228" w14:textId="77777777" w:rsidR="00FB7EE8" w:rsidRDefault="00FB7EE8" w:rsidP="00FB7EE8">
      <w:pPr>
        <w:ind w:left="360" w:hanging="360"/>
      </w:pPr>
      <w:r>
        <w:t>-</w:t>
      </w:r>
      <w:r>
        <w:tab/>
      </w:r>
      <w:r w:rsidRPr="0066657B">
        <w:rPr>
          <w:b/>
          <w:bCs/>
        </w:rPr>
        <w:t>Key Issue #</w:t>
      </w:r>
      <w:r>
        <w:rPr>
          <w:b/>
          <w:bCs/>
        </w:rPr>
        <w:t>1b</w:t>
      </w:r>
      <w:r w:rsidRPr="00B95774">
        <w:t xml:space="preserve">: </w:t>
      </w:r>
      <w:r>
        <w:t>How to control if information is sent when there is no usage.</w:t>
      </w:r>
    </w:p>
    <w:p w14:paraId="49E97C6A" w14:textId="1D50C38A" w:rsidR="00FB7EE8" w:rsidRDefault="00FB7EE8" w:rsidP="00FB7EE8">
      <w:pPr>
        <w:ind w:left="360" w:hanging="360"/>
      </w:pPr>
      <w:r>
        <w:t>-</w:t>
      </w:r>
      <w:r>
        <w:tab/>
      </w:r>
      <w:r w:rsidRPr="0066657B">
        <w:rPr>
          <w:b/>
          <w:bCs/>
        </w:rPr>
        <w:t>Key Issue #</w:t>
      </w:r>
      <w:r>
        <w:rPr>
          <w:b/>
          <w:bCs/>
        </w:rPr>
        <w:t>1c</w:t>
      </w:r>
      <w:r w:rsidRPr="00B95774">
        <w:t xml:space="preserve">: </w:t>
      </w:r>
      <w:r>
        <w:t>How to control if containers are created when these is no usage.</w:t>
      </w:r>
    </w:p>
    <w:bookmarkEnd w:id="50"/>
    <w:p w14:paraId="5993108D" w14:textId="70A0D974" w:rsidR="00DD1D01" w:rsidRDefault="00DD1D01" w:rsidP="00DD1D01">
      <w:pPr>
        <w:ind w:left="360" w:hanging="360"/>
      </w:pPr>
      <w:r>
        <w:t>-</w:t>
      </w:r>
      <w:r>
        <w:tab/>
      </w:r>
      <w:r w:rsidRPr="0066657B">
        <w:rPr>
          <w:b/>
          <w:bCs/>
        </w:rPr>
        <w:t>Key Issue #</w:t>
      </w:r>
      <w:r>
        <w:rPr>
          <w:b/>
          <w:bCs/>
        </w:rPr>
        <w:t>1d</w:t>
      </w:r>
      <w:r w:rsidRPr="00B95774">
        <w:t xml:space="preserve">: </w:t>
      </w:r>
      <w:r>
        <w:t>How to control the size of the information in the converged charging request, dependent or independent of compression.</w:t>
      </w:r>
    </w:p>
    <w:p w14:paraId="27B90F67" w14:textId="26C74231" w:rsidR="00F92E0C" w:rsidRDefault="00DD1D01" w:rsidP="004774DB">
      <w:pPr>
        <w:ind w:left="360" w:hanging="360"/>
      </w:pPr>
      <w:r>
        <w:t>-</w:t>
      </w:r>
      <w:r>
        <w:tab/>
      </w:r>
      <w:r w:rsidRPr="0066657B">
        <w:rPr>
          <w:b/>
          <w:bCs/>
        </w:rPr>
        <w:t>Key Issue #</w:t>
      </w:r>
      <w:r>
        <w:rPr>
          <w:b/>
          <w:bCs/>
        </w:rPr>
        <w:t>1e</w:t>
      </w:r>
      <w:r w:rsidRPr="00B95774">
        <w:t xml:space="preserve">: </w:t>
      </w:r>
      <w:r>
        <w:t xml:space="preserve">How to handle </w:t>
      </w:r>
      <w:r>
        <w:rPr>
          <w:lang w:eastAsia="zh-CN"/>
        </w:rPr>
        <w:t>when unit request and report for one rating group are split over several requests</w:t>
      </w:r>
    </w:p>
    <w:p w14:paraId="0190A4A9" w14:textId="77777777" w:rsidR="00F92E0C" w:rsidRPr="006D7742" w:rsidRDefault="00F92E0C" w:rsidP="00F92E0C">
      <w:pPr>
        <w:pStyle w:val="Heading2"/>
        <w:overflowPunct w:val="0"/>
        <w:autoSpaceDE w:val="0"/>
        <w:autoSpaceDN w:val="0"/>
        <w:adjustRightInd w:val="0"/>
        <w:textAlignment w:val="baseline"/>
      </w:pPr>
      <w:bookmarkStart w:id="52" w:name="_Toc88726395"/>
      <w:r>
        <w:lastRenderedPageBreak/>
        <w:t>5</w:t>
      </w:r>
      <w:r w:rsidRPr="006D7742">
        <w:t>.</w:t>
      </w:r>
      <w:r>
        <w:t>2</w:t>
      </w:r>
      <w:r w:rsidRPr="0046403F">
        <w:tab/>
      </w:r>
      <w:r>
        <w:t>Charging request optimization</w:t>
      </w:r>
      <w:bookmarkEnd w:id="52"/>
    </w:p>
    <w:p w14:paraId="25098A63" w14:textId="77777777" w:rsidR="00F92E0C" w:rsidRDefault="00F92E0C" w:rsidP="00F92E0C"/>
    <w:p w14:paraId="7A0ECB22" w14:textId="77777777" w:rsidR="00F92E0C" w:rsidRPr="006D7742" w:rsidRDefault="00F92E0C" w:rsidP="00F92E0C">
      <w:pPr>
        <w:pStyle w:val="Heading2"/>
        <w:overflowPunct w:val="0"/>
        <w:autoSpaceDE w:val="0"/>
        <w:autoSpaceDN w:val="0"/>
        <w:adjustRightInd w:val="0"/>
        <w:textAlignment w:val="baseline"/>
      </w:pPr>
      <w:bookmarkStart w:id="53" w:name="_Toc88726396"/>
      <w:r>
        <w:t>5</w:t>
      </w:r>
      <w:r w:rsidRPr="006D7742">
        <w:t>.</w:t>
      </w:r>
      <w:r>
        <w:t>3</w:t>
      </w:r>
      <w:r w:rsidRPr="0046403F">
        <w:tab/>
      </w:r>
      <w:r>
        <w:t>Rating input enhancement</w:t>
      </w:r>
      <w:bookmarkEnd w:id="53"/>
    </w:p>
    <w:p w14:paraId="46E0017A" w14:textId="77945DAF" w:rsidR="005570B6" w:rsidRDefault="005570B6" w:rsidP="005570B6">
      <w:pPr>
        <w:pStyle w:val="Heading3"/>
        <w:rPr>
          <w:lang w:eastAsia="zh-CN"/>
        </w:rPr>
      </w:pPr>
      <w:bookmarkStart w:id="54" w:name="_Toc88726397"/>
      <w:r>
        <w:rPr>
          <w:rFonts w:hint="eastAsia"/>
          <w:lang w:eastAsia="zh-CN"/>
        </w:rPr>
        <w:t>5</w:t>
      </w:r>
      <w:r>
        <w:rPr>
          <w:lang w:eastAsia="zh-CN"/>
        </w:rPr>
        <w:t>.</w:t>
      </w:r>
      <w:r w:rsidR="00DD654D">
        <w:rPr>
          <w:lang w:eastAsia="zh-CN"/>
        </w:rPr>
        <w:t>3</w:t>
      </w:r>
      <w:r>
        <w:rPr>
          <w:lang w:eastAsia="zh-CN"/>
        </w:rPr>
        <w:t>.1</w:t>
      </w:r>
      <w:r>
        <w:rPr>
          <w:lang w:eastAsia="zh-CN"/>
        </w:rPr>
        <w:tab/>
        <w:t>Use Case #</w:t>
      </w:r>
      <w:r w:rsidR="00DD654D">
        <w:rPr>
          <w:lang w:eastAsia="zh-CN"/>
        </w:rPr>
        <w:t>3</w:t>
      </w:r>
      <w:r w:rsidR="00EB45FE">
        <w:rPr>
          <w:lang w:eastAsia="zh-CN"/>
        </w:rPr>
        <w:t>a</w:t>
      </w:r>
      <w:r>
        <w:rPr>
          <w:lang w:eastAsia="zh-CN"/>
        </w:rPr>
        <w:t xml:space="preserve"> </w:t>
      </w:r>
      <w:r w:rsidRPr="005A1211">
        <w:rPr>
          <w:lang w:eastAsia="zh-CN"/>
        </w:rPr>
        <w:t>Enhancement of input to CHF Rating</w:t>
      </w:r>
      <w:r>
        <w:rPr>
          <w:lang w:val="en-US" w:eastAsia="zh-CN"/>
        </w:rPr>
        <w:t>.</w:t>
      </w:r>
      <w:bookmarkEnd w:id="54"/>
    </w:p>
    <w:p w14:paraId="1AA57D70" w14:textId="11DAF3CB" w:rsidR="005570B6" w:rsidRDefault="005570B6" w:rsidP="005570B6">
      <w:pPr>
        <w:rPr>
          <w:noProof/>
          <w:lang w:eastAsia="zh-CN"/>
        </w:rPr>
      </w:pPr>
      <w:r>
        <w:rPr>
          <w:noProof/>
          <w:lang w:eastAsia="zh-CN"/>
        </w:rPr>
        <w:t xml:space="preserve">A End User (subscriber) has subscribed to a service with multiple QoSs. The PCF dynamically decides to authorize a QoS based on the network information. When granting a quota, the CHF may need additional authorized QoS information corresponding to the Rating Group to assist  CHF to grant quota per Rating Group. </w:t>
      </w:r>
    </w:p>
    <w:p w14:paraId="59C9FC8A" w14:textId="77777777" w:rsidR="005570B6" w:rsidRDefault="005570B6" w:rsidP="005570B6">
      <w:pPr>
        <w:rPr>
          <w:noProof/>
          <w:lang w:eastAsia="zh-CN"/>
        </w:rPr>
      </w:pPr>
      <w:r>
        <w:rPr>
          <w:noProof/>
          <w:lang w:eastAsia="zh-CN"/>
        </w:rPr>
        <w:t xml:space="preserve">As per the current specifications, </w:t>
      </w:r>
      <w:r w:rsidRPr="00AF78B4">
        <w:rPr>
          <w:noProof/>
          <w:lang w:eastAsia="zh-CN"/>
        </w:rPr>
        <w:t xml:space="preserve">the PDU </w:t>
      </w:r>
      <w:r>
        <w:rPr>
          <w:noProof/>
          <w:lang w:eastAsia="zh-CN"/>
        </w:rPr>
        <w:t>charging information</w:t>
      </w:r>
      <w:r w:rsidRPr="00AF78B4">
        <w:rPr>
          <w:noProof/>
          <w:lang w:eastAsia="zh-CN"/>
        </w:rPr>
        <w:t xml:space="preserve"> </w:t>
      </w:r>
      <w:r>
        <w:rPr>
          <w:noProof/>
          <w:lang w:eastAsia="zh-CN"/>
        </w:rPr>
        <w:t xml:space="preserve">includes the </w:t>
      </w:r>
      <w:r w:rsidRPr="00AF78B4">
        <w:rPr>
          <w:noProof/>
          <w:lang w:eastAsia="zh-CN"/>
        </w:rPr>
        <w:t>default QoS</w:t>
      </w:r>
      <w:r>
        <w:rPr>
          <w:noProof/>
          <w:lang w:eastAsia="zh-CN"/>
        </w:rPr>
        <w:t xml:space="preserve"> information (Authorized QoS Information for PDU session and </w:t>
      </w:r>
      <w:bookmarkStart w:id="55" w:name="_Hlk989157"/>
      <w:r>
        <w:rPr>
          <w:lang w:bidi="ar-IQ"/>
        </w:rPr>
        <w:t>Subscribed QoS Information</w:t>
      </w:r>
      <w:bookmarkEnd w:id="55"/>
      <w:r>
        <w:rPr>
          <w:lang w:bidi="ar-IQ"/>
        </w:rPr>
        <w:t>)</w:t>
      </w:r>
      <w:r>
        <w:rPr>
          <w:noProof/>
          <w:lang w:eastAsia="zh-CN"/>
        </w:rPr>
        <w:t xml:space="preserve">, which </w:t>
      </w:r>
      <w:r>
        <w:rPr>
          <w:rFonts w:hint="eastAsia"/>
          <w:noProof/>
          <w:lang w:eastAsia="zh-CN"/>
        </w:rPr>
        <w:t>t</w:t>
      </w:r>
      <w:r>
        <w:rPr>
          <w:noProof/>
          <w:lang w:eastAsia="zh-CN"/>
        </w:rPr>
        <w:t>here is not</w:t>
      </w:r>
      <w:r w:rsidRPr="00AF78B4">
        <w:rPr>
          <w:noProof/>
          <w:lang w:eastAsia="zh-CN"/>
        </w:rPr>
        <w:t xml:space="preserve"> the QoS </w:t>
      </w:r>
      <w:r>
        <w:rPr>
          <w:noProof/>
          <w:lang w:eastAsia="zh-CN"/>
        </w:rPr>
        <w:t xml:space="preserve">information </w:t>
      </w:r>
      <w:r w:rsidRPr="00AF78B4">
        <w:rPr>
          <w:noProof/>
          <w:lang w:eastAsia="zh-CN"/>
        </w:rPr>
        <w:t>corresponding to the R</w:t>
      </w:r>
      <w:r>
        <w:rPr>
          <w:noProof/>
          <w:lang w:eastAsia="zh-CN"/>
        </w:rPr>
        <w:t xml:space="preserve">ating </w:t>
      </w:r>
      <w:r w:rsidRPr="00AF78B4">
        <w:rPr>
          <w:noProof/>
          <w:lang w:eastAsia="zh-CN"/>
        </w:rPr>
        <w:t>G</w:t>
      </w:r>
      <w:r>
        <w:rPr>
          <w:noProof/>
          <w:lang w:eastAsia="zh-CN"/>
        </w:rPr>
        <w:t>roup.</w:t>
      </w:r>
    </w:p>
    <w:p w14:paraId="34EA2595" w14:textId="77777777" w:rsidR="005570B6" w:rsidRDefault="005570B6" w:rsidP="005570B6">
      <w:pPr>
        <w:rPr>
          <w:noProof/>
          <w:lang w:eastAsia="zh-CN"/>
        </w:rPr>
      </w:pPr>
      <w:r>
        <w:rPr>
          <w:noProof/>
          <w:lang w:eastAsia="zh-CN"/>
        </w:rPr>
        <w:t>The QoS information is an example as the input to the CHF rating.</w:t>
      </w:r>
    </w:p>
    <w:p w14:paraId="15B08ABD" w14:textId="77777777" w:rsidR="005570B6" w:rsidRPr="00803686" w:rsidRDefault="005570B6" w:rsidP="005570B6">
      <w:pPr>
        <w:pStyle w:val="EditorsNote"/>
      </w:pPr>
      <w:r>
        <w:t xml:space="preserve">Editor’s note: </w:t>
      </w:r>
      <w:r w:rsidRPr="00DD654D">
        <w:t>The other information for the enhancement of input to CHF rating will be introduced case by case and ffs.</w:t>
      </w:r>
    </w:p>
    <w:p w14:paraId="30C744AF" w14:textId="31D03963" w:rsidR="005570B6" w:rsidRDefault="005570B6" w:rsidP="005570B6">
      <w:pPr>
        <w:pStyle w:val="Heading3"/>
        <w:rPr>
          <w:lang w:eastAsia="zh-CN"/>
        </w:rPr>
      </w:pPr>
      <w:bookmarkStart w:id="56" w:name="_Toc88726398"/>
      <w:r>
        <w:rPr>
          <w:rFonts w:hint="eastAsia"/>
          <w:lang w:eastAsia="zh-CN"/>
        </w:rPr>
        <w:t>5</w:t>
      </w:r>
      <w:r>
        <w:rPr>
          <w:lang w:eastAsia="zh-CN"/>
        </w:rPr>
        <w:t>.</w:t>
      </w:r>
      <w:r w:rsidR="00DD654D">
        <w:rPr>
          <w:lang w:eastAsia="zh-CN"/>
        </w:rPr>
        <w:t>3</w:t>
      </w:r>
      <w:r>
        <w:rPr>
          <w:lang w:eastAsia="zh-CN"/>
        </w:rPr>
        <w:t>.2</w:t>
      </w:r>
      <w:r>
        <w:rPr>
          <w:lang w:eastAsia="zh-CN"/>
        </w:rPr>
        <w:tab/>
      </w:r>
      <w:r w:rsidRPr="008E77CD">
        <w:rPr>
          <w:lang w:eastAsia="zh-CN"/>
        </w:rPr>
        <w:t>Potential charging requirements</w:t>
      </w:r>
      <w:bookmarkEnd w:id="56"/>
    </w:p>
    <w:p w14:paraId="67A2C71D" w14:textId="77777777" w:rsidR="005570B6" w:rsidRPr="0061126A" w:rsidRDefault="005570B6" w:rsidP="005570B6">
      <w:pPr>
        <w:rPr>
          <w:lang w:eastAsia="zh-CN"/>
        </w:rPr>
      </w:pPr>
      <w:r>
        <w:rPr>
          <w:rFonts w:eastAsia="Malgun Gothic"/>
          <w:b/>
          <w:lang w:eastAsia="ko-KR"/>
        </w:rPr>
        <w:t>REQ-3GPP</w:t>
      </w:r>
      <w:r>
        <w:rPr>
          <w:b/>
          <w:lang w:eastAsia="zh-CN"/>
        </w:rPr>
        <w:t>CH</w:t>
      </w:r>
      <w:r>
        <w:rPr>
          <w:rFonts w:eastAsia="Malgun Gothic"/>
          <w:b/>
          <w:lang w:eastAsia="ko-KR"/>
        </w:rPr>
        <w:t>-ER-</w:t>
      </w:r>
      <w:r>
        <w:rPr>
          <w:b/>
          <w:lang w:eastAsia="zh-CN"/>
        </w:rPr>
        <w:t>01</w:t>
      </w:r>
      <w:r>
        <w:rPr>
          <w:rFonts w:eastAsia="Malgun Gothic"/>
          <w:b/>
          <w:lang w:eastAsia="ko-KR"/>
        </w:rPr>
        <w:tab/>
      </w:r>
      <w:r>
        <w:t>The 5G system</w:t>
      </w:r>
      <w:r>
        <w:rPr>
          <w:lang w:eastAsia="zh-CN"/>
        </w:rPr>
        <w:t xml:space="preserve"> should support the enhancement of input to CHF rating based on the QoS information</w:t>
      </w:r>
      <w:r>
        <w:rPr>
          <w:lang w:val="en-US" w:eastAsia="zh-CN"/>
        </w:rPr>
        <w:t>.</w:t>
      </w:r>
    </w:p>
    <w:p w14:paraId="6ABD7FB2" w14:textId="36236D06" w:rsidR="005570B6" w:rsidRDefault="005570B6" w:rsidP="005570B6">
      <w:pPr>
        <w:pStyle w:val="Heading3"/>
        <w:rPr>
          <w:lang w:eastAsia="zh-CN"/>
        </w:rPr>
      </w:pPr>
      <w:bookmarkStart w:id="57" w:name="_Toc88726399"/>
      <w:r>
        <w:rPr>
          <w:rFonts w:hint="eastAsia"/>
          <w:lang w:eastAsia="zh-CN"/>
        </w:rPr>
        <w:t>5</w:t>
      </w:r>
      <w:r>
        <w:rPr>
          <w:lang w:eastAsia="zh-CN"/>
        </w:rPr>
        <w:t>.</w:t>
      </w:r>
      <w:r w:rsidR="00DD654D">
        <w:rPr>
          <w:lang w:eastAsia="zh-CN"/>
        </w:rPr>
        <w:t>3</w:t>
      </w:r>
      <w:r>
        <w:rPr>
          <w:lang w:eastAsia="zh-CN"/>
        </w:rPr>
        <w:t>.3</w:t>
      </w:r>
      <w:r>
        <w:rPr>
          <w:lang w:eastAsia="zh-CN"/>
        </w:rPr>
        <w:tab/>
        <w:t>The key issues</w:t>
      </w:r>
      <w:bookmarkEnd w:id="57"/>
    </w:p>
    <w:p w14:paraId="02D8B98B" w14:textId="5A4FCBDB" w:rsidR="005570B6" w:rsidRDefault="005570B6" w:rsidP="005570B6">
      <w:pPr>
        <w:pStyle w:val="Heading4"/>
      </w:pPr>
      <w:bookmarkStart w:id="58" w:name="_Toc536240442"/>
      <w:bookmarkStart w:id="59" w:name="_Toc88726400"/>
      <w:r>
        <w:t>5.</w:t>
      </w:r>
      <w:r w:rsidR="00DD654D">
        <w:t>3</w:t>
      </w:r>
      <w:r>
        <w:t xml:space="preserve">.3.1 </w:t>
      </w:r>
      <w:r>
        <w:tab/>
        <w:t>Key issue #</w:t>
      </w:r>
      <w:r w:rsidR="00DD654D">
        <w:t>3</w:t>
      </w:r>
      <w:r w:rsidR="00EB45FE">
        <w:t>a</w:t>
      </w:r>
      <w:r>
        <w:t xml:space="preserve">: </w:t>
      </w:r>
      <w:bookmarkEnd w:id="58"/>
      <w:r w:rsidRPr="005A1211">
        <w:rPr>
          <w:lang w:eastAsia="zh-CN"/>
        </w:rPr>
        <w:t>Enhancement of input to CHF Rating</w:t>
      </w:r>
      <w:bookmarkEnd w:id="59"/>
      <w:r>
        <w:t xml:space="preserve"> </w:t>
      </w:r>
    </w:p>
    <w:p w14:paraId="4F52AFDC" w14:textId="77777777" w:rsidR="005570B6" w:rsidRDefault="005570B6" w:rsidP="005570B6">
      <w:pPr>
        <w:rPr>
          <w:lang w:eastAsia="zh-CN"/>
        </w:rPr>
      </w:pPr>
      <w:r>
        <w:rPr>
          <w:lang w:eastAsia="zh-CN"/>
        </w:rPr>
        <w:t xml:space="preserve">This key issue </w:t>
      </w:r>
      <w:r>
        <w:t>is for investigating</w:t>
      </w:r>
      <w:r>
        <w:rPr>
          <w:lang w:eastAsia="zh-CN"/>
        </w:rPr>
        <w:t xml:space="preserve"> how to support the e</w:t>
      </w:r>
      <w:r w:rsidRPr="005A1211">
        <w:rPr>
          <w:lang w:eastAsia="zh-CN"/>
        </w:rPr>
        <w:t>nhancement of input to CHF Rating</w:t>
      </w:r>
      <w:r>
        <w:t xml:space="preserve"> considering REQ-3GPPCH-01.</w:t>
      </w:r>
      <w:r>
        <w:rPr>
          <w:lang w:eastAsia="zh-CN"/>
        </w:rPr>
        <w:t xml:space="preserve"> </w:t>
      </w:r>
    </w:p>
    <w:p w14:paraId="323164C4" w14:textId="77777777" w:rsidR="005570B6" w:rsidRDefault="005570B6" w:rsidP="005570B6">
      <w:pPr>
        <w:rPr>
          <w:lang w:eastAsia="zh-CN"/>
        </w:rPr>
      </w:pPr>
      <w:r>
        <w:t>This investigation</w:t>
      </w:r>
      <w:r>
        <w:rPr>
          <w:lang w:eastAsia="zh-CN"/>
        </w:rPr>
        <w:t xml:space="preserve"> covers the following:</w:t>
      </w:r>
    </w:p>
    <w:p w14:paraId="2BF37584" w14:textId="77777777" w:rsidR="005570B6" w:rsidRDefault="005570B6" w:rsidP="005570B6">
      <w:pPr>
        <w:pStyle w:val="B1"/>
        <w:rPr>
          <w:lang w:eastAsia="zh-CN"/>
        </w:rPr>
      </w:pPr>
      <w:r>
        <w:rPr>
          <w:lang w:eastAsia="zh-CN"/>
        </w:rPr>
        <w:t>-</w:t>
      </w:r>
      <w:r>
        <w:rPr>
          <w:lang w:eastAsia="zh-CN"/>
        </w:rPr>
        <w:tab/>
      </w:r>
      <w:r>
        <w:t>identification and classification of information which can be used as the input to CHF rating</w:t>
      </w:r>
      <w:r>
        <w:rPr>
          <w:lang w:eastAsia="zh-CN"/>
        </w:rPr>
        <w:t>.</w:t>
      </w:r>
    </w:p>
    <w:p w14:paraId="35F01947" w14:textId="77777777" w:rsidR="005570B6" w:rsidRDefault="005570B6" w:rsidP="005570B6">
      <w:pPr>
        <w:pStyle w:val="B1"/>
        <w:rPr>
          <w:lang w:eastAsia="zh-CN"/>
        </w:rPr>
      </w:pPr>
      <w:r>
        <w:rPr>
          <w:lang w:eastAsia="zh-CN"/>
        </w:rPr>
        <w:t>-</w:t>
      </w:r>
      <w:r>
        <w:rPr>
          <w:lang w:eastAsia="zh-CN"/>
        </w:rPr>
        <w:tab/>
      </w:r>
      <w:r>
        <w:t>identification the Network Funtions which can provide the input to support the CHF rating</w:t>
      </w:r>
      <w:r>
        <w:rPr>
          <w:lang w:eastAsia="zh-CN"/>
        </w:rPr>
        <w:t>.</w:t>
      </w:r>
    </w:p>
    <w:p w14:paraId="570687D7" w14:textId="77777777" w:rsidR="005570B6" w:rsidRDefault="005570B6" w:rsidP="005570B6">
      <w:pPr>
        <w:pStyle w:val="B1"/>
        <w:rPr>
          <w:lang w:eastAsia="zh-CN"/>
        </w:rPr>
      </w:pPr>
      <w:r>
        <w:rPr>
          <w:lang w:eastAsia="zh-CN"/>
        </w:rPr>
        <w:t>-</w:t>
      </w:r>
      <w:r>
        <w:rPr>
          <w:lang w:eastAsia="zh-CN"/>
        </w:rPr>
        <w:tab/>
      </w:r>
      <w:r>
        <w:t>determine the interaction to support the enhancement of input to CHF rating</w:t>
      </w:r>
      <w:r>
        <w:rPr>
          <w:lang w:eastAsia="zh-CN"/>
        </w:rPr>
        <w:t>.</w:t>
      </w:r>
    </w:p>
    <w:p w14:paraId="2493D485" w14:textId="77777777" w:rsidR="00F92E0C" w:rsidRDefault="00F92E0C" w:rsidP="00F92E0C"/>
    <w:p w14:paraId="564CC99B" w14:textId="77777777" w:rsidR="00F92E0C" w:rsidRPr="006D7742" w:rsidRDefault="00F92E0C" w:rsidP="00F92E0C">
      <w:pPr>
        <w:pStyle w:val="Heading2"/>
        <w:overflowPunct w:val="0"/>
        <w:autoSpaceDE w:val="0"/>
        <w:autoSpaceDN w:val="0"/>
        <w:adjustRightInd w:val="0"/>
        <w:textAlignment w:val="baseline"/>
      </w:pPr>
      <w:bookmarkStart w:id="60" w:name="_Toc88726401"/>
      <w:r>
        <w:t>5</w:t>
      </w:r>
      <w:r w:rsidRPr="006D7742">
        <w:t>.</w:t>
      </w:r>
      <w:r>
        <w:t>4</w:t>
      </w:r>
      <w:r w:rsidRPr="0046403F">
        <w:tab/>
      </w:r>
      <w:r>
        <w:t>Chargeable events and sessions cancelling</w:t>
      </w:r>
      <w:bookmarkEnd w:id="60"/>
    </w:p>
    <w:p w14:paraId="5ADF3099" w14:textId="77777777" w:rsidR="00F92E0C" w:rsidRDefault="00F92E0C" w:rsidP="00F92E0C"/>
    <w:p w14:paraId="3F584FFF" w14:textId="77777777" w:rsidR="00F92E0C" w:rsidRPr="006D7742" w:rsidRDefault="00F92E0C" w:rsidP="00F92E0C">
      <w:pPr>
        <w:pStyle w:val="Heading2"/>
        <w:overflowPunct w:val="0"/>
        <w:autoSpaceDE w:val="0"/>
        <w:autoSpaceDN w:val="0"/>
        <w:adjustRightInd w:val="0"/>
        <w:textAlignment w:val="baseline"/>
      </w:pPr>
      <w:bookmarkStart w:id="61" w:name="_Toc88726402"/>
      <w:r>
        <w:t>5</w:t>
      </w:r>
      <w:r w:rsidRPr="006D7742">
        <w:t>.</w:t>
      </w:r>
      <w:r>
        <w:t>5</w:t>
      </w:r>
      <w:r w:rsidRPr="0046403F">
        <w:tab/>
      </w:r>
      <w:r>
        <w:t>Non-blocking mechanism enhancement</w:t>
      </w:r>
      <w:bookmarkEnd w:id="61"/>
    </w:p>
    <w:p w14:paraId="0393A81B" w14:textId="424C82D3" w:rsidR="00E1451A" w:rsidRDefault="00E1451A" w:rsidP="00E1451A">
      <w:pPr>
        <w:pStyle w:val="Heading3"/>
        <w:rPr>
          <w:lang w:eastAsia="zh-CN"/>
        </w:rPr>
      </w:pPr>
      <w:bookmarkStart w:id="62" w:name="_Toc88726403"/>
      <w:r>
        <w:rPr>
          <w:rFonts w:hint="eastAsia"/>
          <w:lang w:eastAsia="zh-CN"/>
        </w:rPr>
        <w:t>5</w:t>
      </w:r>
      <w:r>
        <w:rPr>
          <w:lang w:eastAsia="zh-CN"/>
        </w:rPr>
        <w:t>.5.1</w:t>
      </w:r>
      <w:r>
        <w:rPr>
          <w:lang w:eastAsia="zh-CN"/>
        </w:rPr>
        <w:tab/>
        <w:t xml:space="preserve">Use Case # </w:t>
      </w:r>
      <w:r w:rsidR="00F55FFC">
        <w:rPr>
          <w:lang w:eastAsia="zh-CN"/>
        </w:rPr>
        <w:t>5</w:t>
      </w:r>
      <w:r w:rsidR="00EB45FE">
        <w:rPr>
          <w:lang w:eastAsia="zh-CN"/>
        </w:rPr>
        <w:t>a</w:t>
      </w:r>
      <w:r>
        <w:rPr>
          <w:lang w:eastAsia="zh-CN"/>
        </w:rPr>
        <w:t xml:space="preserve"> </w:t>
      </w:r>
      <w:r>
        <w:rPr>
          <w:lang w:val="en-US" w:eastAsia="zh-CN"/>
        </w:rPr>
        <w:t>Failed to grant the quota</w:t>
      </w:r>
      <w:bookmarkEnd w:id="62"/>
    </w:p>
    <w:p w14:paraId="52A4C389" w14:textId="77777777" w:rsidR="00E1451A" w:rsidRDefault="00E1451A" w:rsidP="00E1451A">
      <w:pPr>
        <w:rPr>
          <w:lang w:val="en-US" w:eastAsia="zh-CN"/>
        </w:rPr>
      </w:pPr>
      <w:r>
        <w:rPr>
          <w:lang w:val="en-US" w:eastAsia="zh-CN"/>
        </w:rPr>
        <w:t>When End user accesses the services and the non-blocking mode is a</w:t>
      </w:r>
      <w:r w:rsidRPr="004276DD">
        <w:rPr>
          <w:lang w:val="en-US" w:eastAsia="zh-CN"/>
        </w:rPr>
        <w:t>dopt</w:t>
      </w:r>
      <w:r>
        <w:rPr>
          <w:lang w:val="en-US" w:eastAsia="zh-CN"/>
        </w:rPr>
        <w:t xml:space="preserve">ed based on the PCC rule, the quota request is sent to the CHF not before the service delivery. The quota is fail to be granted by CHF as the following </w:t>
      </w:r>
      <w:r w:rsidRPr="00D939F3">
        <w:rPr>
          <w:lang w:val="en-US" w:eastAsia="zh-CN"/>
        </w:rPr>
        <w:t>situations</w:t>
      </w:r>
      <w:r>
        <w:rPr>
          <w:lang w:val="en-US" w:eastAsia="zh-CN"/>
        </w:rPr>
        <w:t xml:space="preserve">: </w:t>
      </w:r>
    </w:p>
    <w:p w14:paraId="15EE53A9" w14:textId="77777777" w:rsidR="00E1451A" w:rsidRDefault="00E1451A" w:rsidP="00E1451A">
      <w:pPr>
        <w:pStyle w:val="B1"/>
        <w:numPr>
          <w:ilvl w:val="0"/>
          <w:numId w:val="5"/>
        </w:numPr>
        <w:rPr>
          <w:lang w:val="en-US" w:eastAsia="zh-CN"/>
        </w:rPr>
      </w:pPr>
      <w:r>
        <w:rPr>
          <w:lang w:val="en-US" w:eastAsia="zh-CN"/>
        </w:rPr>
        <w:t>the e</w:t>
      </w:r>
      <w:r>
        <w:t>nd-user service restrictions or limitations related to the end-user</w:t>
      </w:r>
    </w:p>
    <w:p w14:paraId="730C3BA7" w14:textId="77777777" w:rsidR="00E1451A" w:rsidRDefault="00E1451A" w:rsidP="00E1451A">
      <w:pPr>
        <w:pStyle w:val="B1"/>
        <w:numPr>
          <w:ilvl w:val="0"/>
          <w:numId w:val="5"/>
        </w:numPr>
      </w:pPr>
      <w:r>
        <w:t>the end user's account could not cover the requested service</w:t>
      </w:r>
    </w:p>
    <w:p w14:paraId="37597DE3" w14:textId="77777777" w:rsidR="00E1451A" w:rsidRDefault="00E1451A" w:rsidP="00E1451A">
      <w:pPr>
        <w:pStyle w:val="B1"/>
        <w:numPr>
          <w:ilvl w:val="0"/>
          <w:numId w:val="5"/>
        </w:numPr>
        <w:rPr>
          <w:lang w:eastAsia="zh-CN"/>
        </w:rPr>
      </w:pPr>
      <w:r w:rsidRPr="00DD06F1">
        <w:rPr>
          <w:lang w:eastAsia="zh-CN"/>
        </w:rPr>
        <w:lastRenderedPageBreak/>
        <w:t xml:space="preserve">CHF denies the service request in order to terminate the service for </w:t>
      </w:r>
      <w:r>
        <w:rPr>
          <w:lang w:eastAsia="zh-CN"/>
        </w:rPr>
        <w:t>other reasons</w:t>
      </w:r>
      <w:r w:rsidRPr="00DD06F1">
        <w:rPr>
          <w:lang w:eastAsia="zh-CN"/>
        </w:rPr>
        <w:t>.</w:t>
      </w:r>
    </w:p>
    <w:p w14:paraId="7F3F4FFE" w14:textId="77777777" w:rsidR="00E1451A" w:rsidRDefault="00E1451A" w:rsidP="00E1451A">
      <w:pPr>
        <w:pStyle w:val="B1"/>
        <w:numPr>
          <w:ilvl w:val="0"/>
          <w:numId w:val="5"/>
        </w:numPr>
        <w:rPr>
          <w:lang w:eastAsia="zh-CN"/>
        </w:rPr>
      </w:pPr>
      <w:r>
        <w:rPr>
          <w:lang w:eastAsia="zh-CN"/>
        </w:rPr>
        <w:t>Etc.</w:t>
      </w:r>
    </w:p>
    <w:p w14:paraId="3AECBE02" w14:textId="77777777" w:rsidR="00E1451A" w:rsidRPr="002C6036" w:rsidRDefault="00E1451A" w:rsidP="00E1451A">
      <w:pPr>
        <w:rPr>
          <w:lang w:val="en-US" w:eastAsia="zh-CN"/>
        </w:rPr>
      </w:pPr>
      <w:r>
        <w:rPr>
          <w:lang w:val="en-US" w:eastAsia="zh-CN"/>
        </w:rPr>
        <w:t>T</w:t>
      </w:r>
      <w:r w:rsidRPr="0089079E">
        <w:rPr>
          <w:lang w:val="en-US" w:eastAsia="zh-CN"/>
        </w:rPr>
        <w:t>he service</w:t>
      </w:r>
      <w:r>
        <w:rPr>
          <w:lang w:val="en-US" w:eastAsia="zh-CN"/>
        </w:rPr>
        <w:t xml:space="preserve"> </w:t>
      </w:r>
      <w:r>
        <w:rPr>
          <w:rFonts w:hint="eastAsia"/>
          <w:lang w:val="en-US" w:eastAsia="zh-CN"/>
        </w:rPr>
        <w:t>delivery</w:t>
      </w:r>
      <w:r w:rsidRPr="0089079E">
        <w:rPr>
          <w:lang w:val="en-US" w:eastAsia="zh-CN"/>
        </w:rPr>
        <w:t xml:space="preserve"> will be </w:t>
      </w:r>
      <w:r>
        <w:rPr>
          <w:rFonts w:hint="eastAsia"/>
          <w:lang w:val="en-US" w:eastAsia="zh-CN"/>
        </w:rPr>
        <w:t>started</w:t>
      </w:r>
      <w:r w:rsidRPr="0089079E">
        <w:rPr>
          <w:lang w:val="en-US" w:eastAsia="zh-CN"/>
        </w:rPr>
        <w:t xml:space="preserve"> and then </w:t>
      </w:r>
      <w:r>
        <w:rPr>
          <w:rFonts w:hint="eastAsia"/>
          <w:lang w:val="en-US" w:eastAsia="zh-CN"/>
        </w:rPr>
        <w:t>stopped</w:t>
      </w:r>
      <w:r w:rsidRPr="0089079E">
        <w:rPr>
          <w:lang w:val="en-US" w:eastAsia="zh-CN"/>
        </w:rPr>
        <w:t xml:space="preserve"> because of the service start is beyond the control of the CHF. </w:t>
      </w:r>
    </w:p>
    <w:p w14:paraId="27421A96" w14:textId="77777777" w:rsidR="00E1451A" w:rsidRPr="00517443" w:rsidRDefault="00E1451A" w:rsidP="00E1451A">
      <w:pPr>
        <w:rPr>
          <w:lang w:val="en-US" w:eastAsia="zh-CN"/>
        </w:rPr>
      </w:pPr>
      <w:r w:rsidRPr="00606C3C">
        <w:rPr>
          <w:lang w:val="en-US" w:eastAsia="zh-CN"/>
        </w:rPr>
        <w:t>In order to avoid the UE frequently initiates service requests which may cause the CHF attacking, or affect user’s experience</w:t>
      </w:r>
      <w:r>
        <w:rPr>
          <w:lang w:val="en-US" w:eastAsia="zh-CN"/>
        </w:rPr>
        <w:t>, in that case, the non-blocking mode can be disabled</w:t>
      </w:r>
      <w:r w:rsidRPr="00497CA7">
        <w:rPr>
          <w:lang w:val="en-US" w:eastAsia="zh-CN"/>
        </w:rPr>
        <w:t xml:space="preserve"> </w:t>
      </w:r>
      <w:r w:rsidRPr="00E80873">
        <w:rPr>
          <w:lang w:val="en-US" w:eastAsia="zh-CN"/>
        </w:rPr>
        <w:t>temporar</w:t>
      </w:r>
      <w:r>
        <w:rPr>
          <w:lang w:val="en-US" w:eastAsia="zh-CN"/>
        </w:rPr>
        <w:t xml:space="preserve">ily based on the information of CHF and resumed later. </w:t>
      </w:r>
    </w:p>
    <w:p w14:paraId="2E02A763" w14:textId="022E6FE1" w:rsidR="00E1451A" w:rsidRDefault="00E1451A" w:rsidP="00E1451A">
      <w:pPr>
        <w:pStyle w:val="Heading3"/>
        <w:rPr>
          <w:lang w:eastAsia="zh-CN"/>
        </w:rPr>
      </w:pPr>
      <w:bookmarkStart w:id="63" w:name="_Toc88726404"/>
      <w:r>
        <w:rPr>
          <w:rFonts w:hint="eastAsia"/>
          <w:lang w:eastAsia="zh-CN"/>
        </w:rPr>
        <w:t>5</w:t>
      </w:r>
      <w:r>
        <w:rPr>
          <w:lang w:eastAsia="zh-CN"/>
        </w:rPr>
        <w:t>.5.2</w:t>
      </w:r>
      <w:r>
        <w:rPr>
          <w:lang w:eastAsia="zh-CN"/>
        </w:rPr>
        <w:tab/>
      </w:r>
      <w:r w:rsidRPr="008E77CD">
        <w:rPr>
          <w:lang w:eastAsia="zh-CN"/>
        </w:rPr>
        <w:t>Potential charging requirements</w:t>
      </w:r>
      <w:bookmarkEnd w:id="63"/>
    </w:p>
    <w:p w14:paraId="36DC51F7"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01</w:t>
      </w:r>
      <w:r>
        <w:rPr>
          <w:rFonts w:eastAsia="Malgun Gothic"/>
          <w:b/>
          <w:lang w:eastAsia="ko-KR"/>
        </w:rPr>
        <w:tab/>
      </w:r>
      <w:r>
        <w:t>The 5G system</w:t>
      </w:r>
      <w:r>
        <w:rPr>
          <w:lang w:eastAsia="zh-CN"/>
        </w:rPr>
        <w:t xml:space="preserve"> should support to disable </w:t>
      </w:r>
      <w:r w:rsidRPr="00E80873">
        <w:rPr>
          <w:lang w:val="en-US" w:eastAsia="zh-CN"/>
        </w:rPr>
        <w:t>temporar</w:t>
      </w:r>
      <w:r>
        <w:rPr>
          <w:lang w:val="en-US" w:eastAsia="zh-CN"/>
        </w:rPr>
        <w:t>ily</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3D4131C5" w14:textId="77777777" w:rsidR="00E1451A" w:rsidRDefault="00E1451A" w:rsidP="00E1451A">
      <w:pPr>
        <w:rPr>
          <w:rFonts w:eastAsia="Malgun Gothic"/>
          <w:lang w:eastAsia="ko-KR"/>
        </w:rPr>
      </w:pPr>
      <w:r>
        <w:rPr>
          <w:rFonts w:eastAsia="Malgun Gothic"/>
          <w:b/>
          <w:lang w:eastAsia="ko-KR"/>
        </w:rPr>
        <w:t>REQ-3GPP</w:t>
      </w:r>
      <w:r>
        <w:rPr>
          <w:b/>
          <w:lang w:eastAsia="zh-CN"/>
        </w:rPr>
        <w:t>CH</w:t>
      </w:r>
      <w:r>
        <w:rPr>
          <w:rFonts w:eastAsia="Malgun Gothic"/>
          <w:b/>
          <w:lang w:eastAsia="ko-KR"/>
        </w:rPr>
        <w:t>-NB-</w:t>
      </w:r>
      <w:r>
        <w:rPr>
          <w:b/>
          <w:lang w:eastAsia="zh-CN"/>
        </w:rPr>
        <w:t>02</w:t>
      </w:r>
      <w:r>
        <w:rPr>
          <w:rFonts w:eastAsia="Malgun Gothic"/>
          <w:b/>
          <w:lang w:eastAsia="ko-KR"/>
        </w:rPr>
        <w:tab/>
      </w:r>
      <w:r>
        <w:t>The 5G system</w:t>
      </w:r>
      <w:r>
        <w:rPr>
          <w:lang w:eastAsia="zh-CN"/>
        </w:rPr>
        <w:t xml:space="preserve"> should support to </w:t>
      </w:r>
      <w:r>
        <w:rPr>
          <w:lang w:val="en-US" w:eastAsia="zh-CN"/>
        </w:rPr>
        <w:t>r</w:t>
      </w:r>
      <w:r w:rsidRPr="00B470C8">
        <w:rPr>
          <w:lang w:val="en-US" w:eastAsia="zh-CN"/>
        </w:rPr>
        <w:t>esume</w:t>
      </w:r>
      <w:r>
        <w:rPr>
          <w:lang w:eastAsia="zh-CN"/>
        </w:rPr>
        <w:t xml:space="preserve"> the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rFonts w:eastAsia="Malgun Gothic"/>
          <w:lang w:eastAsia="ko-KR"/>
        </w:rPr>
        <w:t>.</w:t>
      </w:r>
    </w:p>
    <w:p w14:paraId="0A08F9B3" w14:textId="514FB01D" w:rsidR="00E1451A" w:rsidRDefault="00E1451A" w:rsidP="00E1451A">
      <w:pPr>
        <w:pStyle w:val="Heading3"/>
        <w:rPr>
          <w:lang w:eastAsia="zh-CN"/>
        </w:rPr>
      </w:pPr>
      <w:bookmarkStart w:id="64" w:name="_Toc88726405"/>
      <w:r>
        <w:rPr>
          <w:rFonts w:hint="eastAsia"/>
          <w:lang w:eastAsia="zh-CN"/>
        </w:rPr>
        <w:t>5</w:t>
      </w:r>
      <w:r>
        <w:rPr>
          <w:lang w:eastAsia="zh-CN"/>
        </w:rPr>
        <w:t>.5.3</w:t>
      </w:r>
      <w:r>
        <w:rPr>
          <w:lang w:eastAsia="zh-CN"/>
        </w:rPr>
        <w:tab/>
        <w:t>The key issues</w:t>
      </w:r>
      <w:bookmarkEnd w:id="64"/>
    </w:p>
    <w:p w14:paraId="15600D57" w14:textId="0C43B292" w:rsidR="00E1451A" w:rsidRDefault="00E1451A" w:rsidP="00E1451A">
      <w:pPr>
        <w:pStyle w:val="Heading4"/>
      </w:pPr>
      <w:bookmarkStart w:id="65" w:name="_Toc88726406"/>
      <w:r>
        <w:t xml:space="preserve">5.5.3.1 </w:t>
      </w:r>
      <w:r>
        <w:tab/>
        <w:t>Key issue #</w:t>
      </w:r>
      <w:r w:rsidR="00F55FFC">
        <w:rPr>
          <w:lang w:eastAsia="zh-CN"/>
        </w:rPr>
        <w:t>5</w:t>
      </w:r>
      <w:r w:rsidR="00EA6588">
        <w:t>a</w:t>
      </w:r>
      <w:r>
        <w:t xml:space="preserve">: </w:t>
      </w:r>
      <w:r w:rsidRPr="001A0C68">
        <w:rPr>
          <w:lang w:eastAsia="zh-CN"/>
        </w:rPr>
        <w:t xml:space="preserve">the </w:t>
      </w:r>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t xml:space="preserve"> Disable/</w:t>
      </w:r>
      <w:r>
        <w:rPr>
          <w:lang w:eastAsia="zh-CN"/>
        </w:rPr>
        <w:t>Enable</w:t>
      </w:r>
      <w:bookmarkEnd w:id="65"/>
    </w:p>
    <w:p w14:paraId="20EC76C2" w14:textId="77777777" w:rsidR="00E1451A" w:rsidRDefault="00E1451A" w:rsidP="00E1451A">
      <w:pPr>
        <w:rPr>
          <w:lang w:eastAsia="zh-CN"/>
        </w:rPr>
      </w:pPr>
      <w:r>
        <w:rPr>
          <w:lang w:eastAsia="zh-CN"/>
        </w:rPr>
        <w:t xml:space="preserve">This key issue </w:t>
      </w:r>
      <w:r>
        <w:t>is for investigating</w:t>
      </w:r>
      <w:r>
        <w:rPr>
          <w:lang w:eastAsia="zh-CN"/>
        </w:rPr>
        <w:t xml:space="preserve"> how to </w:t>
      </w:r>
      <w:r>
        <w:t>disable/</w:t>
      </w:r>
      <w:r>
        <w:rPr>
          <w:lang w:eastAsia="zh-CN"/>
        </w:rPr>
        <w:t>enable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sidRPr="00F72D53">
        <w:t xml:space="preserve"> </w:t>
      </w:r>
      <w:r>
        <w:t>considering REQ-3GPPCH</w:t>
      </w:r>
      <w:r w:rsidRPr="00C66848">
        <w:t>-NB</w:t>
      </w:r>
      <w:r>
        <w:t>-01 and REQ-3GPPCH-</w:t>
      </w:r>
      <w:r w:rsidRPr="00C66848">
        <w:t xml:space="preserve">NB </w:t>
      </w:r>
      <w:r>
        <w:t>02.</w:t>
      </w:r>
      <w:r>
        <w:rPr>
          <w:lang w:eastAsia="zh-CN"/>
        </w:rPr>
        <w:t xml:space="preserve"> </w:t>
      </w:r>
    </w:p>
    <w:p w14:paraId="2A94B423" w14:textId="77777777" w:rsidR="00E1451A" w:rsidRDefault="00E1451A" w:rsidP="00E1451A">
      <w:pPr>
        <w:rPr>
          <w:lang w:eastAsia="zh-CN"/>
        </w:rPr>
      </w:pPr>
      <w:r>
        <w:t>This investigation</w:t>
      </w:r>
      <w:r>
        <w:rPr>
          <w:lang w:eastAsia="zh-CN"/>
        </w:rPr>
        <w:t xml:space="preserve"> covers the following:</w:t>
      </w:r>
    </w:p>
    <w:p w14:paraId="25CF7D61" w14:textId="77777777" w:rsidR="00E1451A" w:rsidRDefault="00E1451A" w:rsidP="00E1451A">
      <w:pPr>
        <w:pStyle w:val="B1"/>
        <w:rPr>
          <w:lang w:eastAsia="zh-CN"/>
        </w:rPr>
      </w:pPr>
      <w:r w:rsidRPr="00235967">
        <w:t>-</w:t>
      </w:r>
      <w:r w:rsidRPr="00235967">
        <w:tab/>
      </w:r>
      <w:r>
        <w:t xml:space="preserve">identification the </w:t>
      </w:r>
      <w:r>
        <w:rPr>
          <w:lang w:eastAsia="zh-CN"/>
        </w:rPr>
        <w:t>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t xml:space="preserve"> disable/</w:t>
      </w:r>
      <w:r>
        <w:rPr>
          <w:lang w:eastAsia="zh-CN"/>
        </w:rPr>
        <w:t>enable is</w:t>
      </w:r>
      <w:r>
        <w:t xml:space="preserve"> per serivce or per UE</w:t>
      </w:r>
      <w:r>
        <w:rPr>
          <w:lang w:eastAsia="zh-CN"/>
        </w:rPr>
        <w:t>.</w:t>
      </w:r>
    </w:p>
    <w:p w14:paraId="2409C3D6" w14:textId="77777777" w:rsidR="00E1451A" w:rsidRDefault="00E1451A" w:rsidP="00E1451A">
      <w:pPr>
        <w:pStyle w:val="B1"/>
        <w:rPr>
          <w:lang w:eastAsia="zh-CN"/>
        </w:rPr>
      </w:pPr>
      <w:r>
        <w:rPr>
          <w:lang w:eastAsia="zh-CN"/>
        </w:rPr>
        <w:t>-</w:t>
      </w:r>
      <w:r>
        <w:rPr>
          <w:lang w:eastAsia="zh-CN"/>
        </w:rPr>
        <w:tab/>
      </w:r>
      <w:r>
        <w:t>identification the Network Funtions which disable/</w:t>
      </w:r>
      <w:r>
        <w:rPr>
          <w:lang w:eastAsia="zh-CN"/>
        </w:rPr>
        <w:t>enable n</w:t>
      </w:r>
      <w:r w:rsidRPr="001A0C68">
        <w:rPr>
          <w:lang w:eastAsia="zh-CN"/>
        </w:rPr>
        <w:t>on-</w:t>
      </w:r>
      <w:r>
        <w:rPr>
          <w:lang w:eastAsia="zh-CN"/>
        </w:rPr>
        <w:t>b</w:t>
      </w:r>
      <w:r w:rsidRPr="001A0C68">
        <w:rPr>
          <w:lang w:eastAsia="zh-CN"/>
        </w:rPr>
        <w:t xml:space="preserve">locking </w:t>
      </w:r>
      <w:r>
        <w:rPr>
          <w:lang w:eastAsia="zh-CN"/>
        </w:rPr>
        <w:t>m</w:t>
      </w:r>
      <w:r w:rsidRPr="001A0C68">
        <w:rPr>
          <w:lang w:eastAsia="zh-CN"/>
        </w:rPr>
        <w:t>ode</w:t>
      </w:r>
      <w:r>
        <w:rPr>
          <w:lang w:eastAsia="zh-CN"/>
        </w:rPr>
        <w:t>.</w:t>
      </w:r>
    </w:p>
    <w:p w14:paraId="25AABB2A" w14:textId="77777777" w:rsidR="00E1451A" w:rsidRPr="00517443" w:rsidRDefault="00E1451A" w:rsidP="00E1451A">
      <w:pPr>
        <w:pStyle w:val="B1"/>
        <w:rPr>
          <w:lang w:eastAsia="zh-CN"/>
        </w:rPr>
      </w:pPr>
      <w:r w:rsidRPr="00235967">
        <w:t>-</w:t>
      </w:r>
      <w:r w:rsidRPr="00235967">
        <w:tab/>
        <w:t xml:space="preserve">determination of the interactions required to </w:t>
      </w:r>
      <w:r>
        <w:t>disable/</w:t>
      </w:r>
      <w:r>
        <w:rPr>
          <w:lang w:eastAsia="zh-CN"/>
        </w:rPr>
        <w:t>enable</w:t>
      </w:r>
      <w:r w:rsidRPr="00235967">
        <w:t xml:space="preserve"> non-blocking mode for the special user/service.</w:t>
      </w:r>
    </w:p>
    <w:p w14:paraId="21DB0C9B" w14:textId="729AC972" w:rsidR="00E1451A" w:rsidRDefault="00E1451A" w:rsidP="00E1451A">
      <w:pPr>
        <w:pStyle w:val="Heading3"/>
        <w:rPr>
          <w:lang w:eastAsia="zh-CN"/>
        </w:rPr>
      </w:pPr>
      <w:bookmarkStart w:id="66" w:name="_Toc88726407"/>
      <w:r>
        <w:rPr>
          <w:rFonts w:hint="eastAsia"/>
          <w:lang w:eastAsia="zh-CN"/>
        </w:rPr>
        <w:t>5</w:t>
      </w:r>
      <w:r>
        <w:rPr>
          <w:lang w:eastAsia="zh-CN"/>
        </w:rPr>
        <w:t>.5.4</w:t>
      </w:r>
      <w:r>
        <w:rPr>
          <w:lang w:eastAsia="zh-CN"/>
        </w:rPr>
        <w:tab/>
      </w:r>
      <w:r w:rsidRPr="0016449F">
        <w:rPr>
          <w:lang w:eastAsia="zh-CN"/>
        </w:rPr>
        <w:t>Solutions</w:t>
      </w:r>
      <w:bookmarkEnd w:id="66"/>
    </w:p>
    <w:p w14:paraId="6B7F61AF" w14:textId="77777777" w:rsidR="00E1451A" w:rsidRPr="00E67DAA" w:rsidRDefault="00E1451A" w:rsidP="00E1451A">
      <w:pPr>
        <w:pStyle w:val="EditorsNote"/>
      </w:pPr>
      <w:r w:rsidRPr="00E67DAA">
        <w:t xml:space="preserve">Editor’s note: using the Nchf_SpendingLimitControl service </w:t>
      </w:r>
      <w:r>
        <w:t>may be</w:t>
      </w:r>
      <w:r w:rsidRPr="00E67DAA">
        <w:t xml:space="preserve"> an alternative solution.</w:t>
      </w:r>
    </w:p>
    <w:p w14:paraId="3A01D17D" w14:textId="77777777" w:rsidR="00F92E0C" w:rsidRPr="006D7742" w:rsidRDefault="00F92E0C" w:rsidP="00F92E0C"/>
    <w:p w14:paraId="72CE78CE" w14:textId="77777777" w:rsidR="00F92E0C" w:rsidRPr="006D7742" w:rsidRDefault="00F92E0C" w:rsidP="00F92E0C">
      <w:pPr>
        <w:pStyle w:val="Heading1"/>
      </w:pPr>
      <w:bookmarkStart w:id="67" w:name="_Toc88726408"/>
      <w:bookmarkEnd w:id="43"/>
      <w:r>
        <w:t>6</w:t>
      </w:r>
      <w:r w:rsidRPr="006D7742">
        <w:tab/>
      </w:r>
      <w:r>
        <w:t>Documentation improvements</w:t>
      </w:r>
      <w:bookmarkEnd w:id="67"/>
    </w:p>
    <w:p w14:paraId="75FD7337" w14:textId="77777777" w:rsidR="00F92E0C" w:rsidRPr="006D7742" w:rsidRDefault="00F92E0C" w:rsidP="00F92E0C"/>
    <w:p w14:paraId="1739F2E7" w14:textId="77777777" w:rsidR="00F92E0C" w:rsidRPr="006D7742" w:rsidRDefault="00F92E0C" w:rsidP="00F92E0C">
      <w:pPr>
        <w:pStyle w:val="Heading1"/>
      </w:pPr>
      <w:bookmarkStart w:id="68" w:name="_Toc72481594"/>
      <w:bookmarkStart w:id="69" w:name="_Toc88726409"/>
      <w:r>
        <w:t>7</w:t>
      </w:r>
      <w:r w:rsidRPr="006D7742">
        <w:tab/>
        <w:t>Conclusions and recommendations</w:t>
      </w:r>
      <w:bookmarkEnd w:id="68"/>
      <w:bookmarkEnd w:id="69"/>
    </w:p>
    <w:p w14:paraId="25284D61" w14:textId="77777777" w:rsidR="00F92E0C" w:rsidRPr="006D7742" w:rsidRDefault="00F92E0C" w:rsidP="00F92E0C"/>
    <w:p w14:paraId="5CA5E6C2" w14:textId="2EE1A496" w:rsidR="00080512" w:rsidRPr="004D3578" w:rsidRDefault="00080512">
      <w:pPr>
        <w:pStyle w:val="Heading8"/>
      </w:pPr>
      <w:bookmarkStart w:id="70" w:name="clause4"/>
      <w:bookmarkEnd w:id="70"/>
      <w:r w:rsidRPr="004D3578">
        <w:br w:type="page"/>
      </w:r>
      <w:bookmarkStart w:id="71" w:name="_Toc85654420"/>
      <w:bookmarkStart w:id="72" w:name="_Toc88726410"/>
      <w:r w:rsidRPr="004D3578">
        <w:lastRenderedPageBreak/>
        <w:t xml:space="preserve">Annex </w:t>
      </w:r>
      <w:r w:rsidR="00F3361C">
        <w:t>A</w:t>
      </w:r>
      <w:r w:rsidRPr="004D3578">
        <w:t xml:space="preserve"> (informative):</w:t>
      </w:r>
      <w:r w:rsidRPr="004D3578">
        <w:br/>
        <w:t>Change history</w:t>
      </w:r>
      <w:bookmarkEnd w:id="71"/>
      <w:bookmarkEnd w:id="72"/>
    </w:p>
    <w:p w14:paraId="06FAD520" w14:textId="77777777" w:rsidR="00054A22" w:rsidRPr="00235394" w:rsidRDefault="00054A22" w:rsidP="00054A22">
      <w:pPr>
        <w:pStyle w:val="TH"/>
      </w:pPr>
      <w:bookmarkStart w:id="73" w:name="historyclause"/>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D127EF" w:rsidRPr="006B0D02" w14:paraId="7AE2D8EC" w14:textId="77777777" w:rsidTr="00C72833">
        <w:tc>
          <w:tcPr>
            <w:tcW w:w="800" w:type="dxa"/>
            <w:shd w:val="solid" w:color="FFFFFF" w:fill="auto"/>
          </w:tcPr>
          <w:p w14:paraId="433EA83C" w14:textId="01F82AEE" w:rsidR="00D127EF" w:rsidRPr="006B0D02" w:rsidRDefault="00D127EF" w:rsidP="00D127EF">
            <w:pPr>
              <w:pStyle w:val="TAC"/>
              <w:rPr>
                <w:sz w:val="16"/>
                <w:szCs w:val="16"/>
              </w:rPr>
            </w:pPr>
            <w:r>
              <w:rPr>
                <w:sz w:val="16"/>
                <w:szCs w:val="16"/>
              </w:rPr>
              <w:t>2021-09</w:t>
            </w:r>
          </w:p>
        </w:tc>
        <w:tc>
          <w:tcPr>
            <w:tcW w:w="800" w:type="dxa"/>
            <w:shd w:val="solid" w:color="FFFFFF" w:fill="auto"/>
          </w:tcPr>
          <w:p w14:paraId="55C8CC01" w14:textId="2893A82E" w:rsidR="00D127EF" w:rsidRPr="006B0D02" w:rsidRDefault="00D127EF" w:rsidP="00D127EF">
            <w:pPr>
              <w:pStyle w:val="TAC"/>
              <w:rPr>
                <w:sz w:val="16"/>
                <w:szCs w:val="16"/>
              </w:rPr>
            </w:pPr>
            <w:r>
              <w:rPr>
                <w:sz w:val="16"/>
                <w:szCs w:val="16"/>
              </w:rPr>
              <w:t>SA5#138e</w:t>
            </w:r>
          </w:p>
        </w:tc>
        <w:tc>
          <w:tcPr>
            <w:tcW w:w="1094" w:type="dxa"/>
            <w:shd w:val="solid" w:color="FFFFFF" w:fill="auto"/>
          </w:tcPr>
          <w:p w14:paraId="134723C6" w14:textId="43A7BDA3" w:rsidR="00D127EF" w:rsidRPr="006B0D02" w:rsidRDefault="00D127EF" w:rsidP="00D127EF">
            <w:pPr>
              <w:pStyle w:val="TAC"/>
              <w:rPr>
                <w:sz w:val="16"/>
                <w:szCs w:val="16"/>
              </w:rPr>
            </w:pPr>
            <w:r w:rsidRPr="0054179D">
              <w:rPr>
                <w:sz w:val="16"/>
                <w:szCs w:val="16"/>
              </w:rPr>
              <w:t>S5-214430</w:t>
            </w:r>
          </w:p>
        </w:tc>
        <w:tc>
          <w:tcPr>
            <w:tcW w:w="425" w:type="dxa"/>
            <w:shd w:val="solid" w:color="FFFFFF" w:fill="auto"/>
          </w:tcPr>
          <w:p w14:paraId="2B341B81" w14:textId="77777777" w:rsidR="00D127EF" w:rsidRPr="006B0D02" w:rsidRDefault="00D127EF" w:rsidP="00D127EF">
            <w:pPr>
              <w:pStyle w:val="TAL"/>
              <w:rPr>
                <w:sz w:val="16"/>
                <w:szCs w:val="16"/>
              </w:rPr>
            </w:pPr>
          </w:p>
        </w:tc>
        <w:tc>
          <w:tcPr>
            <w:tcW w:w="425" w:type="dxa"/>
            <w:shd w:val="solid" w:color="FFFFFF" w:fill="auto"/>
          </w:tcPr>
          <w:p w14:paraId="090FDCAA" w14:textId="77777777" w:rsidR="00D127EF" w:rsidRPr="006B0D02" w:rsidRDefault="00D127EF" w:rsidP="00D127EF">
            <w:pPr>
              <w:pStyle w:val="TAR"/>
              <w:rPr>
                <w:sz w:val="16"/>
                <w:szCs w:val="16"/>
              </w:rPr>
            </w:pPr>
          </w:p>
        </w:tc>
        <w:tc>
          <w:tcPr>
            <w:tcW w:w="425" w:type="dxa"/>
            <w:shd w:val="solid" w:color="FFFFFF" w:fill="auto"/>
          </w:tcPr>
          <w:p w14:paraId="40910D18" w14:textId="77777777" w:rsidR="00D127EF" w:rsidRPr="006B0D02" w:rsidRDefault="00D127EF" w:rsidP="00D127EF">
            <w:pPr>
              <w:pStyle w:val="TAC"/>
              <w:rPr>
                <w:sz w:val="16"/>
                <w:szCs w:val="16"/>
              </w:rPr>
            </w:pPr>
          </w:p>
        </w:tc>
        <w:tc>
          <w:tcPr>
            <w:tcW w:w="4962" w:type="dxa"/>
            <w:shd w:val="solid" w:color="FFFFFF" w:fill="auto"/>
          </w:tcPr>
          <w:p w14:paraId="17B0396C" w14:textId="1522E74A" w:rsidR="00D127EF" w:rsidRPr="006B0D02" w:rsidRDefault="00D127EF" w:rsidP="00D127EF">
            <w:pPr>
              <w:pStyle w:val="TAL"/>
              <w:rPr>
                <w:sz w:val="16"/>
                <w:szCs w:val="16"/>
              </w:rPr>
            </w:pPr>
            <w:r w:rsidRPr="009E4C35">
              <w:rPr>
                <w:sz w:val="16"/>
                <w:szCs w:val="16"/>
              </w:rPr>
              <w:t>Initial skeleton (v0.0.0) of TR 28.82</w:t>
            </w:r>
            <w:r>
              <w:rPr>
                <w:sz w:val="16"/>
                <w:szCs w:val="16"/>
              </w:rPr>
              <w:t>6</w:t>
            </w:r>
          </w:p>
        </w:tc>
        <w:tc>
          <w:tcPr>
            <w:tcW w:w="708" w:type="dxa"/>
            <w:shd w:val="solid" w:color="FFFFFF" w:fill="auto"/>
          </w:tcPr>
          <w:p w14:paraId="5E97A6B2" w14:textId="770FC9E3" w:rsidR="00D127EF" w:rsidRPr="007D6048" w:rsidRDefault="00D127EF" w:rsidP="00D127EF">
            <w:pPr>
              <w:pStyle w:val="TAC"/>
              <w:rPr>
                <w:sz w:val="16"/>
                <w:szCs w:val="16"/>
              </w:rPr>
            </w:pPr>
            <w:r>
              <w:rPr>
                <w:sz w:val="16"/>
                <w:szCs w:val="16"/>
              </w:rPr>
              <w:t>0.0.0</w:t>
            </w:r>
          </w:p>
        </w:tc>
      </w:tr>
      <w:tr w:rsidR="00D127EF" w:rsidRPr="006B0D02" w14:paraId="678584FF" w14:textId="77777777" w:rsidTr="00C72833">
        <w:tc>
          <w:tcPr>
            <w:tcW w:w="800" w:type="dxa"/>
            <w:shd w:val="solid" w:color="FFFFFF" w:fill="auto"/>
          </w:tcPr>
          <w:p w14:paraId="51AD5CDC" w14:textId="084C0B00" w:rsidR="00D127EF" w:rsidRDefault="00D127EF" w:rsidP="00D127EF">
            <w:pPr>
              <w:pStyle w:val="TAC"/>
              <w:rPr>
                <w:sz w:val="16"/>
                <w:szCs w:val="16"/>
              </w:rPr>
            </w:pPr>
            <w:r>
              <w:rPr>
                <w:sz w:val="16"/>
                <w:szCs w:val="16"/>
              </w:rPr>
              <w:t>2021-10</w:t>
            </w:r>
          </w:p>
        </w:tc>
        <w:tc>
          <w:tcPr>
            <w:tcW w:w="800" w:type="dxa"/>
            <w:shd w:val="solid" w:color="FFFFFF" w:fill="auto"/>
          </w:tcPr>
          <w:p w14:paraId="02D04542" w14:textId="684EA2BD" w:rsidR="00D127EF" w:rsidRDefault="00D127EF" w:rsidP="00D127EF">
            <w:pPr>
              <w:pStyle w:val="TAC"/>
              <w:rPr>
                <w:sz w:val="16"/>
                <w:szCs w:val="16"/>
              </w:rPr>
            </w:pPr>
            <w:r>
              <w:rPr>
                <w:sz w:val="16"/>
                <w:szCs w:val="16"/>
              </w:rPr>
              <w:t>SA5#139e</w:t>
            </w:r>
          </w:p>
        </w:tc>
        <w:tc>
          <w:tcPr>
            <w:tcW w:w="1094" w:type="dxa"/>
            <w:shd w:val="solid" w:color="FFFFFF" w:fill="auto"/>
          </w:tcPr>
          <w:p w14:paraId="0AFDA695" w14:textId="2BC61F27" w:rsidR="00D127EF" w:rsidRPr="0054179D" w:rsidRDefault="00D127EF" w:rsidP="00D127EF">
            <w:pPr>
              <w:pStyle w:val="TAC"/>
              <w:rPr>
                <w:sz w:val="16"/>
                <w:szCs w:val="16"/>
              </w:rPr>
            </w:pPr>
            <w:r w:rsidRPr="009A71BD">
              <w:rPr>
                <w:sz w:val="16"/>
                <w:szCs w:val="16"/>
              </w:rPr>
              <w:t>S5-215241</w:t>
            </w:r>
          </w:p>
        </w:tc>
        <w:tc>
          <w:tcPr>
            <w:tcW w:w="425" w:type="dxa"/>
            <w:shd w:val="solid" w:color="FFFFFF" w:fill="auto"/>
          </w:tcPr>
          <w:p w14:paraId="3FEC5F0C" w14:textId="77777777" w:rsidR="00D127EF" w:rsidRPr="006B0D02" w:rsidRDefault="00D127EF" w:rsidP="00D127EF">
            <w:pPr>
              <w:pStyle w:val="TAL"/>
              <w:rPr>
                <w:sz w:val="16"/>
                <w:szCs w:val="16"/>
              </w:rPr>
            </w:pPr>
          </w:p>
        </w:tc>
        <w:tc>
          <w:tcPr>
            <w:tcW w:w="425" w:type="dxa"/>
            <w:shd w:val="solid" w:color="FFFFFF" w:fill="auto"/>
          </w:tcPr>
          <w:p w14:paraId="6A0733AD" w14:textId="77777777" w:rsidR="00D127EF" w:rsidRPr="006B0D02" w:rsidRDefault="00D127EF" w:rsidP="00D127EF">
            <w:pPr>
              <w:pStyle w:val="TAR"/>
              <w:rPr>
                <w:sz w:val="16"/>
                <w:szCs w:val="16"/>
              </w:rPr>
            </w:pPr>
          </w:p>
        </w:tc>
        <w:tc>
          <w:tcPr>
            <w:tcW w:w="425" w:type="dxa"/>
            <w:shd w:val="solid" w:color="FFFFFF" w:fill="auto"/>
          </w:tcPr>
          <w:p w14:paraId="31566D15" w14:textId="77777777" w:rsidR="00D127EF" w:rsidRPr="006B0D02" w:rsidRDefault="00D127EF" w:rsidP="00D127EF">
            <w:pPr>
              <w:pStyle w:val="TAC"/>
              <w:rPr>
                <w:sz w:val="16"/>
                <w:szCs w:val="16"/>
              </w:rPr>
            </w:pPr>
          </w:p>
        </w:tc>
        <w:tc>
          <w:tcPr>
            <w:tcW w:w="4962" w:type="dxa"/>
            <w:shd w:val="solid" w:color="FFFFFF" w:fill="auto"/>
          </w:tcPr>
          <w:p w14:paraId="5BA3946C" w14:textId="7535CF9A" w:rsidR="00D127EF" w:rsidRPr="009E4C35" w:rsidRDefault="00D127EF" w:rsidP="00D127EF">
            <w:pPr>
              <w:pStyle w:val="TAL"/>
              <w:rPr>
                <w:sz w:val="16"/>
                <w:szCs w:val="16"/>
              </w:rPr>
            </w:pPr>
            <w:r w:rsidRPr="005305EB">
              <w:rPr>
                <w:sz w:val="16"/>
                <w:szCs w:val="16"/>
              </w:rPr>
              <w:t>Study document structure</w:t>
            </w:r>
          </w:p>
        </w:tc>
        <w:tc>
          <w:tcPr>
            <w:tcW w:w="708" w:type="dxa"/>
            <w:shd w:val="solid" w:color="FFFFFF" w:fill="auto"/>
          </w:tcPr>
          <w:p w14:paraId="2D81CC40" w14:textId="791A3D66" w:rsidR="00D127EF" w:rsidRDefault="00D127EF" w:rsidP="00D127EF">
            <w:pPr>
              <w:pStyle w:val="TAC"/>
              <w:rPr>
                <w:sz w:val="16"/>
                <w:szCs w:val="16"/>
              </w:rPr>
            </w:pPr>
            <w:r>
              <w:rPr>
                <w:sz w:val="16"/>
                <w:szCs w:val="16"/>
              </w:rPr>
              <w:t>0.1.0</w:t>
            </w:r>
          </w:p>
        </w:tc>
      </w:tr>
      <w:tr w:rsidR="00D127EF" w:rsidRPr="006B0D02" w14:paraId="6F220644" w14:textId="77777777" w:rsidTr="00C72833">
        <w:tc>
          <w:tcPr>
            <w:tcW w:w="800" w:type="dxa"/>
            <w:shd w:val="solid" w:color="FFFFFF" w:fill="auto"/>
          </w:tcPr>
          <w:p w14:paraId="4911724F" w14:textId="07574E5A" w:rsidR="00D127EF" w:rsidRDefault="00D127EF" w:rsidP="00D127EF">
            <w:pPr>
              <w:pStyle w:val="TAC"/>
              <w:rPr>
                <w:sz w:val="16"/>
                <w:szCs w:val="16"/>
              </w:rPr>
            </w:pPr>
            <w:r>
              <w:rPr>
                <w:sz w:val="16"/>
                <w:szCs w:val="16"/>
              </w:rPr>
              <w:t>2021-10</w:t>
            </w:r>
          </w:p>
        </w:tc>
        <w:tc>
          <w:tcPr>
            <w:tcW w:w="800" w:type="dxa"/>
            <w:shd w:val="solid" w:color="FFFFFF" w:fill="auto"/>
          </w:tcPr>
          <w:p w14:paraId="3D5B23C1" w14:textId="3B6578AF" w:rsidR="00D127EF" w:rsidRDefault="00D127EF" w:rsidP="00D127EF">
            <w:pPr>
              <w:pStyle w:val="TAC"/>
              <w:rPr>
                <w:sz w:val="16"/>
                <w:szCs w:val="16"/>
              </w:rPr>
            </w:pPr>
            <w:r>
              <w:rPr>
                <w:sz w:val="16"/>
                <w:szCs w:val="16"/>
              </w:rPr>
              <w:t>SA5#139e</w:t>
            </w:r>
          </w:p>
        </w:tc>
        <w:tc>
          <w:tcPr>
            <w:tcW w:w="1094" w:type="dxa"/>
            <w:shd w:val="solid" w:color="FFFFFF" w:fill="auto"/>
          </w:tcPr>
          <w:p w14:paraId="6C7781E5" w14:textId="3ED3AEEF" w:rsidR="00D127EF" w:rsidRPr="009A71BD" w:rsidRDefault="00D127EF" w:rsidP="00D127EF">
            <w:pPr>
              <w:pStyle w:val="TAC"/>
              <w:rPr>
                <w:sz w:val="16"/>
                <w:szCs w:val="16"/>
              </w:rPr>
            </w:pPr>
            <w:r w:rsidRPr="009564E2">
              <w:rPr>
                <w:sz w:val="16"/>
                <w:szCs w:val="16"/>
              </w:rPr>
              <w:t>S5-215469</w:t>
            </w:r>
          </w:p>
        </w:tc>
        <w:tc>
          <w:tcPr>
            <w:tcW w:w="425" w:type="dxa"/>
            <w:shd w:val="solid" w:color="FFFFFF" w:fill="auto"/>
          </w:tcPr>
          <w:p w14:paraId="3FBF25C7" w14:textId="77777777" w:rsidR="00D127EF" w:rsidRPr="006B0D02" w:rsidRDefault="00D127EF" w:rsidP="00D127EF">
            <w:pPr>
              <w:pStyle w:val="TAL"/>
              <w:rPr>
                <w:sz w:val="16"/>
                <w:szCs w:val="16"/>
              </w:rPr>
            </w:pPr>
          </w:p>
        </w:tc>
        <w:tc>
          <w:tcPr>
            <w:tcW w:w="425" w:type="dxa"/>
            <w:shd w:val="solid" w:color="FFFFFF" w:fill="auto"/>
          </w:tcPr>
          <w:p w14:paraId="2319193D" w14:textId="77777777" w:rsidR="00D127EF" w:rsidRPr="006B0D02" w:rsidRDefault="00D127EF" w:rsidP="00D127EF">
            <w:pPr>
              <w:pStyle w:val="TAR"/>
              <w:rPr>
                <w:sz w:val="16"/>
                <w:szCs w:val="16"/>
              </w:rPr>
            </w:pPr>
          </w:p>
        </w:tc>
        <w:tc>
          <w:tcPr>
            <w:tcW w:w="425" w:type="dxa"/>
            <w:shd w:val="solid" w:color="FFFFFF" w:fill="auto"/>
          </w:tcPr>
          <w:p w14:paraId="14E9F9C0" w14:textId="77777777" w:rsidR="00D127EF" w:rsidRPr="006B0D02" w:rsidRDefault="00D127EF" w:rsidP="00D127EF">
            <w:pPr>
              <w:pStyle w:val="TAC"/>
              <w:rPr>
                <w:sz w:val="16"/>
                <w:szCs w:val="16"/>
              </w:rPr>
            </w:pPr>
          </w:p>
        </w:tc>
        <w:tc>
          <w:tcPr>
            <w:tcW w:w="4962" w:type="dxa"/>
            <w:shd w:val="solid" w:color="FFFFFF" w:fill="auto"/>
          </w:tcPr>
          <w:p w14:paraId="6F1F0441" w14:textId="6789E68D" w:rsidR="00D127EF" w:rsidRPr="005305EB" w:rsidRDefault="00D127EF" w:rsidP="00D127EF">
            <w:pPr>
              <w:pStyle w:val="TAL"/>
              <w:rPr>
                <w:sz w:val="16"/>
                <w:szCs w:val="16"/>
              </w:rPr>
            </w:pPr>
            <w:r w:rsidRPr="00F14E0C">
              <w:rPr>
                <w:sz w:val="16"/>
                <w:szCs w:val="16"/>
              </w:rPr>
              <w:t>Addition of introduction and scope</w:t>
            </w:r>
          </w:p>
        </w:tc>
        <w:tc>
          <w:tcPr>
            <w:tcW w:w="708" w:type="dxa"/>
            <w:shd w:val="solid" w:color="FFFFFF" w:fill="auto"/>
          </w:tcPr>
          <w:p w14:paraId="13F312B9" w14:textId="2496D5F7" w:rsidR="00D127EF" w:rsidRDefault="00D127EF" w:rsidP="00D127EF">
            <w:pPr>
              <w:pStyle w:val="TAC"/>
              <w:rPr>
                <w:sz w:val="16"/>
                <w:szCs w:val="16"/>
              </w:rPr>
            </w:pPr>
            <w:r>
              <w:rPr>
                <w:sz w:val="16"/>
                <w:szCs w:val="16"/>
              </w:rPr>
              <w:t>0.1.0</w:t>
            </w:r>
          </w:p>
        </w:tc>
      </w:tr>
      <w:tr w:rsidR="00D127EF" w:rsidRPr="006B0D02" w14:paraId="33379575" w14:textId="77777777" w:rsidTr="00C72833">
        <w:tc>
          <w:tcPr>
            <w:tcW w:w="800" w:type="dxa"/>
            <w:shd w:val="solid" w:color="FFFFFF" w:fill="auto"/>
          </w:tcPr>
          <w:p w14:paraId="07796575" w14:textId="766D8A3C" w:rsidR="00D127EF" w:rsidRDefault="00D127EF" w:rsidP="00D127EF">
            <w:pPr>
              <w:pStyle w:val="TAC"/>
              <w:rPr>
                <w:sz w:val="16"/>
                <w:szCs w:val="16"/>
              </w:rPr>
            </w:pPr>
            <w:r>
              <w:rPr>
                <w:sz w:val="16"/>
                <w:szCs w:val="16"/>
              </w:rPr>
              <w:t>2021-10</w:t>
            </w:r>
          </w:p>
        </w:tc>
        <w:tc>
          <w:tcPr>
            <w:tcW w:w="800" w:type="dxa"/>
            <w:shd w:val="solid" w:color="FFFFFF" w:fill="auto"/>
          </w:tcPr>
          <w:p w14:paraId="5735EE7A" w14:textId="635D0CBE" w:rsidR="00D127EF" w:rsidRDefault="00D127EF" w:rsidP="00D127EF">
            <w:pPr>
              <w:pStyle w:val="TAC"/>
              <w:rPr>
                <w:sz w:val="16"/>
                <w:szCs w:val="16"/>
              </w:rPr>
            </w:pPr>
            <w:r>
              <w:rPr>
                <w:sz w:val="16"/>
                <w:szCs w:val="16"/>
              </w:rPr>
              <w:t>SA5#139e</w:t>
            </w:r>
          </w:p>
        </w:tc>
        <w:tc>
          <w:tcPr>
            <w:tcW w:w="1094" w:type="dxa"/>
            <w:shd w:val="solid" w:color="FFFFFF" w:fill="auto"/>
          </w:tcPr>
          <w:p w14:paraId="4B0AA845" w14:textId="03BEB310" w:rsidR="00D127EF" w:rsidRPr="009564E2" w:rsidRDefault="00D127EF" w:rsidP="00D127EF">
            <w:pPr>
              <w:pStyle w:val="TAC"/>
              <w:rPr>
                <w:sz w:val="16"/>
                <w:szCs w:val="16"/>
              </w:rPr>
            </w:pPr>
            <w:r w:rsidRPr="00E5238E">
              <w:rPr>
                <w:sz w:val="16"/>
                <w:szCs w:val="16"/>
              </w:rPr>
              <w:t>S5-215470</w:t>
            </w:r>
          </w:p>
        </w:tc>
        <w:tc>
          <w:tcPr>
            <w:tcW w:w="425" w:type="dxa"/>
            <w:shd w:val="solid" w:color="FFFFFF" w:fill="auto"/>
          </w:tcPr>
          <w:p w14:paraId="72E632C2" w14:textId="77777777" w:rsidR="00D127EF" w:rsidRPr="006B0D02" w:rsidRDefault="00D127EF" w:rsidP="00D127EF">
            <w:pPr>
              <w:pStyle w:val="TAL"/>
              <w:rPr>
                <w:sz w:val="16"/>
                <w:szCs w:val="16"/>
              </w:rPr>
            </w:pPr>
          </w:p>
        </w:tc>
        <w:tc>
          <w:tcPr>
            <w:tcW w:w="425" w:type="dxa"/>
            <w:shd w:val="solid" w:color="FFFFFF" w:fill="auto"/>
          </w:tcPr>
          <w:p w14:paraId="04363890" w14:textId="77777777" w:rsidR="00D127EF" w:rsidRPr="006B0D02" w:rsidRDefault="00D127EF" w:rsidP="00D127EF">
            <w:pPr>
              <w:pStyle w:val="TAR"/>
              <w:rPr>
                <w:sz w:val="16"/>
                <w:szCs w:val="16"/>
              </w:rPr>
            </w:pPr>
          </w:p>
        </w:tc>
        <w:tc>
          <w:tcPr>
            <w:tcW w:w="425" w:type="dxa"/>
            <w:shd w:val="solid" w:color="FFFFFF" w:fill="auto"/>
          </w:tcPr>
          <w:p w14:paraId="2F2497FF" w14:textId="77777777" w:rsidR="00D127EF" w:rsidRPr="006B0D02" w:rsidRDefault="00D127EF" w:rsidP="00D127EF">
            <w:pPr>
              <w:pStyle w:val="TAC"/>
              <w:rPr>
                <w:sz w:val="16"/>
                <w:szCs w:val="16"/>
              </w:rPr>
            </w:pPr>
          </w:p>
        </w:tc>
        <w:tc>
          <w:tcPr>
            <w:tcW w:w="4962" w:type="dxa"/>
            <w:shd w:val="solid" w:color="FFFFFF" w:fill="auto"/>
          </w:tcPr>
          <w:p w14:paraId="29E7E782" w14:textId="71BD3F36" w:rsidR="00D127EF" w:rsidRPr="00F14E0C" w:rsidRDefault="00D127EF" w:rsidP="00D127EF">
            <w:pPr>
              <w:pStyle w:val="TAL"/>
              <w:rPr>
                <w:sz w:val="16"/>
                <w:szCs w:val="16"/>
              </w:rPr>
            </w:pPr>
            <w:r w:rsidRPr="005949D6">
              <w:rPr>
                <w:sz w:val="16"/>
                <w:szCs w:val="16"/>
              </w:rPr>
              <w:t>Addition of overview</w:t>
            </w:r>
          </w:p>
        </w:tc>
        <w:tc>
          <w:tcPr>
            <w:tcW w:w="708" w:type="dxa"/>
            <w:shd w:val="solid" w:color="FFFFFF" w:fill="auto"/>
          </w:tcPr>
          <w:p w14:paraId="40A91FD9" w14:textId="74EF2B45" w:rsidR="00D127EF" w:rsidRDefault="00D127EF" w:rsidP="00D127EF">
            <w:pPr>
              <w:pStyle w:val="TAC"/>
              <w:rPr>
                <w:sz w:val="16"/>
                <w:szCs w:val="16"/>
              </w:rPr>
            </w:pPr>
            <w:r>
              <w:rPr>
                <w:sz w:val="16"/>
                <w:szCs w:val="16"/>
              </w:rPr>
              <w:t>0.1.0</w:t>
            </w:r>
          </w:p>
        </w:tc>
      </w:tr>
      <w:tr w:rsidR="00D127EF" w:rsidRPr="006B0D02" w14:paraId="70F6A50B" w14:textId="77777777" w:rsidTr="00C72833">
        <w:tc>
          <w:tcPr>
            <w:tcW w:w="800" w:type="dxa"/>
            <w:shd w:val="solid" w:color="FFFFFF" w:fill="auto"/>
          </w:tcPr>
          <w:p w14:paraId="3A387A22" w14:textId="412684B1" w:rsidR="00D127EF" w:rsidRDefault="00D127EF" w:rsidP="00D127EF">
            <w:pPr>
              <w:pStyle w:val="TAC"/>
              <w:rPr>
                <w:sz w:val="16"/>
                <w:szCs w:val="16"/>
              </w:rPr>
            </w:pPr>
            <w:r>
              <w:rPr>
                <w:sz w:val="16"/>
                <w:szCs w:val="16"/>
              </w:rPr>
              <w:t>2021-10</w:t>
            </w:r>
          </w:p>
        </w:tc>
        <w:tc>
          <w:tcPr>
            <w:tcW w:w="800" w:type="dxa"/>
            <w:shd w:val="solid" w:color="FFFFFF" w:fill="auto"/>
          </w:tcPr>
          <w:p w14:paraId="23B25042" w14:textId="7DBD5124" w:rsidR="00D127EF" w:rsidRDefault="00D127EF" w:rsidP="00D127EF">
            <w:pPr>
              <w:pStyle w:val="TAC"/>
              <w:rPr>
                <w:sz w:val="16"/>
                <w:szCs w:val="16"/>
              </w:rPr>
            </w:pPr>
            <w:r>
              <w:rPr>
                <w:sz w:val="16"/>
                <w:szCs w:val="16"/>
              </w:rPr>
              <w:t>SA5#139e</w:t>
            </w:r>
          </w:p>
        </w:tc>
        <w:tc>
          <w:tcPr>
            <w:tcW w:w="1094" w:type="dxa"/>
            <w:shd w:val="solid" w:color="FFFFFF" w:fill="auto"/>
          </w:tcPr>
          <w:p w14:paraId="0ABDA8A8" w14:textId="62DEBFEC" w:rsidR="00D127EF" w:rsidRPr="00E5238E" w:rsidRDefault="00D127EF" w:rsidP="00D127EF">
            <w:pPr>
              <w:pStyle w:val="TAC"/>
              <w:rPr>
                <w:sz w:val="16"/>
                <w:szCs w:val="16"/>
              </w:rPr>
            </w:pPr>
            <w:r w:rsidRPr="0058283A">
              <w:rPr>
                <w:sz w:val="16"/>
                <w:szCs w:val="16"/>
              </w:rPr>
              <w:t>S5-215590</w:t>
            </w:r>
          </w:p>
        </w:tc>
        <w:tc>
          <w:tcPr>
            <w:tcW w:w="425" w:type="dxa"/>
            <w:shd w:val="solid" w:color="FFFFFF" w:fill="auto"/>
          </w:tcPr>
          <w:p w14:paraId="28FBDCBF" w14:textId="77777777" w:rsidR="00D127EF" w:rsidRPr="006B0D02" w:rsidRDefault="00D127EF" w:rsidP="00D127EF">
            <w:pPr>
              <w:pStyle w:val="TAL"/>
              <w:rPr>
                <w:sz w:val="16"/>
                <w:szCs w:val="16"/>
              </w:rPr>
            </w:pPr>
          </w:p>
        </w:tc>
        <w:tc>
          <w:tcPr>
            <w:tcW w:w="425" w:type="dxa"/>
            <w:shd w:val="solid" w:color="FFFFFF" w:fill="auto"/>
          </w:tcPr>
          <w:p w14:paraId="61504933" w14:textId="77777777" w:rsidR="00D127EF" w:rsidRPr="006B0D02" w:rsidRDefault="00D127EF" w:rsidP="00D127EF">
            <w:pPr>
              <w:pStyle w:val="TAR"/>
              <w:rPr>
                <w:sz w:val="16"/>
                <w:szCs w:val="16"/>
              </w:rPr>
            </w:pPr>
          </w:p>
        </w:tc>
        <w:tc>
          <w:tcPr>
            <w:tcW w:w="425" w:type="dxa"/>
            <w:shd w:val="solid" w:color="FFFFFF" w:fill="auto"/>
          </w:tcPr>
          <w:p w14:paraId="6015241C" w14:textId="77777777" w:rsidR="00D127EF" w:rsidRPr="006B0D02" w:rsidRDefault="00D127EF" w:rsidP="00D127EF">
            <w:pPr>
              <w:pStyle w:val="TAC"/>
              <w:rPr>
                <w:sz w:val="16"/>
                <w:szCs w:val="16"/>
              </w:rPr>
            </w:pPr>
          </w:p>
        </w:tc>
        <w:tc>
          <w:tcPr>
            <w:tcW w:w="4962" w:type="dxa"/>
            <w:shd w:val="solid" w:color="FFFFFF" w:fill="auto"/>
          </w:tcPr>
          <w:p w14:paraId="2617264F" w14:textId="0B400E33" w:rsidR="00D127EF" w:rsidRPr="005949D6" w:rsidRDefault="00D127EF" w:rsidP="00D127EF">
            <w:pPr>
              <w:pStyle w:val="TAL"/>
              <w:rPr>
                <w:sz w:val="16"/>
                <w:szCs w:val="16"/>
              </w:rPr>
            </w:pPr>
            <w:r w:rsidRPr="007F6731">
              <w:rPr>
                <w:sz w:val="16"/>
                <w:szCs w:val="16"/>
              </w:rPr>
              <w:t>Add the topic for Non-blocking Mode Enhancement</w:t>
            </w:r>
          </w:p>
        </w:tc>
        <w:tc>
          <w:tcPr>
            <w:tcW w:w="708" w:type="dxa"/>
            <w:shd w:val="solid" w:color="FFFFFF" w:fill="auto"/>
          </w:tcPr>
          <w:p w14:paraId="612559E6" w14:textId="3A6137EF" w:rsidR="00D127EF" w:rsidRDefault="00D127EF" w:rsidP="00D127EF">
            <w:pPr>
              <w:pStyle w:val="TAC"/>
              <w:rPr>
                <w:sz w:val="16"/>
                <w:szCs w:val="16"/>
              </w:rPr>
            </w:pPr>
            <w:r>
              <w:rPr>
                <w:sz w:val="16"/>
                <w:szCs w:val="16"/>
              </w:rPr>
              <w:t>0.1.0</w:t>
            </w:r>
          </w:p>
        </w:tc>
      </w:tr>
      <w:tr w:rsidR="00D127EF" w:rsidRPr="006B0D02" w14:paraId="5C82DA86" w14:textId="77777777" w:rsidTr="00C72833">
        <w:tc>
          <w:tcPr>
            <w:tcW w:w="800" w:type="dxa"/>
            <w:shd w:val="solid" w:color="FFFFFF" w:fill="auto"/>
          </w:tcPr>
          <w:p w14:paraId="33CCD5F8" w14:textId="23062D42" w:rsidR="00D127EF" w:rsidRDefault="00D127EF" w:rsidP="00D127EF">
            <w:pPr>
              <w:pStyle w:val="TAC"/>
              <w:rPr>
                <w:sz w:val="16"/>
                <w:szCs w:val="16"/>
              </w:rPr>
            </w:pPr>
            <w:r>
              <w:rPr>
                <w:sz w:val="16"/>
                <w:szCs w:val="16"/>
              </w:rPr>
              <w:t>2021-10</w:t>
            </w:r>
          </w:p>
        </w:tc>
        <w:tc>
          <w:tcPr>
            <w:tcW w:w="800" w:type="dxa"/>
            <w:shd w:val="solid" w:color="FFFFFF" w:fill="auto"/>
          </w:tcPr>
          <w:p w14:paraId="54396D66" w14:textId="3F030A01" w:rsidR="00D127EF" w:rsidRDefault="00D127EF" w:rsidP="00D127EF">
            <w:pPr>
              <w:pStyle w:val="TAC"/>
              <w:rPr>
                <w:sz w:val="16"/>
                <w:szCs w:val="16"/>
              </w:rPr>
            </w:pPr>
            <w:r>
              <w:rPr>
                <w:sz w:val="16"/>
                <w:szCs w:val="16"/>
              </w:rPr>
              <w:t>SA5#139e</w:t>
            </w:r>
          </w:p>
        </w:tc>
        <w:tc>
          <w:tcPr>
            <w:tcW w:w="1094" w:type="dxa"/>
            <w:shd w:val="solid" w:color="FFFFFF" w:fill="auto"/>
          </w:tcPr>
          <w:p w14:paraId="3A26C7E2" w14:textId="72A397B6" w:rsidR="00D127EF" w:rsidRPr="0058283A" w:rsidRDefault="00D127EF" w:rsidP="00D127EF">
            <w:pPr>
              <w:pStyle w:val="TAC"/>
              <w:rPr>
                <w:sz w:val="16"/>
                <w:szCs w:val="16"/>
              </w:rPr>
            </w:pPr>
            <w:r w:rsidRPr="001458BE">
              <w:rPr>
                <w:sz w:val="16"/>
                <w:szCs w:val="16"/>
              </w:rPr>
              <w:t>S5-215591</w:t>
            </w:r>
          </w:p>
        </w:tc>
        <w:tc>
          <w:tcPr>
            <w:tcW w:w="425" w:type="dxa"/>
            <w:shd w:val="solid" w:color="FFFFFF" w:fill="auto"/>
          </w:tcPr>
          <w:p w14:paraId="7CCEFD2B" w14:textId="77777777" w:rsidR="00D127EF" w:rsidRPr="006B0D02" w:rsidRDefault="00D127EF" w:rsidP="00D127EF">
            <w:pPr>
              <w:pStyle w:val="TAL"/>
              <w:rPr>
                <w:sz w:val="16"/>
                <w:szCs w:val="16"/>
              </w:rPr>
            </w:pPr>
          </w:p>
        </w:tc>
        <w:tc>
          <w:tcPr>
            <w:tcW w:w="425" w:type="dxa"/>
            <w:shd w:val="solid" w:color="FFFFFF" w:fill="auto"/>
          </w:tcPr>
          <w:p w14:paraId="2BD3532F" w14:textId="77777777" w:rsidR="00D127EF" w:rsidRPr="006B0D02" w:rsidRDefault="00D127EF" w:rsidP="00D127EF">
            <w:pPr>
              <w:pStyle w:val="TAR"/>
              <w:rPr>
                <w:sz w:val="16"/>
                <w:szCs w:val="16"/>
              </w:rPr>
            </w:pPr>
          </w:p>
        </w:tc>
        <w:tc>
          <w:tcPr>
            <w:tcW w:w="425" w:type="dxa"/>
            <w:shd w:val="solid" w:color="FFFFFF" w:fill="auto"/>
          </w:tcPr>
          <w:p w14:paraId="652AEF97" w14:textId="77777777" w:rsidR="00D127EF" w:rsidRPr="006B0D02" w:rsidRDefault="00D127EF" w:rsidP="00D127EF">
            <w:pPr>
              <w:pStyle w:val="TAC"/>
              <w:rPr>
                <w:sz w:val="16"/>
                <w:szCs w:val="16"/>
              </w:rPr>
            </w:pPr>
          </w:p>
        </w:tc>
        <w:tc>
          <w:tcPr>
            <w:tcW w:w="4962" w:type="dxa"/>
            <w:shd w:val="solid" w:color="FFFFFF" w:fill="auto"/>
          </w:tcPr>
          <w:p w14:paraId="3B365291" w14:textId="3FDE95C0" w:rsidR="00D127EF" w:rsidRPr="007F6731" w:rsidRDefault="00D127EF" w:rsidP="00D127EF">
            <w:pPr>
              <w:pStyle w:val="TAL"/>
              <w:rPr>
                <w:sz w:val="16"/>
                <w:szCs w:val="16"/>
              </w:rPr>
            </w:pPr>
            <w:r w:rsidRPr="00B56FBD">
              <w:rPr>
                <w:sz w:val="16"/>
                <w:szCs w:val="16"/>
              </w:rPr>
              <w:t>Add the topic for Enhancement of input to CHF Rating</w:t>
            </w:r>
          </w:p>
        </w:tc>
        <w:tc>
          <w:tcPr>
            <w:tcW w:w="708" w:type="dxa"/>
            <w:shd w:val="solid" w:color="FFFFFF" w:fill="auto"/>
          </w:tcPr>
          <w:p w14:paraId="2E0A4EEE" w14:textId="61596328" w:rsidR="00D127EF" w:rsidRDefault="00D127EF" w:rsidP="00D127EF">
            <w:pPr>
              <w:pStyle w:val="TAC"/>
              <w:rPr>
                <w:sz w:val="16"/>
                <w:szCs w:val="16"/>
              </w:rPr>
            </w:pPr>
            <w:r>
              <w:rPr>
                <w:sz w:val="16"/>
                <w:szCs w:val="16"/>
              </w:rPr>
              <w:t>0.1.0</w:t>
            </w:r>
          </w:p>
        </w:tc>
      </w:tr>
      <w:tr w:rsidR="00D67BF3" w:rsidRPr="006B0D02" w14:paraId="1ACEEBCA" w14:textId="77777777" w:rsidTr="00C72833">
        <w:tc>
          <w:tcPr>
            <w:tcW w:w="800" w:type="dxa"/>
            <w:shd w:val="solid" w:color="FFFFFF" w:fill="auto"/>
          </w:tcPr>
          <w:p w14:paraId="10BDE8B5" w14:textId="680EF968" w:rsidR="00D67BF3" w:rsidRDefault="00D67BF3" w:rsidP="00D127EF">
            <w:pPr>
              <w:pStyle w:val="TAC"/>
              <w:rPr>
                <w:sz w:val="16"/>
                <w:szCs w:val="16"/>
              </w:rPr>
            </w:pPr>
            <w:r>
              <w:rPr>
                <w:sz w:val="16"/>
                <w:szCs w:val="16"/>
              </w:rPr>
              <w:t>2021-11</w:t>
            </w:r>
          </w:p>
        </w:tc>
        <w:tc>
          <w:tcPr>
            <w:tcW w:w="800" w:type="dxa"/>
            <w:shd w:val="solid" w:color="FFFFFF" w:fill="auto"/>
          </w:tcPr>
          <w:p w14:paraId="60952378" w14:textId="6428EC8D" w:rsidR="00D67BF3" w:rsidRDefault="00D67BF3" w:rsidP="00D127EF">
            <w:pPr>
              <w:pStyle w:val="TAC"/>
              <w:rPr>
                <w:sz w:val="16"/>
                <w:szCs w:val="16"/>
              </w:rPr>
            </w:pPr>
            <w:r>
              <w:rPr>
                <w:sz w:val="16"/>
                <w:szCs w:val="16"/>
              </w:rPr>
              <w:t>SA5#140e</w:t>
            </w:r>
          </w:p>
        </w:tc>
        <w:tc>
          <w:tcPr>
            <w:tcW w:w="1094" w:type="dxa"/>
            <w:shd w:val="solid" w:color="FFFFFF" w:fill="auto"/>
          </w:tcPr>
          <w:p w14:paraId="547EA9E1" w14:textId="08A993E1" w:rsidR="00D67BF3" w:rsidRPr="001458BE" w:rsidRDefault="00D67BF3" w:rsidP="00D127EF">
            <w:pPr>
              <w:pStyle w:val="TAC"/>
              <w:rPr>
                <w:sz w:val="16"/>
                <w:szCs w:val="16"/>
              </w:rPr>
            </w:pPr>
            <w:r>
              <w:rPr>
                <w:sz w:val="16"/>
                <w:szCs w:val="16"/>
              </w:rPr>
              <w:t>S5-21</w:t>
            </w:r>
            <w:r w:rsidR="00831B15">
              <w:rPr>
                <w:sz w:val="16"/>
                <w:szCs w:val="16"/>
              </w:rPr>
              <w:t>6523</w:t>
            </w:r>
          </w:p>
        </w:tc>
        <w:tc>
          <w:tcPr>
            <w:tcW w:w="425" w:type="dxa"/>
            <w:shd w:val="solid" w:color="FFFFFF" w:fill="auto"/>
          </w:tcPr>
          <w:p w14:paraId="1A47FD2C" w14:textId="77777777" w:rsidR="00D67BF3" w:rsidRPr="006B0D02" w:rsidRDefault="00D67BF3" w:rsidP="00D127EF">
            <w:pPr>
              <w:pStyle w:val="TAL"/>
              <w:rPr>
                <w:sz w:val="16"/>
                <w:szCs w:val="16"/>
              </w:rPr>
            </w:pPr>
          </w:p>
        </w:tc>
        <w:tc>
          <w:tcPr>
            <w:tcW w:w="425" w:type="dxa"/>
            <w:shd w:val="solid" w:color="FFFFFF" w:fill="auto"/>
          </w:tcPr>
          <w:p w14:paraId="56C8520E" w14:textId="77777777" w:rsidR="00D67BF3" w:rsidRPr="006B0D02" w:rsidRDefault="00D67BF3" w:rsidP="00D127EF">
            <w:pPr>
              <w:pStyle w:val="TAR"/>
              <w:rPr>
                <w:sz w:val="16"/>
                <w:szCs w:val="16"/>
              </w:rPr>
            </w:pPr>
          </w:p>
        </w:tc>
        <w:tc>
          <w:tcPr>
            <w:tcW w:w="425" w:type="dxa"/>
            <w:shd w:val="solid" w:color="FFFFFF" w:fill="auto"/>
          </w:tcPr>
          <w:p w14:paraId="5E00D174" w14:textId="77777777" w:rsidR="00D67BF3" w:rsidRPr="006B0D02" w:rsidRDefault="00D67BF3" w:rsidP="00D127EF">
            <w:pPr>
              <w:pStyle w:val="TAC"/>
              <w:rPr>
                <w:sz w:val="16"/>
                <w:szCs w:val="16"/>
              </w:rPr>
            </w:pPr>
          </w:p>
        </w:tc>
        <w:tc>
          <w:tcPr>
            <w:tcW w:w="4962" w:type="dxa"/>
            <w:shd w:val="solid" w:color="FFFFFF" w:fill="auto"/>
          </w:tcPr>
          <w:p w14:paraId="60703E55" w14:textId="76E14056" w:rsidR="00D67BF3" w:rsidRPr="00B56FBD" w:rsidRDefault="003711A1" w:rsidP="00D127EF">
            <w:pPr>
              <w:pStyle w:val="TAL"/>
              <w:rPr>
                <w:sz w:val="16"/>
                <w:szCs w:val="16"/>
              </w:rPr>
            </w:pPr>
            <w:r w:rsidRPr="003711A1">
              <w:rPr>
                <w:sz w:val="16"/>
                <w:szCs w:val="16"/>
              </w:rPr>
              <w:t>Use case trigger without usage</w:t>
            </w:r>
          </w:p>
        </w:tc>
        <w:tc>
          <w:tcPr>
            <w:tcW w:w="708" w:type="dxa"/>
            <w:shd w:val="solid" w:color="FFFFFF" w:fill="auto"/>
          </w:tcPr>
          <w:p w14:paraId="4D1431FF" w14:textId="32EDC8C6" w:rsidR="00D67BF3" w:rsidRDefault="003711A1" w:rsidP="00D127EF">
            <w:pPr>
              <w:pStyle w:val="TAC"/>
              <w:rPr>
                <w:sz w:val="16"/>
                <w:szCs w:val="16"/>
              </w:rPr>
            </w:pPr>
            <w:r>
              <w:rPr>
                <w:sz w:val="16"/>
                <w:szCs w:val="16"/>
              </w:rPr>
              <w:t>0.2.0</w:t>
            </w:r>
          </w:p>
        </w:tc>
      </w:tr>
      <w:tr w:rsidR="003711A1" w:rsidRPr="006B0D02" w14:paraId="02003873" w14:textId="77777777" w:rsidTr="00C72833">
        <w:tc>
          <w:tcPr>
            <w:tcW w:w="800" w:type="dxa"/>
            <w:shd w:val="solid" w:color="FFFFFF" w:fill="auto"/>
          </w:tcPr>
          <w:p w14:paraId="6827D898" w14:textId="49C2902B" w:rsidR="003711A1" w:rsidRDefault="003711A1" w:rsidP="00D127EF">
            <w:pPr>
              <w:pStyle w:val="TAC"/>
              <w:rPr>
                <w:sz w:val="16"/>
                <w:szCs w:val="16"/>
              </w:rPr>
            </w:pPr>
            <w:r>
              <w:rPr>
                <w:sz w:val="16"/>
                <w:szCs w:val="16"/>
              </w:rPr>
              <w:t>2021-11</w:t>
            </w:r>
          </w:p>
        </w:tc>
        <w:tc>
          <w:tcPr>
            <w:tcW w:w="800" w:type="dxa"/>
            <w:shd w:val="solid" w:color="FFFFFF" w:fill="auto"/>
          </w:tcPr>
          <w:p w14:paraId="5BAD2C2A" w14:textId="06369C78" w:rsidR="003711A1" w:rsidRDefault="003711A1" w:rsidP="00D127EF">
            <w:pPr>
              <w:pStyle w:val="TAC"/>
              <w:rPr>
                <w:sz w:val="16"/>
                <w:szCs w:val="16"/>
              </w:rPr>
            </w:pPr>
            <w:r>
              <w:rPr>
                <w:sz w:val="16"/>
                <w:szCs w:val="16"/>
              </w:rPr>
              <w:t>SA5#140e</w:t>
            </w:r>
          </w:p>
        </w:tc>
        <w:tc>
          <w:tcPr>
            <w:tcW w:w="1094" w:type="dxa"/>
            <w:shd w:val="solid" w:color="FFFFFF" w:fill="auto"/>
          </w:tcPr>
          <w:p w14:paraId="1D842525" w14:textId="4D5218A4" w:rsidR="003711A1" w:rsidRDefault="003711A1" w:rsidP="00D127EF">
            <w:pPr>
              <w:pStyle w:val="TAC"/>
              <w:rPr>
                <w:sz w:val="16"/>
                <w:szCs w:val="16"/>
              </w:rPr>
            </w:pPr>
            <w:r>
              <w:rPr>
                <w:sz w:val="16"/>
                <w:szCs w:val="16"/>
              </w:rPr>
              <w:t>S5-216525</w:t>
            </w:r>
          </w:p>
        </w:tc>
        <w:tc>
          <w:tcPr>
            <w:tcW w:w="425" w:type="dxa"/>
            <w:shd w:val="solid" w:color="FFFFFF" w:fill="auto"/>
          </w:tcPr>
          <w:p w14:paraId="7191C6C4" w14:textId="77777777" w:rsidR="003711A1" w:rsidRPr="006B0D02" w:rsidRDefault="003711A1" w:rsidP="00D127EF">
            <w:pPr>
              <w:pStyle w:val="TAL"/>
              <w:rPr>
                <w:sz w:val="16"/>
                <w:szCs w:val="16"/>
              </w:rPr>
            </w:pPr>
          </w:p>
        </w:tc>
        <w:tc>
          <w:tcPr>
            <w:tcW w:w="425" w:type="dxa"/>
            <w:shd w:val="solid" w:color="FFFFFF" w:fill="auto"/>
          </w:tcPr>
          <w:p w14:paraId="0083549A" w14:textId="77777777" w:rsidR="003711A1" w:rsidRPr="006B0D02" w:rsidRDefault="003711A1" w:rsidP="00D127EF">
            <w:pPr>
              <w:pStyle w:val="TAR"/>
              <w:rPr>
                <w:sz w:val="16"/>
                <w:szCs w:val="16"/>
              </w:rPr>
            </w:pPr>
          </w:p>
        </w:tc>
        <w:tc>
          <w:tcPr>
            <w:tcW w:w="425" w:type="dxa"/>
            <w:shd w:val="solid" w:color="FFFFFF" w:fill="auto"/>
          </w:tcPr>
          <w:p w14:paraId="4951541D" w14:textId="77777777" w:rsidR="003711A1" w:rsidRPr="006B0D02" w:rsidRDefault="003711A1" w:rsidP="00D127EF">
            <w:pPr>
              <w:pStyle w:val="TAC"/>
              <w:rPr>
                <w:sz w:val="16"/>
                <w:szCs w:val="16"/>
              </w:rPr>
            </w:pPr>
          </w:p>
        </w:tc>
        <w:tc>
          <w:tcPr>
            <w:tcW w:w="4962" w:type="dxa"/>
            <w:shd w:val="solid" w:color="FFFFFF" w:fill="auto"/>
          </w:tcPr>
          <w:p w14:paraId="5014B0E8" w14:textId="45F04EF1" w:rsidR="003711A1" w:rsidRPr="003711A1" w:rsidRDefault="00C579DF" w:rsidP="00D127EF">
            <w:pPr>
              <w:pStyle w:val="TAL"/>
              <w:rPr>
                <w:sz w:val="16"/>
                <w:szCs w:val="16"/>
              </w:rPr>
            </w:pPr>
            <w:r w:rsidRPr="00C579DF">
              <w:rPr>
                <w:sz w:val="16"/>
                <w:szCs w:val="16"/>
              </w:rPr>
              <w:t>Use case size of charging information</w:t>
            </w:r>
          </w:p>
        </w:tc>
        <w:tc>
          <w:tcPr>
            <w:tcW w:w="708" w:type="dxa"/>
            <w:shd w:val="solid" w:color="FFFFFF" w:fill="auto"/>
          </w:tcPr>
          <w:p w14:paraId="44D38774" w14:textId="75887620" w:rsidR="003711A1" w:rsidRDefault="00C579DF" w:rsidP="00D127EF">
            <w:pPr>
              <w:pStyle w:val="TAC"/>
              <w:rPr>
                <w:sz w:val="16"/>
                <w:szCs w:val="16"/>
              </w:rPr>
            </w:pPr>
            <w:r>
              <w:rPr>
                <w:sz w:val="16"/>
                <w:szCs w:val="16"/>
              </w:rPr>
              <w:t>0.2.0</w:t>
            </w: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E76A3" w14:textId="77777777" w:rsidR="00281C83" w:rsidRDefault="00281C83">
      <w:r>
        <w:separator/>
      </w:r>
    </w:p>
  </w:endnote>
  <w:endnote w:type="continuationSeparator" w:id="0">
    <w:p w14:paraId="33E3F20F" w14:textId="77777777" w:rsidR="00281C83" w:rsidRDefault="0028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E533B" w14:textId="77777777" w:rsidR="00281C83" w:rsidRDefault="00281C83">
      <w:r>
        <w:separator/>
      </w:r>
    </w:p>
  </w:footnote>
  <w:footnote w:type="continuationSeparator" w:id="0">
    <w:p w14:paraId="0A8E5966" w14:textId="77777777" w:rsidR="00281C83" w:rsidRDefault="00281C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1FE2E0A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760C">
      <w:rPr>
        <w:rFonts w:ascii="Arial" w:hAnsi="Arial" w:cs="Arial"/>
        <w:b/>
        <w:noProof/>
        <w:sz w:val="18"/>
        <w:szCs w:val="18"/>
      </w:rPr>
      <w:t>3GPP TR 28.826 V0.2.0 (2021-11)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A643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760C">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C4B5BBB"/>
    <w:multiLevelType w:val="hybridMultilevel"/>
    <w:tmpl w:val="116A8C22"/>
    <w:lvl w:ilvl="0" w:tplc="AD0A0CA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AED253B"/>
    <w:multiLevelType w:val="hybridMultilevel"/>
    <w:tmpl w:val="0DE0A0C0"/>
    <w:lvl w:ilvl="0" w:tplc="E2B0336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2A65"/>
    <w:rsid w:val="00017C88"/>
    <w:rsid w:val="00033397"/>
    <w:rsid w:val="00034FA0"/>
    <w:rsid w:val="00040095"/>
    <w:rsid w:val="00051834"/>
    <w:rsid w:val="00054A22"/>
    <w:rsid w:val="00062023"/>
    <w:rsid w:val="000655A6"/>
    <w:rsid w:val="00080512"/>
    <w:rsid w:val="000951B4"/>
    <w:rsid w:val="000C47C3"/>
    <w:rsid w:val="000D58AB"/>
    <w:rsid w:val="00113AF2"/>
    <w:rsid w:val="00115573"/>
    <w:rsid w:val="00133525"/>
    <w:rsid w:val="001458BE"/>
    <w:rsid w:val="001A4C42"/>
    <w:rsid w:val="001A7420"/>
    <w:rsid w:val="001B6637"/>
    <w:rsid w:val="001C21C3"/>
    <w:rsid w:val="001D02C2"/>
    <w:rsid w:val="001E67E2"/>
    <w:rsid w:val="001F0C1D"/>
    <w:rsid w:val="001F1132"/>
    <w:rsid w:val="001F168B"/>
    <w:rsid w:val="00233B0E"/>
    <w:rsid w:val="00233D07"/>
    <w:rsid w:val="002347A2"/>
    <w:rsid w:val="002657D3"/>
    <w:rsid w:val="002675F0"/>
    <w:rsid w:val="00274BE1"/>
    <w:rsid w:val="002760EE"/>
    <w:rsid w:val="00281C83"/>
    <w:rsid w:val="002B6339"/>
    <w:rsid w:val="002C5D63"/>
    <w:rsid w:val="002D5117"/>
    <w:rsid w:val="002E00EE"/>
    <w:rsid w:val="003172DC"/>
    <w:rsid w:val="0035462D"/>
    <w:rsid w:val="00356555"/>
    <w:rsid w:val="00363D29"/>
    <w:rsid w:val="003711A1"/>
    <w:rsid w:val="003765B8"/>
    <w:rsid w:val="003A688B"/>
    <w:rsid w:val="003B1755"/>
    <w:rsid w:val="003C3971"/>
    <w:rsid w:val="0042092A"/>
    <w:rsid w:val="0042304D"/>
    <w:rsid w:val="00423334"/>
    <w:rsid w:val="004235E6"/>
    <w:rsid w:val="004260CA"/>
    <w:rsid w:val="004345EC"/>
    <w:rsid w:val="00445915"/>
    <w:rsid w:val="00465515"/>
    <w:rsid w:val="0047266E"/>
    <w:rsid w:val="004774DB"/>
    <w:rsid w:val="00483D27"/>
    <w:rsid w:val="0049751D"/>
    <w:rsid w:val="004B7E92"/>
    <w:rsid w:val="004C30AC"/>
    <w:rsid w:val="004D3578"/>
    <w:rsid w:val="004E213A"/>
    <w:rsid w:val="004F0988"/>
    <w:rsid w:val="004F3340"/>
    <w:rsid w:val="00512DD6"/>
    <w:rsid w:val="005305EB"/>
    <w:rsid w:val="0053388B"/>
    <w:rsid w:val="005352DC"/>
    <w:rsid w:val="00535773"/>
    <w:rsid w:val="0054179D"/>
    <w:rsid w:val="00543E6C"/>
    <w:rsid w:val="005570B6"/>
    <w:rsid w:val="00565087"/>
    <w:rsid w:val="0058283A"/>
    <w:rsid w:val="00585D6E"/>
    <w:rsid w:val="005949D6"/>
    <w:rsid w:val="00597B11"/>
    <w:rsid w:val="005A560A"/>
    <w:rsid w:val="005A6204"/>
    <w:rsid w:val="005D2E01"/>
    <w:rsid w:val="005D7526"/>
    <w:rsid w:val="005E4BB2"/>
    <w:rsid w:val="005F788A"/>
    <w:rsid w:val="00602AEA"/>
    <w:rsid w:val="00614FDF"/>
    <w:rsid w:val="006229AE"/>
    <w:rsid w:val="0063133B"/>
    <w:rsid w:val="006328C9"/>
    <w:rsid w:val="0063543D"/>
    <w:rsid w:val="00647114"/>
    <w:rsid w:val="00653B7E"/>
    <w:rsid w:val="006603DF"/>
    <w:rsid w:val="006912E9"/>
    <w:rsid w:val="006A323F"/>
    <w:rsid w:val="006B30D0"/>
    <w:rsid w:val="006C3D95"/>
    <w:rsid w:val="006D563D"/>
    <w:rsid w:val="006D79D0"/>
    <w:rsid w:val="006E5C86"/>
    <w:rsid w:val="00701116"/>
    <w:rsid w:val="0071174C"/>
    <w:rsid w:val="00713C44"/>
    <w:rsid w:val="00734A5B"/>
    <w:rsid w:val="0074026F"/>
    <w:rsid w:val="007429F6"/>
    <w:rsid w:val="00744E76"/>
    <w:rsid w:val="00765EA3"/>
    <w:rsid w:val="00774DA4"/>
    <w:rsid w:val="00781F0F"/>
    <w:rsid w:val="007946A2"/>
    <w:rsid w:val="007B600E"/>
    <w:rsid w:val="007E146B"/>
    <w:rsid w:val="007F0F4A"/>
    <w:rsid w:val="007F6731"/>
    <w:rsid w:val="008028A4"/>
    <w:rsid w:val="00830747"/>
    <w:rsid w:val="00831B15"/>
    <w:rsid w:val="0084621E"/>
    <w:rsid w:val="0084760C"/>
    <w:rsid w:val="008768CA"/>
    <w:rsid w:val="00896529"/>
    <w:rsid w:val="008C384C"/>
    <w:rsid w:val="008E2D68"/>
    <w:rsid w:val="008E6756"/>
    <w:rsid w:val="0090271F"/>
    <w:rsid w:val="00902E23"/>
    <w:rsid w:val="009114D7"/>
    <w:rsid w:val="0091348E"/>
    <w:rsid w:val="00916E18"/>
    <w:rsid w:val="00917CCB"/>
    <w:rsid w:val="00933FB0"/>
    <w:rsid w:val="00942EC2"/>
    <w:rsid w:val="009564E2"/>
    <w:rsid w:val="00980CF9"/>
    <w:rsid w:val="009A71BD"/>
    <w:rsid w:val="009F37B7"/>
    <w:rsid w:val="00A10F02"/>
    <w:rsid w:val="00A164B4"/>
    <w:rsid w:val="00A26956"/>
    <w:rsid w:val="00A27486"/>
    <w:rsid w:val="00A50D1F"/>
    <w:rsid w:val="00A53724"/>
    <w:rsid w:val="00A56066"/>
    <w:rsid w:val="00A73129"/>
    <w:rsid w:val="00A82346"/>
    <w:rsid w:val="00A92BA1"/>
    <w:rsid w:val="00A95A32"/>
    <w:rsid w:val="00AB4A5D"/>
    <w:rsid w:val="00AC69E9"/>
    <w:rsid w:val="00AC6BC6"/>
    <w:rsid w:val="00AE65E2"/>
    <w:rsid w:val="00AF1460"/>
    <w:rsid w:val="00B01A38"/>
    <w:rsid w:val="00B15449"/>
    <w:rsid w:val="00B24A5D"/>
    <w:rsid w:val="00B31ED6"/>
    <w:rsid w:val="00B56FBD"/>
    <w:rsid w:val="00B6106A"/>
    <w:rsid w:val="00B93086"/>
    <w:rsid w:val="00BA19ED"/>
    <w:rsid w:val="00BA4B8D"/>
    <w:rsid w:val="00BC0F7D"/>
    <w:rsid w:val="00BD3480"/>
    <w:rsid w:val="00BD7D31"/>
    <w:rsid w:val="00BE3255"/>
    <w:rsid w:val="00BF128E"/>
    <w:rsid w:val="00C074DD"/>
    <w:rsid w:val="00C1496A"/>
    <w:rsid w:val="00C21EC0"/>
    <w:rsid w:val="00C33079"/>
    <w:rsid w:val="00C45231"/>
    <w:rsid w:val="00C551FF"/>
    <w:rsid w:val="00C579DF"/>
    <w:rsid w:val="00C641BA"/>
    <w:rsid w:val="00C72833"/>
    <w:rsid w:val="00C75831"/>
    <w:rsid w:val="00C80F1D"/>
    <w:rsid w:val="00C91962"/>
    <w:rsid w:val="00C93F40"/>
    <w:rsid w:val="00CA3D0C"/>
    <w:rsid w:val="00CE64E4"/>
    <w:rsid w:val="00CE6A05"/>
    <w:rsid w:val="00D127EF"/>
    <w:rsid w:val="00D346D1"/>
    <w:rsid w:val="00D57972"/>
    <w:rsid w:val="00D64F5F"/>
    <w:rsid w:val="00D675A9"/>
    <w:rsid w:val="00D67BF3"/>
    <w:rsid w:val="00D738D6"/>
    <w:rsid w:val="00D755EB"/>
    <w:rsid w:val="00D76048"/>
    <w:rsid w:val="00D82E6F"/>
    <w:rsid w:val="00D87E00"/>
    <w:rsid w:val="00D9134D"/>
    <w:rsid w:val="00DA7A03"/>
    <w:rsid w:val="00DB1818"/>
    <w:rsid w:val="00DC309B"/>
    <w:rsid w:val="00DC4DA2"/>
    <w:rsid w:val="00DC54CA"/>
    <w:rsid w:val="00DD1D01"/>
    <w:rsid w:val="00DD4C17"/>
    <w:rsid w:val="00DD654D"/>
    <w:rsid w:val="00DD74A5"/>
    <w:rsid w:val="00DE3710"/>
    <w:rsid w:val="00DE5AFD"/>
    <w:rsid w:val="00DF2B1F"/>
    <w:rsid w:val="00DF62CD"/>
    <w:rsid w:val="00E1451A"/>
    <w:rsid w:val="00E16509"/>
    <w:rsid w:val="00E44582"/>
    <w:rsid w:val="00E5238E"/>
    <w:rsid w:val="00E77645"/>
    <w:rsid w:val="00EA0919"/>
    <w:rsid w:val="00EA15B0"/>
    <w:rsid w:val="00EA5EA7"/>
    <w:rsid w:val="00EA6588"/>
    <w:rsid w:val="00EB45FE"/>
    <w:rsid w:val="00EC12FE"/>
    <w:rsid w:val="00EC4A25"/>
    <w:rsid w:val="00ED4843"/>
    <w:rsid w:val="00EF608C"/>
    <w:rsid w:val="00F025A2"/>
    <w:rsid w:val="00F04712"/>
    <w:rsid w:val="00F13360"/>
    <w:rsid w:val="00F14E0C"/>
    <w:rsid w:val="00F22EC7"/>
    <w:rsid w:val="00F325C8"/>
    <w:rsid w:val="00F3361C"/>
    <w:rsid w:val="00F422E3"/>
    <w:rsid w:val="00F55FFC"/>
    <w:rsid w:val="00F653B8"/>
    <w:rsid w:val="00F728B4"/>
    <w:rsid w:val="00F806B1"/>
    <w:rsid w:val="00F84E16"/>
    <w:rsid w:val="00F9008D"/>
    <w:rsid w:val="00F92E0C"/>
    <w:rsid w:val="00FA1266"/>
    <w:rsid w:val="00FB7EE8"/>
    <w:rsid w:val="00FC1192"/>
    <w:rsid w:val="00FC333F"/>
    <w:rsid w:val="00FC5628"/>
    <w:rsid w:val="00FF78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Zchn"/>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2C5D63"/>
    <w:rPr>
      <w:lang w:eastAsia="en-US"/>
    </w:rPr>
  </w:style>
  <w:style w:type="character" w:customStyle="1" w:styleId="EditorsNoteZchn">
    <w:name w:val="Editor's Note Zchn"/>
    <w:link w:val="EditorsNote"/>
    <w:rsid w:val="006D563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5281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7B1C4B-0F01-4110-A9A4-143618F284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FABE579-6471-48F4-A4AB-39D5A966ED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40E879-1430-4122-B6B9-2AD9AC89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11</Pages>
  <Words>2853</Words>
  <Characters>16266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124</cp:revision>
  <cp:lastPrinted>2019-02-25T14:05:00Z</cp:lastPrinted>
  <dcterms:created xsi:type="dcterms:W3CDTF">2019-02-26T13:59:00Z</dcterms:created>
  <dcterms:modified xsi:type="dcterms:W3CDTF">2021-11-25T11:13:00Z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0x01010017B580841AA8D543865EE0CFE69A1D6B</vt:lpwstr>
  </property>
</Properties>
</file>