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06E" w:rsidRPr="00BC263D" w:rsidRDefault="0059406E" w:rsidP="0059406E">
      <w:pPr>
        <w:pStyle w:val="Header"/>
        <w:tabs>
          <w:tab w:val="right" w:pos="7088"/>
          <w:tab w:val="right" w:pos="9781"/>
        </w:tabs>
        <w:rPr>
          <w:rFonts w:cs="Arial"/>
          <w:b w:val="0"/>
          <w:bCs/>
          <w:sz w:val="22"/>
          <w:szCs w:val="22"/>
        </w:rPr>
      </w:pPr>
      <w:r>
        <w:rPr>
          <w:rFonts w:cs="Arial"/>
          <w:bCs/>
          <w:sz w:val="22"/>
          <w:szCs w:val="22"/>
        </w:rPr>
        <w:t>3GPP TSG-SA WG4 Meeting #92</w:t>
      </w:r>
      <w:r>
        <w:rPr>
          <w:rFonts w:cs="Arial"/>
          <w:bCs/>
          <w:sz w:val="22"/>
          <w:szCs w:val="22"/>
        </w:rPr>
        <w:tab/>
      </w:r>
      <w:r>
        <w:rPr>
          <w:rFonts w:cs="Arial"/>
          <w:bCs/>
          <w:sz w:val="22"/>
          <w:szCs w:val="22"/>
        </w:rPr>
        <w:tab/>
      </w:r>
      <w:r w:rsidRPr="00BC263D">
        <w:rPr>
          <w:rFonts w:cs="Arial"/>
          <w:bCs/>
          <w:sz w:val="22"/>
          <w:szCs w:val="22"/>
        </w:rPr>
        <w:t>S4-170</w:t>
      </w:r>
      <w:r>
        <w:rPr>
          <w:rFonts w:cs="Arial"/>
          <w:bCs/>
          <w:sz w:val="22"/>
          <w:szCs w:val="22"/>
        </w:rPr>
        <w:t>171</w:t>
      </w:r>
    </w:p>
    <w:p w:rsidR="0059406E" w:rsidRPr="00BC263D" w:rsidRDefault="0059406E" w:rsidP="0059406E">
      <w:pPr>
        <w:tabs>
          <w:tab w:val="left" w:pos="8080"/>
        </w:tabs>
        <w:rPr>
          <w:rFonts w:ascii="Arial" w:hAnsi="Arial" w:cs="Arial"/>
          <w:b/>
          <w:bCs/>
          <w:sz w:val="22"/>
          <w:szCs w:val="22"/>
        </w:rPr>
      </w:pPr>
      <w:r w:rsidRPr="00BC263D">
        <w:rPr>
          <w:rFonts w:ascii="Arial" w:hAnsi="Arial" w:cs="Arial"/>
          <w:b/>
          <w:bCs/>
          <w:sz w:val="22"/>
          <w:szCs w:val="22"/>
        </w:rPr>
        <w:t>Tallin, Estonia, 23 - 27 January 2017</w:t>
      </w:r>
      <w:r w:rsidRPr="00BC263D">
        <w:rPr>
          <w:rFonts w:ascii="Arial" w:hAnsi="Arial" w:cs="Arial"/>
          <w:b/>
          <w:bCs/>
          <w:sz w:val="22"/>
          <w:szCs w:val="22"/>
        </w:rPr>
        <w:tab/>
        <w:t xml:space="preserve">Agenda Item: </w:t>
      </w:r>
      <w:r>
        <w:rPr>
          <w:rFonts w:ascii="Arial" w:hAnsi="Arial" w:cs="Arial"/>
          <w:b/>
          <w:bCs/>
          <w:sz w:val="22"/>
          <w:szCs w:val="22"/>
        </w:rPr>
        <w:t>12</w:t>
      </w:r>
    </w:p>
    <w:p w:rsidR="0059406E" w:rsidRDefault="0059406E" w:rsidP="009016FE">
      <w:pPr>
        <w:pStyle w:val="CRCoverPage"/>
        <w:tabs>
          <w:tab w:val="left" w:pos="7655"/>
        </w:tabs>
        <w:spacing w:after="0"/>
        <w:outlineLvl w:val="0"/>
        <w:rPr>
          <w:b/>
          <w:noProof/>
          <w:sz w:val="24"/>
        </w:rPr>
      </w:pPr>
    </w:p>
    <w:p w:rsidR="00B97703" w:rsidRPr="0059406E" w:rsidRDefault="004E3939" w:rsidP="009016FE">
      <w:pPr>
        <w:pStyle w:val="CRCoverPage"/>
        <w:tabs>
          <w:tab w:val="left" w:pos="7655"/>
        </w:tabs>
        <w:spacing w:after="0"/>
        <w:outlineLvl w:val="0"/>
        <w:rPr>
          <w:noProof/>
          <w:sz w:val="24"/>
        </w:rPr>
      </w:pPr>
      <w:r w:rsidRPr="0059406E">
        <w:rPr>
          <w:noProof/>
          <w:sz w:val="24"/>
        </w:rPr>
        <w:t xml:space="preserve">3GPP </w:t>
      </w:r>
      <w:bookmarkStart w:id="0" w:name="OLE_LINK50"/>
      <w:bookmarkStart w:id="1" w:name="OLE_LINK51"/>
      <w:bookmarkStart w:id="2" w:name="OLE_LINK52"/>
      <w:r w:rsidRPr="0059406E">
        <w:rPr>
          <w:noProof/>
          <w:sz w:val="24"/>
        </w:rPr>
        <w:t xml:space="preserve">TSG </w:t>
      </w:r>
      <w:r w:rsidR="009016FE" w:rsidRPr="0059406E">
        <w:rPr>
          <w:noProof/>
          <w:sz w:val="24"/>
        </w:rPr>
        <w:t>CT</w:t>
      </w:r>
      <w:r w:rsidRPr="0059406E">
        <w:rPr>
          <w:noProof/>
          <w:sz w:val="24"/>
        </w:rPr>
        <w:t xml:space="preserve"> WG </w:t>
      </w:r>
      <w:bookmarkEnd w:id="0"/>
      <w:bookmarkEnd w:id="1"/>
      <w:bookmarkEnd w:id="2"/>
      <w:r w:rsidR="003611DD" w:rsidRPr="0059406E">
        <w:rPr>
          <w:noProof/>
          <w:sz w:val="24"/>
        </w:rPr>
        <w:t>3</w:t>
      </w:r>
      <w:r w:rsidR="009016FE" w:rsidRPr="0059406E">
        <w:rPr>
          <w:noProof/>
          <w:sz w:val="24"/>
        </w:rPr>
        <w:t xml:space="preserve"> </w:t>
      </w:r>
      <w:r w:rsidR="00556B69" w:rsidRPr="0059406E">
        <w:rPr>
          <w:noProof/>
          <w:sz w:val="24"/>
        </w:rPr>
        <w:t>Meeting#83-on_eTV</w:t>
      </w:r>
      <w:r w:rsidRPr="0059406E">
        <w:rPr>
          <w:noProof/>
          <w:sz w:val="24"/>
        </w:rPr>
        <w:tab/>
        <w:t xml:space="preserve">TDoc </w:t>
      </w:r>
      <w:r w:rsidR="002963E0" w:rsidRPr="0059406E">
        <w:rPr>
          <w:noProof/>
          <w:sz w:val="24"/>
        </w:rPr>
        <w:t>C3</w:t>
      </w:r>
      <w:r w:rsidR="001171BA" w:rsidRPr="0059406E">
        <w:rPr>
          <w:noProof/>
          <w:sz w:val="24"/>
        </w:rPr>
        <w:t>A</w:t>
      </w:r>
      <w:r w:rsidR="00E70734" w:rsidRPr="0059406E">
        <w:rPr>
          <w:noProof/>
          <w:sz w:val="24"/>
        </w:rPr>
        <w:t>1</w:t>
      </w:r>
      <w:r w:rsidR="009260C9" w:rsidRPr="0059406E">
        <w:rPr>
          <w:noProof/>
          <w:sz w:val="24"/>
        </w:rPr>
        <w:t>7</w:t>
      </w:r>
      <w:r w:rsidR="00AD3DFC" w:rsidRPr="0059406E">
        <w:rPr>
          <w:noProof/>
          <w:sz w:val="24"/>
        </w:rPr>
        <w:t>0057</w:t>
      </w:r>
    </w:p>
    <w:p w:rsidR="009260C9" w:rsidRPr="0059406E" w:rsidRDefault="009260C9">
      <w:pPr>
        <w:rPr>
          <w:rFonts w:ascii="Arial" w:hAnsi="Arial"/>
          <w:noProof/>
          <w:sz w:val="24"/>
        </w:rPr>
      </w:pPr>
      <w:r w:rsidRPr="0059406E">
        <w:rPr>
          <w:rFonts w:ascii="Arial" w:hAnsi="Arial"/>
          <w:noProof/>
          <w:sz w:val="24"/>
        </w:rPr>
        <w:t>Spokane (WS), USA, 16-20 January 2017</w:t>
      </w: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026D3">
        <w:rPr>
          <w:rFonts w:ascii="Arial" w:hAnsi="Arial" w:cs="Arial"/>
          <w:b/>
          <w:sz w:val="22"/>
          <w:szCs w:val="22"/>
        </w:rPr>
        <w:t xml:space="preserve">the </w:t>
      </w:r>
      <w:r w:rsidR="00CE3D0C">
        <w:rPr>
          <w:rFonts w:ascii="Arial" w:hAnsi="Arial" w:cs="Arial"/>
          <w:b/>
          <w:sz w:val="22"/>
          <w:szCs w:val="22"/>
        </w:rPr>
        <w:t>PLMN ID for MBMS services for</w:t>
      </w:r>
      <w:r w:rsidR="003026D3">
        <w:rPr>
          <w:rFonts w:ascii="Arial" w:hAnsi="Arial" w:cs="Arial"/>
          <w:b/>
          <w:sz w:val="22"/>
          <w:szCs w:val="22"/>
        </w:rPr>
        <w:t xml:space="preserve"> Receive </w:t>
      </w:r>
      <w:r w:rsidR="00F95225">
        <w:rPr>
          <w:rFonts w:ascii="Arial" w:hAnsi="Arial" w:cs="Arial"/>
          <w:b/>
          <w:sz w:val="22"/>
          <w:szCs w:val="22"/>
        </w:rPr>
        <w:t>Only Mode</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026D3">
        <w:rPr>
          <w:rFonts w:ascii="Arial" w:hAnsi="Arial" w:cs="Arial"/>
          <w:b/>
          <w:bCs/>
          <w:sz w:val="22"/>
          <w:szCs w:val="22"/>
        </w:rPr>
        <w:t>N/A</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026D3">
        <w:rPr>
          <w:rFonts w:ascii="Arial" w:hAnsi="Arial" w:cs="Arial"/>
          <w:b/>
          <w:bCs/>
          <w:sz w:val="22"/>
          <w:szCs w:val="22"/>
        </w:rPr>
        <w:t>Release 14</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026D3">
        <w:rPr>
          <w:rFonts w:ascii="Arial" w:hAnsi="Arial" w:cs="Arial"/>
          <w:b/>
          <w:bCs/>
          <w:sz w:val="22"/>
          <w:szCs w:val="22"/>
        </w:rPr>
        <w:t>AE_EnTV-CT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611DD">
        <w:rPr>
          <w:rFonts w:ascii="Arial" w:hAnsi="Arial" w:cs="Arial"/>
          <w:b/>
          <w:sz w:val="22"/>
          <w:szCs w:val="22"/>
        </w:rPr>
        <w:t>CT3</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3D0C">
        <w:rPr>
          <w:rFonts w:ascii="Arial" w:hAnsi="Arial" w:cs="Arial"/>
          <w:b/>
          <w:bCs/>
          <w:sz w:val="22"/>
          <w:szCs w:val="22"/>
        </w:rPr>
        <w:t>ITU-T TSB Director</w:t>
      </w:r>
    </w:p>
    <w:p w:rsidR="00B97703" w:rsidRPr="00CE3D0C" w:rsidRDefault="00B97703">
      <w:pPr>
        <w:spacing w:after="60"/>
        <w:ind w:left="1985" w:hanging="1985"/>
        <w:rPr>
          <w:rFonts w:ascii="Arial" w:hAnsi="Arial" w:cs="Arial"/>
          <w:b/>
          <w:bCs/>
          <w:sz w:val="22"/>
          <w:szCs w:val="22"/>
          <w:lang w:val="fr-FR"/>
        </w:rPr>
      </w:pPr>
      <w:bookmarkStart w:id="8" w:name="OLE_LINK45"/>
      <w:bookmarkStart w:id="9" w:name="OLE_LINK46"/>
      <w:r w:rsidRPr="00CE3D0C">
        <w:rPr>
          <w:rFonts w:ascii="Arial" w:hAnsi="Arial" w:cs="Arial"/>
          <w:b/>
          <w:sz w:val="22"/>
          <w:szCs w:val="22"/>
          <w:lang w:val="fr-FR"/>
        </w:rPr>
        <w:t>Cc:</w:t>
      </w:r>
      <w:r w:rsidRPr="00CE3D0C">
        <w:rPr>
          <w:rFonts w:ascii="Arial" w:hAnsi="Arial" w:cs="Arial"/>
          <w:b/>
          <w:bCs/>
          <w:sz w:val="22"/>
          <w:szCs w:val="22"/>
          <w:lang w:val="fr-FR"/>
        </w:rPr>
        <w:tab/>
      </w:r>
      <w:r w:rsidR="003611DD" w:rsidRPr="00CE3D0C">
        <w:rPr>
          <w:rFonts w:ascii="Arial" w:hAnsi="Arial" w:cs="Arial"/>
          <w:b/>
          <w:bCs/>
          <w:sz w:val="22"/>
          <w:szCs w:val="22"/>
          <w:lang w:val="fr-FR"/>
        </w:rPr>
        <w:t>CT1</w:t>
      </w:r>
      <w:r w:rsidR="00CE3D0C" w:rsidRPr="00CE3D0C">
        <w:rPr>
          <w:rFonts w:ascii="Arial" w:hAnsi="Arial" w:cs="Arial"/>
          <w:b/>
          <w:bCs/>
          <w:sz w:val="22"/>
          <w:szCs w:val="22"/>
          <w:lang w:val="fr-FR"/>
        </w:rPr>
        <w:t>, CT4, SA4, SA2, CT</w:t>
      </w:r>
    </w:p>
    <w:bookmarkEnd w:id="8"/>
    <w:bookmarkEnd w:id="9"/>
    <w:p w:rsidR="00B97703" w:rsidRPr="00CE3D0C" w:rsidRDefault="00B97703">
      <w:pPr>
        <w:spacing w:after="60"/>
        <w:ind w:left="1985" w:hanging="1985"/>
        <w:rPr>
          <w:rFonts w:ascii="Arial" w:hAnsi="Arial" w:cs="Arial"/>
          <w:bCs/>
          <w:lang w:val="fr-FR"/>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026D3">
        <w:rPr>
          <w:rFonts w:ascii="Arial" w:hAnsi="Arial" w:cs="Arial"/>
          <w:b/>
          <w:bCs/>
          <w:sz w:val="22"/>
          <w:szCs w:val="22"/>
        </w:rPr>
        <w:t>Amer Catovic</w:t>
      </w:r>
      <w:r w:rsidR="003026D3">
        <w:rPr>
          <w:rFonts w:ascii="Arial" w:hAnsi="Arial" w:cs="Arial"/>
          <w:b/>
          <w:bCs/>
          <w:sz w:val="22"/>
          <w:szCs w:val="22"/>
        </w:rPr>
        <w:tab/>
      </w:r>
      <w:r w:rsidR="003026D3">
        <w:rPr>
          <w:rFonts w:ascii="Arial" w:hAnsi="Arial" w:cs="Arial"/>
          <w:b/>
          <w:bCs/>
          <w:sz w:val="22"/>
          <w:szCs w:val="22"/>
        </w:rPr>
        <w:tab/>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3026D3" w:rsidRPr="002E3B7C">
          <w:rPr>
            <w:rStyle w:val="Hyperlink"/>
            <w:rFonts w:ascii="Arial" w:hAnsi="Arial" w:cs="Arial"/>
            <w:b/>
            <w:bCs/>
            <w:sz w:val="22"/>
            <w:szCs w:val="22"/>
          </w:rPr>
          <w:t>amerc@qti.qualcomm.com</w:t>
        </w:r>
      </w:hyperlink>
      <w:r w:rsidR="003026D3">
        <w:rPr>
          <w:rFonts w:ascii="Arial" w:hAnsi="Arial" w:cs="Arial"/>
          <w:b/>
          <w:bCs/>
          <w:sz w:val="22"/>
          <w:szCs w:val="22"/>
        </w:rPr>
        <w:tab/>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026D3">
        <w:rPr>
          <w:rFonts w:ascii="Arial" w:hAnsi="Arial" w:cs="Arial"/>
          <w:b/>
          <w:bCs/>
          <w:sz w:val="22"/>
          <w:szCs w:val="22"/>
        </w:rPr>
        <w:t>+1 858 539 5222</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026D3" w:rsidRPr="00F67DAC">
        <w:t>N/A</w:t>
      </w:r>
    </w:p>
    <w:p w:rsidR="00B97703" w:rsidRDefault="00B97703">
      <w:pPr>
        <w:rPr>
          <w:rFonts w:ascii="Arial" w:hAnsi="Arial" w:cs="Arial"/>
        </w:rPr>
      </w:pPr>
    </w:p>
    <w:p w:rsidR="00B97703" w:rsidRDefault="000F6242" w:rsidP="00B97703">
      <w:pPr>
        <w:pStyle w:val="Heading1"/>
      </w:pPr>
      <w:r>
        <w:t>1</w:t>
      </w:r>
      <w:r w:rsidR="002F1940">
        <w:tab/>
      </w:r>
      <w:r w:rsidR="003026D3">
        <w:t>Background</w:t>
      </w:r>
    </w:p>
    <w:p w:rsidR="00FA1AB2" w:rsidRDefault="00CE3D0C" w:rsidP="003026D3">
      <w:pPr>
        <w:spacing w:after="120"/>
      </w:pPr>
      <w:r>
        <w:t xml:space="preserve">As part of the Release 14 work, 3GPP is standardizing Mulitcast Broadcast Multimedia Services (MBMS) for Receive Only Mode devices. An example of such services is the broadcast TV service. Receive Only Mode device is a device </w:t>
      </w:r>
      <w:r w:rsidR="00ED6DB4">
        <w:t>that does</w:t>
      </w:r>
      <w:r>
        <w:t xml:space="preserve"> not have subscription/SIM card, cannot register with the 3GPP network and is only capable of receiving MBMS. </w:t>
      </w:r>
      <w:r w:rsidR="00ED6DB4">
        <w:t>These services for Receive Only Mode devices are therefore different from traditional 3GPP MBMS services in that</w:t>
      </w:r>
      <w:r w:rsidR="00151B5A">
        <w:t xml:space="preserve"> </w:t>
      </w:r>
      <w:r w:rsidR="00ED6DB4">
        <w:t>they</w:t>
      </w:r>
      <w:r w:rsidR="00151B5A">
        <w:t xml:space="preserve"> cannot be tied to subscription, are not subject to charging/billing, and are anonymous. </w:t>
      </w:r>
      <w:r w:rsidR="0020050C">
        <w:t xml:space="preserve">Therefore, the discovery of the availability of these services in a network cannot be based on the traditional methods, such as </w:t>
      </w:r>
      <w:r w:rsidR="009940BC">
        <w:t xml:space="preserve">signalling with the network, or dynamic device provisioning. </w:t>
      </w:r>
      <w:r w:rsidR="00286383">
        <w:t>These services are</w:t>
      </w:r>
      <w:r w:rsidR="00151B5A">
        <w:t xml:space="preserve"> not </w:t>
      </w:r>
      <w:r w:rsidR="00286383">
        <w:t xml:space="preserve">expected to </w:t>
      </w:r>
      <w:r w:rsidR="00151B5A">
        <w:t xml:space="preserve">be offered by all networks. </w:t>
      </w:r>
      <w:r w:rsidR="00286383">
        <w:t>So, t</w:t>
      </w:r>
      <w:r w:rsidR="00151B5A">
        <w:t xml:space="preserve">here is a need to define a mechanism for Receive Only Mode device to detect whether a particular 3GPP network </w:t>
      </w:r>
      <w:r w:rsidR="00286383">
        <w:t>offers services it is capable of receiving</w:t>
      </w:r>
      <w:r w:rsidR="009940BC">
        <w:t xml:space="preserve"> that is suited to the nature of the</w:t>
      </w:r>
      <w:r w:rsidR="009940BC" w:rsidRPr="009940BC">
        <w:t xml:space="preserve"> </w:t>
      </w:r>
      <w:r w:rsidR="009940BC">
        <w:t>Receive Only Mode device</w:t>
      </w:r>
      <w:r w:rsidR="00A1257E">
        <w:t>.</w:t>
      </w:r>
      <w:r w:rsidR="007373CD">
        <w:t xml:space="preserve"> Without this mechanism, the Receive Only Mode device shall </w:t>
      </w:r>
      <w:r w:rsidR="00FE0A8C">
        <w:t xml:space="preserve">not be able to discover and receive the MBMS service. </w:t>
      </w:r>
    </w:p>
    <w:p w:rsidR="00FE0A8C" w:rsidRDefault="00FE0A8C" w:rsidP="00FE0A8C">
      <w:pPr>
        <w:spacing w:after="120"/>
      </w:pPr>
      <w:r>
        <w:t xml:space="preserve">In order to enable service discovery for Receive Only Mode devices, 3GPP has agreed to request </w:t>
      </w:r>
      <w:r w:rsidR="0075552A">
        <w:t>f</w:t>
      </w:r>
      <w:r>
        <w:t>r</w:t>
      </w:r>
      <w:r w:rsidR="0075552A">
        <w:t>o</w:t>
      </w:r>
      <w:r>
        <w:t xml:space="preserve">m ITU-T </w:t>
      </w:r>
      <w:r w:rsidR="0075552A">
        <w:t>to assign a global</w:t>
      </w:r>
      <w:r>
        <w:t xml:space="preserve"> </w:t>
      </w:r>
      <w:r w:rsidR="0075552A">
        <w:t>shared</w:t>
      </w:r>
      <w:r>
        <w:t xml:space="preserve"> </w:t>
      </w:r>
      <w:r w:rsidR="0075552A">
        <w:t>MCC + MNC</w:t>
      </w:r>
      <w:r>
        <w:t xml:space="preserve"> to be broadcast as part of the service identifier (TMGI) in the networks worldwide offering service to Receive Only Mode devices. When a Receive Only Mode device detects the </w:t>
      </w:r>
      <w:r w:rsidR="0075552A">
        <w:t>assigned MCC + MNC</w:t>
      </w:r>
      <w:r>
        <w:t xml:space="preserve"> as part of a TMGI broadcast in a network, the Receive Only Mode device understands that the network provides MBMS service </w:t>
      </w:r>
      <w:r w:rsidR="00DB2914">
        <w:t>for Receive Only Mode devices</w:t>
      </w:r>
      <w:r>
        <w:t xml:space="preserve">. </w:t>
      </w:r>
      <w:r w:rsidR="00AE564F">
        <w:t>This</w:t>
      </w:r>
      <w:r w:rsidR="0075552A">
        <w:t xml:space="preserve"> assign</w:t>
      </w:r>
      <w:r>
        <w:t xml:space="preserve">ed </w:t>
      </w:r>
      <w:r w:rsidR="0075552A">
        <w:t>MCC + MNC would be used worldwide</w:t>
      </w:r>
      <w:r>
        <w:t xml:space="preserve"> as part of TMGI by networks offering MBMS service for Receive Only Mode devices.</w:t>
      </w:r>
    </w:p>
    <w:p w:rsidR="003026D3" w:rsidRDefault="003026D3" w:rsidP="000F6242">
      <w:pPr>
        <w:pStyle w:val="Heading1"/>
      </w:pPr>
      <w:r>
        <w:t>2</w:t>
      </w:r>
      <w:r>
        <w:tab/>
        <w:t>Description</w:t>
      </w:r>
    </w:p>
    <w:p w:rsidR="001B64A1" w:rsidRDefault="00FE0A8C" w:rsidP="00151B5A">
      <w:pPr>
        <w:spacing w:after="120"/>
      </w:pPr>
      <w:r>
        <w:t xml:space="preserve">3GPP hereby requests ITU-T to assign </w:t>
      </w:r>
      <w:r w:rsidR="0075552A">
        <w:t>global shared</w:t>
      </w:r>
      <w:r>
        <w:t xml:space="preserve"> MCC + MNC </w:t>
      </w:r>
      <w:r w:rsidR="0075552A">
        <w:t xml:space="preserve">for MBMS service for Receive Only mode devices in 3GPP networks. </w:t>
      </w:r>
    </w:p>
    <w:p w:rsidR="00FA1AB2" w:rsidRDefault="001B64A1" w:rsidP="00151B5A">
      <w:pPr>
        <w:spacing w:after="120"/>
      </w:pPr>
      <w:r>
        <w:t xml:space="preserve">The Receive Only Mode </w:t>
      </w:r>
      <w:r w:rsidR="00076E40">
        <w:t xml:space="preserve">devices are expected to be able to discover </w:t>
      </w:r>
      <w:r>
        <w:t xml:space="preserve">and receive </w:t>
      </w:r>
      <w:r w:rsidR="00076E40">
        <w:t>service</w:t>
      </w:r>
      <w:r>
        <w:t>s</w:t>
      </w:r>
      <w:r w:rsidR="00076E40">
        <w:t xml:space="preserve"> offered in networks worldwide</w:t>
      </w:r>
      <w:r>
        <w:t>, e.g. while roaming outside their network and/or country of origin, hence the ne</w:t>
      </w:r>
      <w:r w:rsidR="00FA1AB2">
        <w:t>e</w:t>
      </w:r>
      <w:r>
        <w:t>d for a global shared MCC + MNC</w:t>
      </w:r>
      <w:r w:rsidR="00076E40">
        <w:t xml:space="preserve">. </w:t>
      </w:r>
    </w:p>
    <w:p w:rsidR="00FE0A8C" w:rsidRDefault="00660144" w:rsidP="00151B5A">
      <w:pPr>
        <w:spacing w:after="120"/>
      </w:pPr>
      <w:r>
        <w:t xml:space="preserve">Once assigned, 3GPP would specify the assigned MCC + MNC in the relevant 3GPP specifications and it would be reserved for the designated use. 3GPP devices and networks are implemented in accordance </w:t>
      </w:r>
      <w:r w:rsidR="00BC4699">
        <w:t xml:space="preserve">with </w:t>
      </w:r>
      <w:r>
        <w:t xml:space="preserve">3GPP specifications. 3GPP would develop appropriate compliance testing procedures </w:t>
      </w:r>
      <w:r w:rsidR="00AE564F">
        <w:t xml:space="preserve">in order </w:t>
      </w:r>
      <w:r>
        <w:t>to ensure compliance.</w:t>
      </w:r>
    </w:p>
    <w:p w:rsidR="00FA1AB2" w:rsidRDefault="00FA1AB2" w:rsidP="00151B5A">
      <w:pPr>
        <w:spacing w:after="120"/>
      </w:pPr>
      <w:r>
        <w:lastRenderedPageBreak/>
        <w:t>The assigned global shared MCC + MNC would be incorporated in 3GPP specifications in Release 14, with the completion date of June 2017. The deployments are expected to follow up.</w:t>
      </w:r>
    </w:p>
    <w:p w:rsidR="00EE789C" w:rsidRDefault="00EE789C" w:rsidP="00151B5A">
      <w:pPr>
        <w:spacing w:after="120"/>
      </w:pPr>
      <w:r>
        <w:t xml:space="preserve">3GPP has performed detailed analysis of the alternative solutions, and </w:t>
      </w:r>
      <w:r w:rsidR="00AE564F">
        <w:t>has determined that they are either</w:t>
      </w:r>
      <w:r>
        <w:t xml:space="preserve"> technically </w:t>
      </w:r>
      <w:r w:rsidR="00AE564F">
        <w:t>inferior</w:t>
      </w:r>
      <w:r>
        <w:t xml:space="preserve"> or operationally unfeasible. </w:t>
      </w:r>
    </w:p>
    <w:p w:rsidR="003026D3" w:rsidRDefault="00EE789C" w:rsidP="00EE789C">
      <w:pPr>
        <w:spacing w:after="120"/>
      </w:pPr>
      <w:r>
        <w:t>3GPP would like to point out that ITU-T had assigned global shared MCC + MNC to cellular networks in the past. This was the MCC MNC 901 08, which was assigned for “</w:t>
      </w:r>
      <w:r w:rsidRPr="00EE789C">
        <w:rPr>
          <w:color w:val="000000"/>
          <w:szCs w:val="21"/>
          <w:shd w:val="clear" w:color="auto" w:fill="F8F9FA"/>
        </w:rPr>
        <w:t>GSM, reserved for station identification where the mobile does not have a subscription IMSI</w:t>
      </w:r>
      <w:r>
        <w:t xml:space="preserve">”. This MCC MNC has been properly reclaimed by ITU-T. This new request is essentially for the same purpose. </w:t>
      </w:r>
    </w:p>
    <w:p w:rsidR="00EE789C" w:rsidRDefault="00EE789C" w:rsidP="00542292">
      <w:pPr>
        <w:spacing w:after="120"/>
      </w:pPr>
      <w:r>
        <w:t>3GPP would like to point out the following technical specifications related to MBMS service for Receive Only Mode:</w:t>
      </w:r>
    </w:p>
    <w:p w:rsidR="00EE789C" w:rsidRDefault="00EE789C" w:rsidP="00542292">
      <w:pPr>
        <w:spacing w:after="60"/>
      </w:pPr>
      <w:r>
        <w:t>3GPP TS 23.246 MBMS Architecture and Functional Description, Annex D and Annex E</w:t>
      </w:r>
    </w:p>
    <w:p w:rsidR="00EE789C" w:rsidRDefault="00EE789C" w:rsidP="00542292">
      <w:pPr>
        <w:spacing w:after="60"/>
      </w:pPr>
      <w:r>
        <w:t xml:space="preserve">3GPP TS </w:t>
      </w:r>
      <w:r w:rsidR="00542292">
        <w:t xml:space="preserve">29.116 </w:t>
      </w:r>
      <w:r w:rsidR="00542292" w:rsidRPr="00542292">
        <w:t>xMB reference point between content provider and BM-SC</w:t>
      </w:r>
      <w:r w:rsidR="00542292">
        <w:t xml:space="preserve"> (under initial development)</w:t>
      </w:r>
    </w:p>
    <w:p w:rsidR="00542292" w:rsidRDefault="00542292" w:rsidP="00542292">
      <w:pPr>
        <w:spacing w:after="60"/>
      </w:pPr>
      <w:r>
        <w:t xml:space="preserve">3GPP TS 24.116 </w:t>
      </w:r>
      <w:r w:rsidRPr="00542292">
        <w:t>Stage 3 aspects of system architecture enhancements for TV services</w:t>
      </w:r>
      <w:r>
        <w:t xml:space="preserve"> (under initial development)</w:t>
      </w:r>
    </w:p>
    <w:p w:rsidR="00542292" w:rsidRDefault="00542292" w:rsidP="00EE789C">
      <w:pPr>
        <w:spacing w:after="120"/>
      </w:pPr>
      <w:r>
        <w:t>3GPP TS 24.117 TV Service Configuration Management Object (under initial development)</w:t>
      </w:r>
    </w:p>
    <w:p w:rsidR="00542292" w:rsidRPr="003026D3" w:rsidRDefault="00542292" w:rsidP="00EE789C">
      <w:pPr>
        <w:spacing w:after="120"/>
      </w:pPr>
      <w:r>
        <w:t>3GPP would be happy to provide additional information related to this matter.</w:t>
      </w:r>
    </w:p>
    <w:p w:rsidR="00B97703" w:rsidRDefault="003026D3" w:rsidP="000F6242">
      <w:pPr>
        <w:pStyle w:val="Heading1"/>
      </w:pPr>
      <w:r>
        <w:t>3</w:t>
      </w:r>
      <w:r w:rsidR="002F1940">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E789C">
        <w:rPr>
          <w:rFonts w:ascii="Arial" w:hAnsi="Arial" w:cs="Arial"/>
          <w:b/>
        </w:rPr>
        <w:t>ITU-T TSB Director</w:t>
      </w:r>
    </w:p>
    <w:p w:rsidR="00B97703" w:rsidRPr="00017F23" w:rsidRDefault="00B97703" w:rsidP="002F3F64">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611DD">
        <w:t>3GPP TSG CT WG3</w:t>
      </w:r>
      <w:r w:rsidRPr="002F3F64">
        <w:t xml:space="preserve"> </w:t>
      </w:r>
      <w:r w:rsidR="00DC35E6">
        <w:t xml:space="preserve">kindly </w:t>
      </w:r>
      <w:r w:rsidRPr="002F3F64">
        <w:t>asks</w:t>
      </w:r>
      <w:r w:rsidR="002F3F64">
        <w:t xml:space="preserve"> </w:t>
      </w:r>
      <w:r w:rsidR="00DC35E6">
        <w:t>ITU-T TSB Director to assign a global shared MCC + MNC for MBMS service for Receive Only Mode devices.</w:t>
      </w:r>
      <w:r w:rsidR="00D34010">
        <w:t xml:space="preserve"> 3GPP TSG CT WG3 kindly requests to consider the completion date of the 3GPP Release 14 specifications of June 2017.</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DC35E6">
        <w:rPr>
          <w:rFonts w:cs="Arial"/>
          <w:bCs/>
          <w:szCs w:val="36"/>
        </w:rPr>
        <w:t xml:space="preserve"> WG3</w:t>
      </w:r>
      <w:r w:rsidR="000F6242">
        <w:rPr>
          <w:szCs w:val="36"/>
        </w:rPr>
        <w:t xml:space="preserve"> m</w:t>
      </w:r>
      <w:r w:rsidR="000F6242" w:rsidRPr="000F6242">
        <w:rPr>
          <w:szCs w:val="36"/>
        </w:rPr>
        <w:t>eetings</w:t>
      </w:r>
    </w:p>
    <w:p w:rsidR="002A6E64" w:rsidRDefault="00DC35E6" w:rsidP="00C82985">
      <w:pPr>
        <w:tabs>
          <w:tab w:val="left" w:pos="5103"/>
        </w:tabs>
        <w:spacing w:after="120"/>
        <w:ind w:left="2268" w:hanging="2268"/>
        <w:rPr>
          <w:rFonts w:ascii="Arial" w:hAnsi="Arial" w:cs="Arial"/>
          <w:bCs/>
        </w:rPr>
      </w:pPr>
      <w:r>
        <w:rPr>
          <w:rFonts w:ascii="Arial" w:hAnsi="Arial" w:cs="Arial"/>
          <w:bCs/>
        </w:rPr>
        <w:t>TSG CT WG3 Meeting 88</w:t>
      </w:r>
      <w:r w:rsidR="002A6E64">
        <w:rPr>
          <w:rFonts w:ascii="Arial" w:hAnsi="Arial" w:cs="Arial"/>
          <w:bCs/>
        </w:rPr>
        <w:tab/>
        <w:t>13-17 February</w:t>
      </w:r>
      <w:r w:rsidR="00966940">
        <w:rPr>
          <w:rFonts w:ascii="Arial" w:hAnsi="Arial" w:cs="Arial"/>
          <w:bCs/>
        </w:rPr>
        <w:t xml:space="preserve"> 2017</w:t>
      </w:r>
      <w:r w:rsidR="002A6E64">
        <w:rPr>
          <w:rFonts w:ascii="Arial" w:hAnsi="Arial" w:cs="Arial"/>
          <w:bCs/>
        </w:rPr>
        <w:tab/>
        <w:t>Dubrovnik, Croatia</w:t>
      </w:r>
    </w:p>
    <w:p w:rsidR="009260C9" w:rsidRPr="009260C9" w:rsidRDefault="00DC35E6" w:rsidP="00C82985">
      <w:pPr>
        <w:tabs>
          <w:tab w:val="left" w:pos="5103"/>
        </w:tabs>
        <w:spacing w:after="120"/>
        <w:ind w:left="2268" w:hanging="2268"/>
        <w:rPr>
          <w:rFonts w:ascii="Arial" w:hAnsi="Arial" w:cs="Arial"/>
          <w:bCs/>
        </w:rPr>
      </w:pPr>
      <w:r>
        <w:rPr>
          <w:rFonts w:ascii="Arial" w:hAnsi="Arial" w:cs="Arial"/>
          <w:bCs/>
        </w:rPr>
        <w:t>TSG CT WG3 Meeting 89</w:t>
      </w:r>
      <w:r w:rsidR="009260C9">
        <w:rPr>
          <w:rFonts w:ascii="Arial" w:hAnsi="Arial" w:cs="Arial"/>
          <w:bCs/>
        </w:rPr>
        <w:tab/>
        <w:t>3- 7 April 2017</w:t>
      </w:r>
      <w:r w:rsidR="009260C9">
        <w:rPr>
          <w:rFonts w:ascii="Arial" w:hAnsi="Arial" w:cs="Arial"/>
          <w:bCs/>
        </w:rPr>
        <w:tab/>
      </w:r>
      <w:r w:rsidR="009260C9">
        <w:rPr>
          <w:rFonts w:ascii="Arial" w:hAnsi="Arial" w:cs="Arial"/>
          <w:bCs/>
        </w:rPr>
        <w:tab/>
        <w:t>Spokane (WS), USA</w:t>
      </w:r>
    </w:p>
    <w:sectPr w:rsidR="009260C9" w:rsidRPr="009260C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7B6" w:rsidRDefault="002677B6">
      <w:pPr>
        <w:spacing w:after="0"/>
      </w:pPr>
      <w:r>
        <w:separator/>
      </w:r>
    </w:p>
  </w:endnote>
  <w:endnote w:type="continuationSeparator" w:id="0">
    <w:p w:rsidR="002677B6" w:rsidRDefault="002677B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7B6" w:rsidRDefault="002677B6">
      <w:pPr>
        <w:spacing w:after="0"/>
      </w:pPr>
      <w:r>
        <w:separator/>
      </w:r>
    </w:p>
  </w:footnote>
  <w:footnote w:type="continuationSeparator" w:id="0">
    <w:p w:rsidR="002677B6" w:rsidRDefault="002677B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1184B"/>
    <w:multiLevelType w:val="hybridMultilevel"/>
    <w:tmpl w:val="706E9942"/>
    <w:lvl w:ilvl="0" w:tplc="DB468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DD4894"/>
    <w:multiLevelType w:val="hybridMultilevel"/>
    <w:tmpl w:val="884E8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3D4075B0"/>
    <w:multiLevelType w:val="hybridMultilevel"/>
    <w:tmpl w:val="7CAC6ABC"/>
    <w:lvl w:ilvl="0" w:tplc="04090017">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B600C06"/>
    <w:multiLevelType w:val="hybridMultilevel"/>
    <w:tmpl w:val="266E8F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2"/>
  </w:num>
  <w:num w:numId="5">
    <w:abstractNumId w:val="3"/>
  </w:num>
  <w:num w:numId="6">
    <w:abstractNumId w:val="7"/>
  </w:num>
  <w:num w:numId="7">
    <w:abstractNumId w:val="0"/>
  </w:num>
  <w:num w:numId="8">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17F23"/>
    <w:rsid w:val="000352E6"/>
    <w:rsid w:val="00052481"/>
    <w:rsid w:val="00076E40"/>
    <w:rsid w:val="00096A61"/>
    <w:rsid w:val="000E7B36"/>
    <w:rsid w:val="000F6242"/>
    <w:rsid w:val="001171BA"/>
    <w:rsid w:val="00151B5A"/>
    <w:rsid w:val="00166B80"/>
    <w:rsid w:val="001B64A1"/>
    <w:rsid w:val="0020050C"/>
    <w:rsid w:val="00250BC6"/>
    <w:rsid w:val="0025450E"/>
    <w:rsid w:val="002677B6"/>
    <w:rsid w:val="00286383"/>
    <w:rsid w:val="002963E0"/>
    <w:rsid w:val="002A6E64"/>
    <w:rsid w:val="002F1940"/>
    <w:rsid w:val="002F3F64"/>
    <w:rsid w:val="003026D3"/>
    <w:rsid w:val="00344CD0"/>
    <w:rsid w:val="003611DD"/>
    <w:rsid w:val="00383545"/>
    <w:rsid w:val="00433500"/>
    <w:rsid w:val="00433F71"/>
    <w:rsid w:val="0046511B"/>
    <w:rsid w:val="00467F13"/>
    <w:rsid w:val="004E3939"/>
    <w:rsid w:val="00542292"/>
    <w:rsid w:val="00556B69"/>
    <w:rsid w:val="0059406E"/>
    <w:rsid w:val="005C2F8E"/>
    <w:rsid w:val="0062790C"/>
    <w:rsid w:val="00660144"/>
    <w:rsid w:val="006D3BC7"/>
    <w:rsid w:val="00717A41"/>
    <w:rsid w:val="007373CD"/>
    <w:rsid w:val="007531DC"/>
    <w:rsid w:val="00753F87"/>
    <w:rsid w:val="0075552A"/>
    <w:rsid w:val="0078774D"/>
    <w:rsid w:val="007D0284"/>
    <w:rsid w:val="007F4F92"/>
    <w:rsid w:val="00800891"/>
    <w:rsid w:val="0081514D"/>
    <w:rsid w:val="008959C4"/>
    <w:rsid w:val="008D772F"/>
    <w:rsid w:val="009016FE"/>
    <w:rsid w:val="009260C9"/>
    <w:rsid w:val="00966940"/>
    <w:rsid w:val="009940BC"/>
    <w:rsid w:val="0099764C"/>
    <w:rsid w:val="00A01538"/>
    <w:rsid w:val="00A1257E"/>
    <w:rsid w:val="00A808AC"/>
    <w:rsid w:val="00A92389"/>
    <w:rsid w:val="00AD3DFC"/>
    <w:rsid w:val="00AE564F"/>
    <w:rsid w:val="00B97703"/>
    <w:rsid w:val="00BC4699"/>
    <w:rsid w:val="00C2157D"/>
    <w:rsid w:val="00C82985"/>
    <w:rsid w:val="00C859AB"/>
    <w:rsid w:val="00C914A2"/>
    <w:rsid w:val="00CE3D0C"/>
    <w:rsid w:val="00D20AC8"/>
    <w:rsid w:val="00D34010"/>
    <w:rsid w:val="00D62644"/>
    <w:rsid w:val="00D87C44"/>
    <w:rsid w:val="00DB2914"/>
    <w:rsid w:val="00DC35E6"/>
    <w:rsid w:val="00E07DAB"/>
    <w:rsid w:val="00E30B12"/>
    <w:rsid w:val="00E70734"/>
    <w:rsid w:val="00EC7F43"/>
    <w:rsid w:val="00ED6DB4"/>
    <w:rsid w:val="00EE789C"/>
    <w:rsid w:val="00EF2ADC"/>
    <w:rsid w:val="00F40B8A"/>
    <w:rsid w:val="00F67DAC"/>
    <w:rsid w:val="00F95225"/>
    <w:rsid w:val="00FA1AB2"/>
    <w:rsid w:val="00FE0A8C"/>
    <w:rsid w:val="00FE2D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06E"/>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5940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59406E"/>
    <w:pPr>
      <w:pBdr>
        <w:top w:val="none" w:sz="0" w:space="0" w:color="auto"/>
      </w:pBdr>
      <w:spacing w:before="180"/>
      <w:outlineLvl w:val="1"/>
    </w:pPr>
    <w:rPr>
      <w:sz w:val="32"/>
    </w:rPr>
  </w:style>
  <w:style w:type="paragraph" w:styleId="Heading3">
    <w:name w:val="heading 3"/>
    <w:aliases w:val="H3,h3"/>
    <w:basedOn w:val="Heading2"/>
    <w:next w:val="Normal"/>
    <w:qFormat/>
    <w:rsid w:val="0059406E"/>
    <w:pPr>
      <w:spacing w:before="120"/>
      <w:outlineLvl w:val="2"/>
    </w:pPr>
    <w:rPr>
      <w:sz w:val="28"/>
    </w:rPr>
  </w:style>
  <w:style w:type="paragraph" w:styleId="Heading4">
    <w:name w:val="heading 4"/>
    <w:aliases w:val="h4"/>
    <w:basedOn w:val="Heading3"/>
    <w:next w:val="Normal"/>
    <w:qFormat/>
    <w:rsid w:val="0059406E"/>
    <w:pPr>
      <w:ind w:left="1418" w:hanging="1418"/>
      <w:outlineLvl w:val="3"/>
    </w:pPr>
    <w:rPr>
      <w:sz w:val="24"/>
    </w:rPr>
  </w:style>
  <w:style w:type="paragraph" w:styleId="Heading5">
    <w:name w:val="heading 5"/>
    <w:aliases w:val="h5"/>
    <w:basedOn w:val="Heading4"/>
    <w:next w:val="Normal"/>
    <w:qFormat/>
    <w:rsid w:val="0059406E"/>
    <w:pPr>
      <w:ind w:left="1701" w:hanging="1701"/>
      <w:outlineLvl w:val="4"/>
    </w:pPr>
    <w:rPr>
      <w:sz w:val="22"/>
    </w:rPr>
  </w:style>
  <w:style w:type="paragraph" w:styleId="Heading6">
    <w:name w:val="heading 6"/>
    <w:aliases w:val="h6"/>
    <w:basedOn w:val="H6"/>
    <w:next w:val="Normal"/>
    <w:qFormat/>
    <w:rsid w:val="0059406E"/>
    <w:pPr>
      <w:outlineLvl w:val="5"/>
    </w:pPr>
  </w:style>
  <w:style w:type="paragraph" w:styleId="Heading7">
    <w:name w:val="heading 7"/>
    <w:basedOn w:val="H6"/>
    <w:next w:val="Normal"/>
    <w:qFormat/>
    <w:rsid w:val="0059406E"/>
    <w:pPr>
      <w:outlineLvl w:val="6"/>
    </w:pPr>
  </w:style>
  <w:style w:type="paragraph" w:styleId="Heading8">
    <w:name w:val="heading 8"/>
    <w:basedOn w:val="Heading1"/>
    <w:next w:val="Normal"/>
    <w:qFormat/>
    <w:rsid w:val="0059406E"/>
    <w:pPr>
      <w:ind w:left="0" w:firstLine="0"/>
      <w:outlineLvl w:val="7"/>
    </w:pPr>
  </w:style>
  <w:style w:type="paragraph" w:styleId="Heading9">
    <w:name w:val="heading 9"/>
    <w:basedOn w:val="Heading8"/>
    <w:next w:val="Normal"/>
    <w:qFormat/>
    <w:rsid w:val="0059406E"/>
    <w:pPr>
      <w:outlineLvl w:val="8"/>
    </w:pPr>
  </w:style>
  <w:style w:type="character" w:default="1" w:styleId="DefaultParagraphFont">
    <w:name w:val="Default Paragraph Font"/>
    <w:semiHidden/>
    <w:rsid w:val="005940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406E"/>
  </w:style>
  <w:style w:type="paragraph" w:styleId="Header">
    <w:name w:val="header"/>
    <w:link w:val="HeaderChar"/>
    <w:rsid w:val="0059406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9406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9406E"/>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9406E"/>
    <w:pPr>
      <w:spacing w:before="180"/>
      <w:ind w:left="2693" w:hanging="2693"/>
    </w:pPr>
    <w:rPr>
      <w:b/>
    </w:rPr>
  </w:style>
  <w:style w:type="paragraph" w:styleId="TOC1">
    <w:name w:val="toc 1"/>
    <w:semiHidden/>
    <w:rsid w:val="005940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940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9406E"/>
    <w:pPr>
      <w:ind w:left="1701" w:hanging="1701"/>
    </w:pPr>
  </w:style>
  <w:style w:type="paragraph" w:styleId="TOC4">
    <w:name w:val="toc 4"/>
    <w:basedOn w:val="TOC3"/>
    <w:semiHidden/>
    <w:rsid w:val="0059406E"/>
    <w:pPr>
      <w:ind w:left="1418" w:hanging="1418"/>
    </w:pPr>
  </w:style>
  <w:style w:type="paragraph" w:styleId="TOC3">
    <w:name w:val="toc 3"/>
    <w:basedOn w:val="TOC2"/>
    <w:semiHidden/>
    <w:rsid w:val="0059406E"/>
    <w:pPr>
      <w:ind w:left="1134" w:hanging="1134"/>
    </w:pPr>
  </w:style>
  <w:style w:type="paragraph" w:styleId="TOC2">
    <w:name w:val="toc 2"/>
    <w:basedOn w:val="TOC1"/>
    <w:semiHidden/>
    <w:rsid w:val="0059406E"/>
    <w:pPr>
      <w:keepNext w:val="0"/>
      <w:spacing w:before="0"/>
      <w:ind w:left="851" w:hanging="851"/>
    </w:pPr>
    <w:rPr>
      <w:sz w:val="20"/>
    </w:rPr>
  </w:style>
  <w:style w:type="paragraph" w:styleId="Index2">
    <w:name w:val="index 2"/>
    <w:basedOn w:val="Index1"/>
    <w:semiHidden/>
    <w:rsid w:val="0059406E"/>
    <w:pPr>
      <w:ind w:left="284"/>
    </w:pPr>
  </w:style>
  <w:style w:type="paragraph" w:styleId="Index1">
    <w:name w:val="index 1"/>
    <w:basedOn w:val="Normal"/>
    <w:semiHidden/>
    <w:rsid w:val="0059406E"/>
    <w:pPr>
      <w:keepLines/>
      <w:spacing w:after="0"/>
    </w:pPr>
  </w:style>
  <w:style w:type="paragraph" w:customStyle="1" w:styleId="ZH">
    <w:name w:val="ZH"/>
    <w:rsid w:val="005940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9406E"/>
    <w:pPr>
      <w:outlineLvl w:val="9"/>
    </w:pPr>
  </w:style>
  <w:style w:type="paragraph" w:styleId="ListNumber2">
    <w:name w:val="List Number 2"/>
    <w:basedOn w:val="ListNumber"/>
    <w:semiHidden/>
    <w:rsid w:val="0059406E"/>
    <w:pPr>
      <w:ind w:left="851"/>
    </w:pPr>
  </w:style>
  <w:style w:type="character" w:styleId="FootnoteReference">
    <w:name w:val="footnote reference"/>
    <w:basedOn w:val="DefaultParagraphFont"/>
    <w:semiHidden/>
    <w:rsid w:val="0059406E"/>
    <w:rPr>
      <w:b/>
      <w:position w:val="6"/>
      <w:sz w:val="16"/>
    </w:rPr>
  </w:style>
  <w:style w:type="paragraph" w:styleId="FootnoteText">
    <w:name w:val="footnote text"/>
    <w:basedOn w:val="Normal"/>
    <w:link w:val="FootnoteTextChar"/>
    <w:semiHidden/>
    <w:rsid w:val="0059406E"/>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59406E"/>
    <w:rPr>
      <w:b/>
    </w:rPr>
  </w:style>
  <w:style w:type="paragraph" w:customStyle="1" w:styleId="TAC">
    <w:name w:val="TAC"/>
    <w:basedOn w:val="TAL"/>
    <w:rsid w:val="0059406E"/>
    <w:pPr>
      <w:jc w:val="center"/>
    </w:pPr>
  </w:style>
  <w:style w:type="paragraph" w:customStyle="1" w:styleId="TF">
    <w:name w:val="TF"/>
    <w:basedOn w:val="TH"/>
    <w:rsid w:val="0059406E"/>
    <w:pPr>
      <w:keepNext w:val="0"/>
      <w:spacing w:before="0" w:after="240"/>
    </w:pPr>
  </w:style>
  <w:style w:type="paragraph" w:customStyle="1" w:styleId="NO">
    <w:name w:val="NO"/>
    <w:basedOn w:val="Normal"/>
    <w:rsid w:val="0059406E"/>
    <w:pPr>
      <w:keepLines/>
      <w:ind w:left="1135" w:hanging="851"/>
    </w:pPr>
  </w:style>
  <w:style w:type="paragraph" w:styleId="TOC9">
    <w:name w:val="toc 9"/>
    <w:basedOn w:val="TOC8"/>
    <w:semiHidden/>
    <w:rsid w:val="0059406E"/>
    <w:pPr>
      <w:ind w:left="1418" w:hanging="1418"/>
    </w:pPr>
  </w:style>
  <w:style w:type="paragraph" w:customStyle="1" w:styleId="EX">
    <w:name w:val="EX"/>
    <w:basedOn w:val="Normal"/>
    <w:rsid w:val="0059406E"/>
    <w:pPr>
      <w:keepLines/>
      <w:ind w:left="1702" w:hanging="1418"/>
    </w:pPr>
  </w:style>
  <w:style w:type="paragraph" w:customStyle="1" w:styleId="FP">
    <w:name w:val="FP"/>
    <w:basedOn w:val="Normal"/>
    <w:rsid w:val="0059406E"/>
    <w:pPr>
      <w:spacing w:after="0"/>
    </w:pPr>
  </w:style>
  <w:style w:type="paragraph" w:customStyle="1" w:styleId="LD">
    <w:name w:val="LD"/>
    <w:rsid w:val="005940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9406E"/>
    <w:pPr>
      <w:spacing w:after="0"/>
    </w:pPr>
  </w:style>
  <w:style w:type="paragraph" w:customStyle="1" w:styleId="EW">
    <w:name w:val="EW"/>
    <w:basedOn w:val="EX"/>
    <w:rsid w:val="0059406E"/>
    <w:pPr>
      <w:spacing w:after="0"/>
    </w:pPr>
  </w:style>
  <w:style w:type="paragraph" w:styleId="TOC6">
    <w:name w:val="toc 6"/>
    <w:basedOn w:val="TOC5"/>
    <w:next w:val="Normal"/>
    <w:semiHidden/>
    <w:rsid w:val="0059406E"/>
    <w:pPr>
      <w:ind w:left="1985" w:hanging="1985"/>
    </w:pPr>
  </w:style>
  <w:style w:type="paragraph" w:styleId="TOC7">
    <w:name w:val="toc 7"/>
    <w:basedOn w:val="TOC6"/>
    <w:next w:val="Normal"/>
    <w:semiHidden/>
    <w:rsid w:val="0059406E"/>
    <w:pPr>
      <w:ind w:left="2268" w:hanging="2268"/>
    </w:pPr>
  </w:style>
  <w:style w:type="paragraph" w:styleId="ListBullet2">
    <w:name w:val="List Bullet 2"/>
    <w:basedOn w:val="ListBullet"/>
    <w:semiHidden/>
    <w:rsid w:val="0059406E"/>
    <w:pPr>
      <w:ind w:left="851"/>
    </w:pPr>
  </w:style>
  <w:style w:type="paragraph" w:styleId="ListBullet3">
    <w:name w:val="List Bullet 3"/>
    <w:basedOn w:val="ListBullet2"/>
    <w:semiHidden/>
    <w:rsid w:val="0059406E"/>
    <w:pPr>
      <w:ind w:left="1135"/>
    </w:pPr>
  </w:style>
  <w:style w:type="paragraph" w:styleId="ListNumber">
    <w:name w:val="List Number"/>
    <w:basedOn w:val="List"/>
    <w:semiHidden/>
    <w:rsid w:val="0059406E"/>
  </w:style>
  <w:style w:type="paragraph" w:customStyle="1" w:styleId="EQ">
    <w:name w:val="EQ"/>
    <w:basedOn w:val="Normal"/>
    <w:next w:val="Normal"/>
    <w:rsid w:val="0059406E"/>
    <w:pPr>
      <w:keepLines/>
      <w:tabs>
        <w:tab w:val="center" w:pos="4536"/>
        <w:tab w:val="right" w:pos="9072"/>
      </w:tabs>
    </w:pPr>
    <w:rPr>
      <w:noProof/>
    </w:rPr>
  </w:style>
  <w:style w:type="paragraph" w:customStyle="1" w:styleId="TH">
    <w:name w:val="TH"/>
    <w:basedOn w:val="Normal"/>
    <w:rsid w:val="0059406E"/>
    <w:pPr>
      <w:keepNext/>
      <w:keepLines/>
      <w:spacing w:before="60"/>
      <w:jc w:val="center"/>
    </w:pPr>
    <w:rPr>
      <w:rFonts w:ascii="Arial" w:hAnsi="Arial"/>
      <w:b/>
    </w:rPr>
  </w:style>
  <w:style w:type="paragraph" w:customStyle="1" w:styleId="NF">
    <w:name w:val="NF"/>
    <w:basedOn w:val="NO"/>
    <w:rsid w:val="0059406E"/>
    <w:pPr>
      <w:keepNext/>
      <w:spacing w:after="0"/>
    </w:pPr>
    <w:rPr>
      <w:rFonts w:ascii="Arial" w:hAnsi="Arial"/>
      <w:sz w:val="18"/>
    </w:rPr>
  </w:style>
  <w:style w:type="paragraph" w:customStyle="1" w:styleId="PL">
    <w:name w:val="PL"/>
    <w:rsid w:val="00594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9406E"/>
    <w:pPr>
      <w:jc w:val="right"/>
    </w:pPr>
  </w:style>
  <w:style w:type="paragraph" w:customStyle="1" w:styleId="H6">
    <w:name w:val="H6"/>
    <w:basedOn w:val="Heading5"/>
    <w:next w:val="Normal"/>
    <w:rsid w:val="0059406E"/>
    <w:pPr>
      <w:ind w:left="1985" w:hanging="1985"/>
      <w:outlineLvl w:val="9"/>
    </w:pPr>
    <w:rPr>
      <w:sz w:val="20"/>
    </w:rPr>
  </w:style>
  <w:style w:type="paragraph" w:customStyle="1" w:styleId="TAN">
    <w:name w:val="TAN"/>
    <w:basedOn w:val="TAL"/>
    <w:rsid w:val="0059406E"/>
    <w:pPr>
      <w:ind w:left="851" w:hanging="851"/>
    </w:pPr>
  </w:style>
  <w:style w:type="paragraph" w:customStyle="1" w:styleId="TAL">
    <w:name w:val="TAL"/>
    <w:basedOn w:val="Normal"/>
    <w:rsid w:val="0059406E"/>
    <w:pPr>
      <w:keepNext/>
      <w:keepLines/>
      <w:spacing w:after="0"/>
    </w:pPr>
    <w:rPr>
      <w:rFonts w:ascii="Arial" w:hAnsi="Arial"/>
      <w:sz w:val="18"/>
    </w:rPr>
  </w:style>
  <w:style w:type="paragraph" w:customStyle="1" w:styleId="ZA">
    <w:name w:val="ZA"/>
    <w:rsid w:val="005940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40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40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940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406E"/>
    <w:pPr>
      <w:framePr w:wrap="notBeside" w:y="16161"/>
    </w:pPr>
  </w:style>
  <w:style w:type="character" w:customStyle="1" w:styleId="ZGSM">
    <w:name w:val="ZGSM"/>
    <w:rsid w:val="0059406E"/>
  </w:style>
  <w:style w:type="paragraph" w:styleId="List2">
    <w:name w:val="List 2"/>
    <w:basedOn w:val="List"/>
    <w:semiHidden/>
    <w:rsid w:val="0059406E"/>
    <w:pPr>
      <w:ind w:left="851"/>
    </w:pPr>
  </w:style>
  <w:style w:type="paragraph" w:customStyle="1" w:styleId="ZG">
    <w:name w:val="ZG"/>
    <w:rsid w:val="005940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9406E"/>
    <w:pPr>
      <w:ind w:left="1135"/>
    </w:pPr>
  </w:style>
  <w:style w:type="paragraph" w:styleId="List4">
    <w:name w:val="List 4"/>
    <w:basedOn w:val="List3"/>
    <w:semiHidden/>
    <w:rsid w:val="0059406E"/>
    <w:pPr>
      <w:ind w:left="1418"/>
    </w:pPr>
  </w:style>
  <w:style w:type="paragraph" w:styleId="List5">
    <w:name w:val="List 5"/>
    <w:basedOn w:val="List4"/>
    <w:semiHidden/>
    <w:rsid w:val="0059406E"/>
    <w:pPr>
      <w:ind w:left="1702"/>
    </w:pPr>
  </w:style>
  <w:style w:type="paragraph" w:customStyle="1" w:styleId="EditorsNote">
    <w:name w:val="Editor's Note"/>
    <w:basedOn w:val="NO"/>
    <w:rsid w:val="0059406E"/>
    <w:rPr>
      <w:color w:val="FF0000"/>
    </w:rPr>
  </w:style>
  <w:style w:type="paragraph" w:styleId="List">
    <w:name w:val="List"/>
    <w:basedOn w:val="Normal"/>
    <w:semiHidden/>
    <w:rsid w:val="0059406E"/>
    <w:pPr>
      <w:ind w:left="568" w:hanging="284"/>
    </w:pPr>
  </w:style>
  <w:style w:type="paragraph" w:styleId="ListBullet">
    <w:name w:val="List Bullet"/>
    <w:basedOn w:val="List"/>
    <w:semiHidden/>
    <w:rsid w:val="0059406E"/>
  </w:style>
  <w:style w:type="paragraph" w:styleId="ListBullet4">
    <w:name w:val="List Bullet 4"/>
    <w:basedOn w:val="ListBullet3"/>
    <w:semiHidden/>
    <w:rsid w:val="0059406E"/>
    <w:pPr>
      <w:ind w:left="1418"/>
    </w:pPr>
  </w:style>
  <w:style w:type="paragraph" w:styleId="ListBullet5">
    <w:name w:val="List Bullet 5"/>
    <w:basedOn w:val="ListBullet4"/>
    <w:semiHidden/>
    <w:rsid w:val="0059406E"/>
    <w:pPr>
      <w:ind w:left="1702"/>
    </w:pPr>
  </w:style>
  <w:style w:type="paragraph" w:customStyle="1" w:styleId="B2">
    <w:name w:val="B2"/>
    <w:basedOn w:val="List2"/>
    <w:rsid w:val="0059406E"/>
  </w:style>
  <w:style w:type="paragraph" w:customStyle="1" w:styleId="B3">
    <w:name w:val="B3"/>
    <w:basedOn w:val="List3"/>
    <w:rsid w:val="0059406E"/>
  </w:style>
  <w:style w:type="paragraph" w:customStyle="1" w:styleId="B4">
    <w:name w:val="B4"/>
    <w:basedOn w:val="List4"/>
    <w:rsid w:val="0059406E"/>
  </w:style>
  <w:style w:type="paragraph" w:customStyle="1" w:styleId="B5">
    <w:name w:val="B5"/>
    <w:basedOn w:val="List5"/>
    <w:rsid w:val="0059406E"/>
  </w:style>
  <w:style w:type="paragraph" w:customStyle="1" w:styleId="ZTD">
    <w:name w:val="ZTD"/>
    <w:basedOn w:val="ZB"/>
    <w:rsid w:val="0059406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merc@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4788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4325431</vt:i4>
      </vt:variant>
      <vt:variant>
        <vt:i4>0</vt:i4>
      </vt:variant>
      <vt:variant>
        <vt:i4>0</vt:i4>
      </vt:variant>
      <vt:variant>
        <vt:i4>5</vt:i4>
      </vt:variant>
      <vt:variant>
        <vt:lpwstr>mailto:amerc@qti.qualcomm.com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2016-12-28T12:43:00Z</cp:lastPrinted>
  <dcterms:created xsi:type="dcterms:W3CDTF">2017-01-23T11:00:00Z</dcterms:created>
  <dcterms:modified xsi:type="dcterms:W3CDTF">2017-01-23T11:00:00Z</dcterms:modified>
</cp:coreProperties>
</file>