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E00" w:rsidRPr="00A568E5" w:rsidRDefault="00433E00" w:rsidP="00433E00">
      <w:pPr>
        <w:tabs>
          <w:tab w:val="right" w:pos="9781"/>
        </w:tabs>
        <w:ind w:right="-1"/>
        <w:rPr>
          <w:rFonts w:ascii="Arial" w:hAnsi="Arial" w:cs="Arial"/>
          <w:i/>
        </w:rPr>
      </w:pPr>
      <w:r w:rsidRPr="00A568E5">
        <w:rPr>
          <w:rFonts w:ascii="Arial" w:hAnsi="Arial" w:cs="Arial"/>
        </w:rPr>
        <w:t>TSG-SA4#87 meeting</w:t>
      </w:r>
      <w:r w:rsidRPr="00A568E5">
        <w:rPr>
          <w:rFonts w:ascii="Arial" w:hAnsi="Arial" w:cs="Arial"/>
          <w:i/>
        </w:rPr>
        <w:tab/>
        <w:t xml:space="preserve">Tdoc </w:t>
      </w:r>
      <w:r w:rsidRPr="00A568E5">
        <w:rPr>
          <w:rFonts w:ascii="Arial" w:hAnsi="Arial" w:cs="Arial"/>
          <w:b/>
          <w:i/>
        </w:rPr>
        <w:t>S4 (16</w:t>
      </w:r>
      <w:r w:rsidRPr="00A568E5">
        <w:rPr>
          <w:rFonts w:ascii="Arial" w:hAnsi="Arial" w:cs="Arial"/>
          <w:b/>
          <w:i/>
          <w:color w:val="000000"/>
        </w:rPr>
        <w:t>)001</w:t>
      </w:r>
      <w:r>
        <w:rPr>
          <w:rFonts w:ascii="Arial" w:hAnsi="Arial" w:cs="Arial"/>
          <w:b/>
          <w:i/>
          <w:color w:val="000000"/>
        </w:rPr>
        <w:t>3</w:t>
      </w:r>
    </w:p>
    <w:p w:rsidR="00433E00" w:rsidRPr="004B6A26" w:rsidRDefault="00433E00" w:rsidP="00433E00">
      <w:pPr>
        <w:pStyle w:val="Header"/>
        <w:tabs>
          <w:tab w:val="right" w:pos="9631"/>
        </w:tabs>
        <w:rPr>
          <w:rFonts w:ascii="Arial" w:hAnsi="Arial" w:cs="Arial"/>
        </w:rPr>
      </w:pPr>
      <w:r w:rsidRPr="00A568E5">
        <w:rPr>
          <w:rFonts w:ascii="Arial" w:hAnsi="Arial" w:cs="Arial"/>
        </w:rPr>
        <w:t>25 – 29 January, 2016, Sophia Antipolis, France</w:t>
      </w:r>
      <w:r>
        <w:rPr>
          <w:rFonts w:ascii="Arial" w:hAnsi="Arial" w:cs="Arial"/>
        </w:rPr>
        <w:tab/>
      </w:r>
      <w:r w:rsidRPr="00A568E5">
        <w:rPr>
          <w:rFonts w:ascii="Arial" w:hAnsi="Arial" w:cs="Arial"/>
        </w:rPr>
        <w:tab/>
        <w:t>Agenda Item: 5.</w:t>
      </w:r>
      <w:r>
        <w:rPr>
          <w:rFonts w:ascii="Arial" w:hAnsi="Arial" w:cs="Arial"/>
        </w:rPr>
        <w:t>3</w:t>
      </w:r>
    </w:p>
    <w:p w:rsidR="00433E00" w:rsidRDefault="00433E00" w:rsidP="005C2A14">
      <w:pPr>
        <w:pStyle w:val="CRCoverPage"/>
        <w:tabs>
          <w:tab w:val="right" w:pos="9639"/>
        </w:tabs>
        <w:spacing w:after="0"/>
        <w:rPr>
          <w:noProof/>
        </w:rPr>
      </w:pPr>
      <w:bookmarkStart w:id="0" w:name="_GoBack"/>
      <w:bookmarkEnd w:id="0"/>
    </w:p>
    <w:p w:rsidR="005C2A14" w:rsidRPr="00433E00" w:rsidRDefault="005C2A14" w:rsidP="005C2A14">
      <w:pPr>
        <w:pStyle w:val="CRCoverPage"/>
        <w:tabs>
          <w:tab w:val="right" w:pos="9639"/>
        </w:tabs>
        <w:spacing w:after="0"/>
        <w:rPr>
          <w:noProof/>
        </w:rPr>
      </w:pPr>
      <w:r w:rsidRPr="00433E00">
        <w:rPr>
          <w:noProof/>
        </w:rPr>
        <w:t>3GPP TSG CT4 Meeting #71</w:t>
      </w:r>
      <w:r w:rsidRPr="00433E00">
        <w:rPr>
          <w:noProof/>
        </w:rPr>
        <w:tab/>
        <w:t>C4-15</w:t>
      </w:r>
      <w:r w:rsidR="000F4151" w:rsidRPr="00433E00">
        <w:rPr>
          <w:noProof/>
        </w:rPr>
        <w:t>2</w:t>
      </w:r>
      <w:r w:rsidR="004B0748" w:rsidRPr="00433E00">
        <w:rPr>
          <w:noProof/>
        </w:rPr>
        <w:t>306</w:t>
      </w:r>
    </w:p>
    <w:p w:rsidR="005C2A14" w:rsidRPr="00433E00" w:rsidRDefault="005C2A14" w:rsidP="005C2A14">
      <w:pPr>
        <w:pStyle w:val="CRCoverPage"/>
        <w:tabs>
          <w:tab w:val="right" w:pos="9639"/>
        </w:tabs>
        <w:spacing w:after="0"/>
        <w:rPr>
          <w:noProof/>
        </w:rPr>
      </w:pPr>
      <w:r w:rsidRPr="00433E00">
        <w:rPr>
          <w:noProof/>
        </w:rPr>
        <w:t>Anaheim, USA; 16</w:t>
      </w:r>
      <w:r w:rsidRPr="00433E00">
        <w:rPr>
          <w:noProof/>
          <w:vertAlign w:val="superscript"/>
        </w:rPr>
        <w:t>th</w:t>
      </w:r>
      <w:r w:rsidRPr="00433E00">
        <w:rPr>
          <w:noProof/>
        </w:rPr>
        <w:t xml:space="preserve"> – 20</w:t>
      </w:r>
      <w:r w:rsidRPr="00433E00">
        <w:rPr>
          <w:noProof/>
          <w:vertAlign w:val="superscript"/>
        </w:rPr>
        <w:t>th</w:t>
      </w:r>
      <w:r w:rsidRPr="00433E00">
        <w:rPr>
          <w:noProof/>
        </w:rPr>
        <w:t xml:space="preserve"> November 2015</w:t>
      </w:r>
    </w:p>
    <w:p w:rsidR="00463675" w:rsidRDefault="00463675">
      <w:pPr>
        <w:rPr>
          <w:rFonts w:ascii="Arial" w:hAnsi="Arial" w:cs="Arial"/>
        </w:rPr>
      </w:pPr>
    </w:p>
    <w:p w:rsidR="00463675" w:rsidRPr="0058435A" w:rsidRDefault="00463675">
      <w:pPr>
        <w:spacing w:after="60"/>
        <w:ind w:left="1985" w:hanging="1985"/>
        <w:rPr>
          <w:rFonts w:ascii="Arial" w:hAnsi="Arial" w:cs="Arial"/>
          <w:bCs/>
        </w:rPr>
      </w:pPr>
      <w:r>
        <w:rPr>
          <w:rFonts w:ascii="Arial" w:hAnsi="Arial" w:cs="Arial"/>
          <w:b/>
        </w:rPr>
        <w:t>Title:</w:t>
      </w:r>
      <w:r>
        <w:rPr>
          <w:rFonts w:ascii="Arial" w:hAnsi="Arial" w:cs="Arial"/>
          <w:b/>
        </w:rPr>
        <w:tab/>
      </w:r>
      <w:r w:rsidRPr="0058435A">
        <w:rPr>
          <w:rFonts w:ascii="Arial" w:hAnsi="Arial" w:cs="Arial"/>
          <w:bCs/>
        </w:rPr>
        <w:t xml:space="preserve">LS on </w:t>
      </w:r>
      <w:r w:rsidR="001E4714" w:rsidRPr="0058435A">
        <w:rPr>
          <w:rFonts w:ascii="Arial" w:hAnsi="Arial" w:cs="Arial"/>
          <w:bCs/>
        </w:rPr>
        <w:t>RTCP control flow of the RTP "FECC mode" stream</w:t>
      </w:r>
    </w:p>
    <w:p w:rsidR="00463675" w:rsidRPr="0058435A" w:rsidRDefault="00463675">
      <w:pPr>
        <w:spacing w:after="60"/>
        <w:ind w:left="1985" w:hanging="1985"/>
        <w:rPr>
          <w:rFonts w:ascii="Arial" w:hAnsi="Arial" w:cs="Arial"/>
          <w:bCs/>
        </w:rPr>
      </w:pPr>
      <w:r w:rsidRPr="0058435A">
        <w:rPr>
          <w:rFonts w:ascii="Arial" w:hAnsi="Arial" w:cs="Arial"/>
          <w:b/>
        </w:rPr>
        <w:t>Response to:</w:t>
      </w:r>
      <w:r w:rsidRPr="0058435A">
        <w:rPr>
          <w:rFonts w:ascii="Arial" w:hAnsi="Arial" w:cs="Arial"/>
          <w:bCs/>
        </w:rPr>
        <w:tab/>
      </w:r>
      <w:r w:rsidR="001E4714" w:rsidRPr="0058435A">
        <w:rPr>
          <w:rFonts w:ascii="Arial" w:hAnsi="Arial" w:cs="Arial"/>
          <w:bCs/>
        </w:rPr>
        <w:t>-</w:t>
      </w:r>
    </w:p>
    <w:p w:rsidR="00463675" w:rsidRPr="0058435A" w:rsidRDefault="00463675">
      <w:pPr>
        <w:spacing w:after="60"/>
        <w:ind w:left="1985" w:hanging="1985"/>
        <w:rPr>
          <w:rFonts w:ascii="Arial" w:hAnsi="Arial" w:cs="Arial"/>
          <w:bCs/>
        </w:rPr>
      </w:pPr>
      <w:r w:rsidRPr="0058435A">
        <w:rPr>
          <w:rFonts w:ascii="Arial" w:hAnsi="Arial" w:cs="Arial"/>
          <w:b/>
        </w:rPr>
        <w:t>Release:</w:t>
      </w:r>
      <w:r w:rsidRPr="0058435A">
        <w:rPr>
          <w:rFonts w:ascii="Arial" w:hAnsi="Arial" w:cs="Arial"/>
          <w:bCs/>
        </w:rPr>
        <w:tab/>
      </w:r>
      <w:r w:rsidR="001E4714" w:rsidRPr="0058435A">
        <w:rPr>
          <w:rFonts w:ascii="Arial" w:hAnsi="Arial" w:cs="Arial"/>
          <w:bCs/>
        </w:rPr>
        <w:t>Rel-13</w:t>
      </w:r>
    </w:p>
    <w:p w:rsidR="00463675" w:rsidRPr="0058435A" w:rsidRDefault="00463675">
      <w:pPr>
        <w:spacing w:after="60"/>
        <w:ind w:left="1985" w:hanging="1985"/>
        <w:rPr>
          <w:rFonts w:ascii="Arial" w:hAnsi="Arial" w:cs="Arial"/>
          <w:bCs/>
        </w:rPr>
      </w:pPr>
      <w:r w:rsidRPr="0058435A">
        <w:rPr>
          <w:rFonts w:ascii="Arial" w:hAnsi="Arial" w:cs="Arial"/>
          <w:b/>
        </w:rPr>
        <w:t>Work Item:</w:t>
      </w:r>
      <w:r w:rsidRPr="0058435A">
        <w:rPr>
          <w:rFonts w:ascii="Arial" w:hAnsi="Arial" w:cs="Arial"/>
          <w:bCs/>
        </w:rPr>
        <w:tab/>
      </w:r>
      <w:r w:rsidR="001E4714" w:rsidRPr="0058435A">
        <w:rPr>
          <w:rFonts w:ascii="Arial" w:hAnsi="Arial" w:cs="Arial"/>
          <w:bCs/>
        </w:rPr>
        <w:t>ROI-CT</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58435A" w:rsidRPr="00922781">
        <w:rPr>
          <w:rFonts w:ascii="Arial" w:hAnsi="Arial" w:cs="Arial" w:hint="eastAsia"/>
        </w:rPr>
        <w:t>3GPP TSG CT WG4</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58435A" w:rsidRPr="00922781">
        <w:rPr>
          <w:rFonts w:ascii="Arial" w:hAnsi="Arial" w:cs="Arial" w:hint="eastAsia"/>
          <w:lang w:eastAsia="zh-CN"/>
        </w:rPr>
        <w:t xml:space="preserve">3GPP </w:t>
      </w:r>
      <w:r w:rsidR="0058435A" w:rsidRPr="00922781">
        <w:rPr>
          <w:rFonts w:ascii="Arial" w:hAnsi="Arial" w:cs="Arial"/>
        </w:rPr>
        <w:t>TSG SA WG</w:t>
      </w:r>
      <w:r w:rsidR="0058435A">
        <w:rPr>
          <w:rFonts w:ascii="Arial" w:hAnsi="Arial" w:cs="Arial"/>
        </w:rPr>
        <w:t>4</w:t>
      </w:r>
    </w:p>
    <w:p w:rsidR="00463675" w:rsidRPr="004B0748" w:rsidRDefault="00463675">
      <w:pPr>
        <w:spacing w:after="60"/>
        <w:ind w:left="1985" w:hanging="1985"/>
        <w:rPr>
          <w:rFonts w:ascii="Arial" w:hAnsi="Arial" w:cs="Arial"/>
          <w:bCs/>
          <w:lang w:val="de-DE"/>
        </w:rPr>
      </w:pPr>
      <w:r w:rsidRPr="004B0748">
        <w:rPr>
          <w:rFonts w:ascii="Arial" w:hAnsi="Arial" w:cs="Arial"/>
          <w:b/>
          <w:lang w:val="de-DE"/>
        </w:rPr>
        <w:t>Cc:</w:t>
      </w:r>
      <w:r w:rsidRPr="004B0748">
        <w:rPr>
          <w:rFonts w:ascii="Arial" w:hAnsi="Arial" w:cs="Arial"/>
          <w:bCs/>
          <w:lang w:val="de-DE"/>
        </w:rPr>
        <w:tab/>
      </w:r>
      <w:r w:rsidR="0058435A" w:rsidRPr="004B0748">
        <w:rPr>
          <w:rFonts w:ascii="Arial" w:hAnsi="Arial" w:cs="Arial"/>
          <w:bCs/>
          <w:color w:val="FF0000"/>
          <w:lang w:val="de-DE"/>
        </w:rPr>
        <w:t>-</w:t>
      </w:r>
    </w:p>
    <w:p w:rsidR="00463675" w:rsidRPr="004B0748" w:rsidRDefault="00463675">
      <w:pPr>
        <w:spacing w:after="60"/>
        <w:ind w:left="1985" w:hanging="1985"/>
        <w:rPr>
          <w:rFonts w:ascii="Arial" w:hAnsi="Arial" w:cs="Arial"/>
          <w:bCs/>
          <w:lang w:val="de-DE"/>
        </w:rPr>
      </w:pPr>
    </w:p>
    <w:p w:rsidR="00463675" w:rsidRPr="004B0748" w:rsidRDefault="00463675">
      <w:pPr>
        <w:tabs>
          <w:tab w:val="left" w:pos="2268"/>
        </w:tabs>
        <w:rPr>
          <w:rFonts w:ascii="Arial" w:hAnsi="Arial" w:cs="Arial"/>
          <w:bCs/>
          <w:lang w:val="de-DE"/>
        </w:rPr>
      </w:pPr>
      <w:r w:rsidRPr="004B0748">
        <w:rPr>
          <w:rFonts w:ascii="Arial" w:hAnsi="Arial" w:cs="Arial"/>
          <w:b/>
          <w:lang w:val="de-DE"/>
        </w:rPr>
        <w:t>Contact Person:</w:t>
      </w:r>
      <w:r w:rsidRPr="004B0748">
        <w:rPr>
          <w:rFonts w:ascii="Arial" w:hAnsi="Arial" w:cs="Arial"/>
          <w:bCs/>
          <w:lang w:val="de-DE"/>
        </w:rPr>
        <w:tab/>
      </w:r>
    </w:p>
    <w:p w:rsidR="00463675" w:rsidRPr="004B0748" w:rsidRDefault="00463675">
      <w:pPr>
        <w:pStyle w:val="Heading4"/>
        <w:tabs>
          <w:tab w:val="left" w:pos="2268"/>
        </w:tabs>
        <w:ind w:left="567"/>
        <w:rPr>
          <w:rFonts w:cs="Arial"/>
          <w:b w:val="0"/>
          <w:bCs/>
          <w:lang w:val="de-DE"/>
        </w:rPr>
      </w:pPr>
      <w:r w:rsidRPr="004B0748">
        <w:rPr>
          <w:rFonts w:cs="Arial"/>
          <w:lang w:val="de-DE"/>
        </w:rPr>
        <w:t>Name:</w:t>
      </w:r>
      <w:r w:rsidRPr="004B0748">
        <w:rPr>
          <w:rFonts w:cs="Arial"/>
          <w:b w:val="0"/>
          <w:bCs/>
          <w:lang w:val="de-DE"/>
        </w:rPr>
        <w:tab/>
      </w:r>
      <w:r w:rsidR="0058435A" w:rsidRPr="004B0748">
        <w:rPr>
          <w:rFonts w:cs="Arial"/>
          <w:b w:val="0"/>
          <w:bCs/>
          <w:lang w:val="de-DE"/>
        </w:rPr>
        <w:t>Albrecht Schwarz</w:t>
      </w:r>
    </w:p>
    <w:p w:rsidR="00463675" w:rsidRPr="0058435A" w:rsidRDefault="00463675">
      <w:pPr>
        <w:pStyle w:val="Heading7"/>
        <w:tabs>
          <w:tab w:val="left" w:pos="2268"/>
        </w:tabs>
        <w:ind w:left="567"/>
        <w:rPr>
          <w:rFonts w:cs="Arial"/>
          <w:b w:val="0"/>
          <w:bCs/>
          <w:lang w:val="de-DE"/>
        </w:rPr>
      </w:pPr>
      <w:r w:rsidRPr="0058435A">
        <w:rPr>
          <w:rFonts w:cs="Arial"/>
          <w:lang w:val="de-DE"/>
        </w:rPr>
        <w:t>E-mail Address:</w:t>
      </w:r>
      <w:r w:rsidRPr="0058435A">
        <w:rPr>
          <w:rFonts w:cs="Arial"/>
          <w:b w:val="0"/>
          <w:bCs/>
          <w:lang w:val="de-DE"/>
        </w:rPr>
        <w:tab/>
      </w:r>
      <w:r w:rsidR="0058435A" w:rsidRPr="0058435A">
        <w:rPr>
          <w:rFonts w:cs="Arial"/>
          <w:b w:val="0"/>
          <w:bCs/>
          <w:lang w:val="de-DE"/>
        </w:rPr>
        <w:t>Albrecht.Schwarz@alcatel-lucent.com</w:t>
      </w:r>
    </w:p>
    <w:p w:rsidR="00463675" w:rsidRPr="0058435A" w:rsidRDefault="00463675">
      <w:pPr>
        <w:spacing w:after="60"/>
        <w:ind w:left="1985" w:hanging="1985"/>
        <w:rPr>
          <w:rFonts w:ascii="Arial" w:hAnsi="Arial" w:cs="Arial"/>
          <w:b/>
          <w:lang w:val="de-DE"/>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58435A">
        <w:rPr>
          <w:rFonts w:ascii="Arial" w:hAnsi="Arial" w:cs="Arial"/>
          <w:bCs/>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58435A" w:rsidRDefault="0058435A" w:rsidP="0058435A">
      <w:pPr>
        <w:rPr>
          <w:rFonts w:ascii="Arial" w:hAnsi="Arial" w:cs="Arial"/>
          <w:lang w:eastAsia="zh-CN"/>
        </w:rPr>
      </w:pPr>
      <w:r w:rsidRPr="00763ACA">
        <w:rPr>
          <w:rFonts w:ascii="Arial" w:hAnsi="Arial" w:cs="Arial"/>
        </w:rPr>
        <w:t>CT</w:t>
      </w:r>
      <w:r>
        <w:rPr>
          <w:rFonts w:ascii="Arial" w:hAnsi="Arial" w:cs="Arial"/>
        </w:rPr>
        <w:t>4 specifies the handling of RTP and RTCP information, related to Region-of-Interest information signalling, by the IMS-AGW (as part of the H.248 Iq profile 23.334 / 29.334).</w:t>
      </w:r>
      <w:r>
        <w:rPr>
          <w:rFonts w:ascii="Arial" w:hAnsi="Arial" w:cs="Arial"/>
          <w:lang w:eastAsia="zh-CN"/>
        </w:rPr>
        <w:t xml:space="preserve"> The required IMS-AGW behaviour for the "Predefined ROI" and "Arbitrary ROI" is obvious because the IMS-AGW </w:t>
      </w:r>
      <w:r w:rsidR="00CF216A">
        <w:rPr>
          <w:rFonts w:ascii="Arial" w:hAnsi="Arial" w:cs="Arial"/>
          <w:lang w:eastAsia="zh-CN"/>
        </w:rPr>
        <w:t>is required to</w:t>
      </w:r>
      <w:r>
        <w:rPr>
          <w:rFonts w:ascii="Arial" w:hAnsi="Arial" w:cs="Arial"/>
          <w:lang w:eastAsia="zh-CN"/>
        </w:rPr>
        <w:t xml:space="preserve"> transparently forward the RTCP packet</w:t>
      </w:r>
      <w:r w:rsidR="00CF216A">
        <w:rPr>
          <w:rFonts w:ascii="Arial" w:hAnsi="Arial" w:cs="Arial"/>
          <w:lang w:eastAsia="zh-CN"/>
        </w:rPr>
        <w:t>/feedback</w:t>
      </w:r>
      <w:r>
        <w:rPr>
          <w:rFonts w:ascii="Arial" w:hAnsi="Arial" w:cs="Arial"/>
          <w:lang w:eastAsia="zh-CN"/>
        </w:rPr>
        <w:t xml:space="preserve"> type which carries feedback-based ROI information.</w:t>
      </w:r>
    </w:p>
    <w:p w:rsidR="00F918A3" w:rsidRDefault="0058435A" w:rsidP="0058435A">
      <w:pPr>
        <w:rPr>
          <w:rFonts w:ascii="Arial" w:hAnsi="Arial" w:cs="Arial"/>
          <w:lang w:eastAsia="zh-CN"/>
        </w:rPr>
      </w:pPr>
      <w:r>
        <w:rPr>
          <w:rFonts w:ascii="Arial" w:hAnsi="Arial" w:cs="Arial"/>
          <w:lang w:eastAsia="zh-CN"/>
        </w:rPr>
        <w:t>However, the RTCP handling related to</w:t>
      </w:r>
      <w:r w:rsidR="00F918A3">
        <w:rPr>
          <w:rFonts w:ascii="Arial" w:hAnsi="Arial" w:cs="Arial"/>
          <w:lang w:eastAsia="zh-CN"/>
        </w:rPr>
        <w:t xml:space="preserve"> the "Far End Camera Control (FECC)" mode is still unclear. </w:t>
      </w:r>
    </w:p>
    <w:p w:rsidR="00CF216A" w:rsidRDefault="00CF216A" w:rsidP="0058435A">
      <w:pPr>
        <w:rPr>
          <w:rFonts w:ascii="Arial" w:hAnsi="Arial" w:cs="Arial"/>
          <w:lang w:eastAsia="zh-CN"/>
        </w:rPr>
      </w:pPr>
    </w:p>
    <w:p w:rsidR="00F918A3" w:rsidRDefault="00F918A3" w:rsidP="0058435A">
      <w:pPr>
        <w:rPr>
          <w:rFonts w:ascii="Arial" w:hAnsi="Arial" w:cs="Arial"/>
          <w:lang w:eastAsia="zh-CN"/>
        </w:rPr>
      </w:pPr>
      <w:r>
        <w:rPr>
          <w:rFonts w:ascii="Arial" w:hAnsi="Arial" w:cs="Arial"/>
          <w:lang w:eastAsia="zh-CN"/>
        </w:rPr>
        <w:t>Situation:</w:t>
      </w:r>
    </w:p>
    <w:p w:rsidR="0058435A" w:rsidRDefault="00F918A3" w:rsidP="00F918A3">
      <w:pPr>
        <w:ind w:left="720"/>
        <w:rPr>
          <w:rFonts w:ascii="Arial" w:hAnsi="Arial" w:cs="Arial"/>
          <w:lang w:eastAsia="zh-CN"/>
        </w:rPr>
      </w:pPr>
      <w:r>
        <w:rPr>
          <w:rFonts w:ascii="Arial" w:hAnsi="Arial" w:cs="Arial"/>
          <w:lang w:eastAsia="zh-CN"/>
        </w:rPr>
        <w:t xml:space="preserve">The FECC mode is based on a second RTP stream for H.281-over-H.224 information (besides the </w:t>
      </w:r>
      <w:r w:rsidR="00CF216A">
        <w:rPr>
          <w:rFonts w:ascii="Arial" w:hAnsi="Arial" w:cs="Arial"/>
          <w:lang w:eastAsia="zh-CN"/>
        </w:rPr>
        <w:t>main</w:t>
      </w:r>
      <w:r>
        <w:rPr>
          <w:rFonts w:ascii="Arial" w:hAnsi="Arial" w:cs="Arial"/>
          <w:lang w:eastAsia="zh-CN"/>
        </w:rPr>
        <w:t xml:space="preserve"> RTP stream for video). Each RTP stream has its own SSRC value</w:t>
      </w:r>
      <w:r w:rsidR="00147EBB">
        <w:rPr>
          <w:rFonts w:ascii="Arial" w:hAnsi="Arial" w:cs="Arial"/>
          <w:lang w:eastAsia="zh-CN"/>
        </w:rPr>
        <w:t xml:space="preserve"> (NOTE 1)</w:t>
      </w:r>
      <w:r>
        <w:rPr>
          <w:rFonts w:ascii="Arial" w:hAnsi="Arial" w:cs="Arial"/>
          <w:lang w:eastAsia="zh-CN"/>
        </w:rPr>
        <w:t>. The RTP video stream has its associated RTCP control flow</w:t>
      </w:r>
      <w:r w:rsidR="00CF216A">
        <w:rPr>
          <w:rFonts w:ascii="Arial" w:hAnsi="Arial" w:cs="Arial"/>
          <w:lang w:eastAsia="zh-CN"/>
        </w:rPr>
        <w:t xml:space="preserve"> as usual</w:t>
      </w:r>
      <w:r>
        <w:rPr>
          <w:rFonts w:ascii="Arial" w:hAnsi="Arial" w:cs="Arial"/>
          <w:lang w:eastAsia="zh-CN"/>
        </w:rPr>
        <w:t xml:space="preserve">. </w:t>
      </w:r>
      <w:r w:rsidR="004817A7">
        <w:rPr>
          <w:rFonts w:ascii="Arial" w:hAnsi="Arial" w:cs="Arial"/>
          <w:lang w:eastAsia="zh-CN"/>
        </w:rPr>
        <w:t>The RTP H.224 stream could also use RTCP</w:t>
      </w:r>
      <w:r w:rsidR="00CF216A">
        <w:rPr>
          <w:rFonts w:ascii="Arial" w:hAnsi="Arial" w:cs="Arial"/>
          <w:lang w:eastAsia="zh-CN"/>
        </w:rPr>
        <w:t>, if there is a reason at all for RTCP</w:t>
      </w:r>
      <w:r w:rsidR="004817A7">
        <w:rPr>
          <w:rFonts w:ascii="Arial" w:hAnsi="Arial" w:cs="Arial"/>
          <w:lang w:eastAsia="zh-CN"/>
        </w:rPr>
        <w:t xml:space="preserve">. </w:t>
      </w:r>
      <w:r>
        <w:rPr>
          <w:rFonts w:ascii="Arial" w:hAnsi="Arial" w:cs="Arial"/>
          <w:lang w:eastAsia="zh-CN"/>
        </w:rPr>
        <w:t>Both RTP streams are mapped on separate H.248 streams in the IMS-AGW.</w:t>
      </w:r>
      <w:r w:rsidR="004817A7">
        <w:rPr>
          <w:rFonts w:ascii="Arial" w:hAnsi="Arial" w:cs="Arial"/>
          <w:lang w:eastAsia="zh-CN"/>
        </w:rPr>
        <w:t xml:space="preserve"> Th</w:t>
      </w:r>
      <w:r w:rsidR="000332FC">
        <w:rPr>
          <w:rFonts w:ascii="Arial" w:hAnsi="Arial" w:cs="Arial"/>
          <w:lang w:eastAsia="zh-CN"/>
        </w:rPr>
        <w:t>e</w:t>
      </w:r>
      <w:r w:rsidR="004817A7">
        <w:rPr>
          <w:rFonts w:ascii="Arial" w:hAnsi="Arial" w:cs="Arial"/>
          <w:lang w:eastAsia="zh-CN"/>
        </w:rPr>
        <w:t xml:space="preserve"> LS is only about the RTP H.224 stream.</w:t>
      </w:r>
    </w:p>
    <w:p w:rsidR="00405B91" w:rsidRDefault="00405B91" w:rsidP="00F918A3">
      <w:pPr>
        <w:ind w:left="720"/>
        <w:rPr>
          <w:rFonts w:ascii="Arial" w:hAnsi="Arial" w:cs="Arial"/>
          <w:lang w:eastAsia="zh-CN"/>
        </w:rPr>
      </w:pPr>
      <w:r>
        <w:rPr>
          <w:rFonts w:ascii="Arial" w:hAnsi="Arial" w:cs="Arial"/>
          <w:lang w:eastAsia="zh-CN"/>
        </w:rPr>
        <w:t xml:space="preserve">The LS is essentially about </w:t>
      </w:r>
      <w:r w:rsidR="009D61F8">
        <w:rPr>
          <w:rFonts w:ascii="Arial" w:hAnsi="Arial" w:cs="Arial"/>
          <w:lang w:eastAsia="zh-CN"/>
        </w:rPr>
        <w:t>"</w:t>
      </w:r>
      <w:r>
        <w:rPr>
          <w:rFonts w:ascii="Arial" w:hAnsi="Arial" w:cs="Arial"/>
          <w:lang w:eastAsia="zh-CN"/>
        </w:rPr>
        <w:t>RTP topology</w:t>
      </w:r>
      <w:r w:rsidR="009D61F8">
        <w:rPr>
          <w:rFonts w:ascii="Arial" w:hAnsi="Arial" w:cs="Arial"/>
          <w:lang w:eastAsia="zh-CN"/>
        </w:rPr>
        <w:t>"-</w:t>
      </w:r>
      <w:r>
        <w:rPr>
          <w:rFonts w:ascii="Arial" w:hAnsi="Arial" w:cs="Arial"/>
          <w:lang w:eastAsia="zh-CN"/>
        </w:rPr>
        <w:t>dependent RTCP handling</w:t>
      </w:r>
      <w:r w:rsidR="00147EBB">
        <w:rPr>
          <w:rFonts w:ascii="Arial" w:hAnsi="Arial" w:cs="Arial"/>
          <w:lang w:eastAsia="zh-CN"/>
        </w:rPr>
        <w:t xml:space="preserve"> (NOTE 2)</w:t>
      </w:r>
      <w:r w:rsidR="009D61F8">
        <w:rPr>
          <w:rFonts w:ascii="Arial" w:hAnsi="Arial" w:cs="Arial"/>
          <w:lang w:eastAsia="zh-CN"/>
        </w:rPr>
        <w:t>.</w:t>
      </w:r>
    </w:p>
    <w:p w:rsidR="0058435A" w:rsidRDefault="0058435A" w:rsidP="0058435A">
      <w:pPr>
        <w:rPr>
          <w:rFonts w:ascii="Arial" w:hAnsi="Arial" w:cs="Arial"/>
          <w:lang w:eastAsia="zh-CN"/>
        </w:rPr>
      </w:pPr>
    </w:p>
    <w:p w:rsidR="00666DD2" w:rsidRDefault="00147EBB">
      <w:pPr>
        <w:ind w:left="709" w:hanging="709"/>
        <w:rPr>
          <w:rFonts w:ascii="Arial" w:hAnsi="Arial" w:cs="Arial"/>
          <w:lang w:eastAsia="zh-CN"/>
        </w:rPr>
      </w:pPr>
      <w:r>
        <w:rPr>
          <w:rFonts w:ascii="Arial" w:hAnsi="Arial" w:cs="Arial"/>
          <w:lang w:eastAsia="zh-CN"/>
        </w:rPr>
        <w:tab/>
        <w:t xml:space="preserve">NOTE 1 - </w:t>
      </w:r>
      <w:r w:rsidRPr="009D61F8">
        <w:rPr>
          <w:rFonts w:ascii="Arial" w:hAnsi="Arial" w:cs="Arial"/>
        </w:rPr>
        <w:t xml:space="preserve">Both </w:t>
      </w:r>
      <w:r w:rsidRPr="009D61F8">
        <w:rPr>
          <w:rFonts w:ascii="Arial" w:hAnsi="Arial" w:cs="Arial"/>
          <w:i/>
        </w:rPr>
        <w:t>RTP streams</w:t>
      </w:r>
      <w:r w:rsidRPr="009D61F8">
        <w:rPr>
          <w:rFonts w:ascii="Arial" w:hAnsi="Arial" w:cs="Arial"/>
        </w:rPr>
        <w:t xml:space="preserve"> belong typically to the same </w:t>
      </w:r>
      <w:r w:rsidRPr="009D61F8">
        <w:rPr>
          <w:rFonts w:ascii="Arial" w:hAnsi="Arial" w:cs="Arial"/>
          <w:i/>
        </w:rPr>
        <w:t>RTP session</w:t>
      </w:r>
      <w:r w:rsidRPr="009D61F8">
        <w:rPr>
          <w:rFonts w:ascii="Arial" w:hAnsi="Arial" w:cs="Arial"/>
        </w:rPr>
        <w:t xml:space="preserve"> (as well as additional RTP audio stream(s)).</w:t>
      </w:r>
    </w:p>
    <w:p w:rsidR="00147EBB" w:rsidRDefault="00147EBB" w:rsidP="00147EBB">
      <w:pPr>
        <w:ind w:left="709" w:hanging="709"/>
        <w:rPr>
          <w:rFonts w:ascii="Arial" w:hAnsi="Arial" w:cs="Arial"/>
          <w:lang w:eastAsia="zh-CN"/>
        </w:rPr>
      </w:pPr>
      <w:r>
        <w:rPr>
          <w:rFonts w:ascii="Arial" w:hAnsi="Arial" w:cs="Arial"/>
          <w:lang w:eastAsia="zh-CN"/>
        </w:rPr>
        <w:tab/>
        <w:t xml:space="preserve">NOTE 2 - </w:t>
      </w:r>
      <w:r w:rsidRPr="009D61F8">
        <w:rPr>
          <w:rFonts w:ascii="Arial" w:hAnsi="Arial" w:cs="Arial"/>
          <w:lang w:eastAsia="zh-CN"/>
        </w:rPr>
        <w:t xml:space="preserve">See </w:t>
      </w:r>
      <w:r w:rsidR="00910823">
        <w:rPr>
          <w:rFonts w:ascii="Arial" w:hAnsi="Arial" w:cs="Arial"/>
          <w:lang w:eastAsia="zh-CN"/>
        </w:rPr>
        <w:t>IETF RFC 5117 in general and Recommendation ITU-T H.248.88 in particular as framework for H.248 media gateways with (RTP</w:t>
      </w:r>
      <w:r w:rsidRPr="009D61F8">
        <w:rPr>
          <w:rFonts w:ascii="Arial" w:hAnsi="Arial" w:cs="Arial"/>
          <w:lang w:eastAsia="zh-CN"/>
        </w:rPr>
        <w:t>, RTP) connection models</w:t>
      </w:r>
      <w:r w:rsidRPr="009D61F8">
        <w:rPr>
          <w:rFonts w:ascii="Arial" w:hAnsi="Arial" w:cs="Arial"/>
        </w:rPr>
        <w:t>.</w:t>
      </w:r>
    </w:p>
    <w:p w:rsidR="00147EBB" w:rsidRDefault="00147EBB" w:rsidP="0058435A">
      <w:pPr>
        <w:rPr>
          <w:rFonts w:ascii="Arial" w:hAnsi="Arial" w:cs="Arial"/>
          <w:lang w:eastAsia="zh-CN"/>
        </w:rPr>
      </w:pPr>
    </w:p>
    <w:p w:rsidR="0058435A" w:rsidRDefault="0058435A" w:rsidP="0058435A">
      <w:pPr>
        <w:rPr>
          <w:rFonts w:ascii="Arial" w:hAnsi="Arial" w:cs="Arial"/>
          <w:lang w:eastAsia="zh-CN"/>
        </w:rPr>
      </w:pPr>
      <w:r>
        <w:rPr>
          <w:rFonts w:ascii="Arial" w:hAnsi="Arial" w:cs="Arial"/>
          <w:lang w:eastAsia="zh-CN"/>
        </w:rPr>
        <w:t>CT</w:t>
      </w:r>
      <w:r w:rsidR="000332FC">
        <w:rPr>
          <w:rFonts w:ascii="Arial" w:hAnsi="Arial" w:cs="Arial"/>
          <w:lang w:eastAsia="zh-CN"/>
        </w:rPr>
        <w:t>4 would like to ask SA4</w:t>
      </w:r>
      <w:r>
        <w:rPr>
          <w:rFonts w:ascii="Arial" w:hAnsi="Arial" w:cs="Arial"/>
          <w:lang w:eastAsia="zh-CN"/>
        </w:rPr>
        <w:t xml:space="preserve"> to provide clarification on </w:t>
      </w:r>
      <w:r w:rsidR="000332FC">
        <w:rPr>
          <w:rFonts w:ascii="Arial" w:hAnsi="Arial" w:cs="Arial"/>
          <w:lang w:eastAsia="zh-CN"/>
        </w:rPr>
        <w:t>following questions</w:t>
      </w:r>
      <w:r>
        <w:rPr>
          <w:rFonts w:ascii="Arial" w:hAnsi="Arial" w:cs="Arial"/>
          <w:lang w:eastAsia="zh-CN"/>
        </w:rPr>
        <w:t>:</w:t>
      </w:r>
    </w:p>
    <w:p w:rsidR="0058435A" w:rsidRDefault="00405B91" w:rsidP="000332FC">
      <w:pPr>
        <w:numPr>
          <w:ilvl w:val="0"/>
          <w:numId w:val="6"/>
        </w:numPr>
        <w:rPr>
          <w:rFonts w:ascii="Arial" w:hAnsi="Arial" w:cs="Arial"/>
          <w:lang w:eastAsia="zh-CN"/>
        </w:rPr>
      </w:pPr>
      <w:r>
        <w:rPr>
          <w:rFonts w:ascii="Arial" w:hAnsi="Arial" w:cs="Arial"/>
          <w:lang w:eastAsia="zh-CN"/>
        </w:rPr>
        <w:t xml:space="preserve">Does the RTP source/sink </w:t>
      </w:r>
      <w:r w:rsidR="000F4151">
        <w:rPr>
          <w:rFonts w:ascii="Arial" w:hAnsi="Arial" w:cs="Arial"/>
          <w:lang w:eastAsia="zh-CN"/>
        </w:rPr>
        <w:t>(</w:t>
      </w:r>
      <w:r w:rsidR="004B0748">
        <w:rPr>
          <w:rFonts w:ascii="Arial" w:hAnsi="Arial" w:cs="Arial"/>
          <w:lang w:eastAsia="zh-CN"/>
        </w:rPr>
        <w:t xml:space="preserve">for </w:t>
      </w:r>
      <w:r w:rsidR="000F4151">
        <w:rPr>
          <w:rFonts w:ascii="Arial" w:hAnsi="Arial" w:cs="Arial"/>
          <w:lang w:eastAsia="zh-CN"/>
        </w:rPr>
        <w:t xml:space="preserve">terminology see RFC 7656) </w:t>
      </w:r>
      <w:r>
        <w:rPr>
          <w:rFonts w:ascii="Arial" w:hAnsi="Arial" w:cs="Arial"/>
          <w:lang w:eastAsia="zh-CN"/>
        </w:rPr>
        <w:t>for FECC information use RTCP or not</w:t>
      </w:r>
      <w:r w:rsidR="0058435A">
        <w:rPr>
          <w:rFonts w:ascii="Arial" w:hAnsi="Arial" w:cs="Arial"/>
          <w:lang w:eastAsia="zh-CN"/>
        </w:rPr>
        <w:t>?</w:t>
      </w:r>
      <w:r>
        <w:rPr>
          <w:rFonts w:ascii="Arial" w:hAnsi="Arial" w:cs="Arial"/>
          <w:lang w:eastAsia="zh-CN"/>
        </w:rPr>
        <w:br/>
        <w:t xml:space="preserve">If </w:t>
      </w:r>
      <w:r w:rsidR="000F4151">
        <w:rPr>
          <w:rFonts w:ascii="Arial" w:hAnsi="Arial" w:cs="Arial"/>
          <w:lang w:eastAsia="zh-CN"/>
        </w:rPr>
        <w:t xml:space="preserve">RTCP is </w:t>
      </w:r>
      <w:r>
        <w:rPr>
          <w:rFonts w:ascii="Arial" w:hAnsi="Arial" w:cs="Arial"/>
          <w:lang w:eastAsia="zh-CN"/>
        </w:rPr>
        <w:t>not</w:t>
      </w:r>
      <w:r w:rsidR="000F4151">
        <w:rPr>
          <w:rFonts w:ascii="Arial" w:hAnsi="Arial" w:cs="Arial"/>
          <w:lang w:eastAsia="zh-CN"/>
        </w:rPr>
        <w:t xml:space="preserve"> used</w:t>
      </w:r>
      <w:r>
        <w:rPr>
          <w:rFonts w:ascii="Arial" w:hAnsi="Arial" w:cs="Arial"/>
          <w:lang w:eastAsia="zh-CN"/>
        </w:rPr>
        <w:t>, there wouldn't be any RTCP resources reserved and allocated in the IMS-AGW.</w:t>
      </w:r>
    </w:p>
    <w:p w:rsidR="0058435A" w:rsidRDefault="0058435A" w:rsidP="000332FC">
      <w:pPr>
        <w:numPr>
          <w:ilvl w:val="0"/>
          <w:numId w:val="6"/>
        </w:numPr>
        <w:rPr>
          <w:rFonts w:ascii="Arial" w:hAnsi="Arial" w:cs="Arial"/>
          <w:lang w:eastAsia="zh-CN"/>
        </w:rPr>
      </w:pPr>
      <w:r>
        <w:rPr>
          <w:rFonts w:ascii="Arial" w:hAnsi="Arial" w:cs="Arial"/>
          <w:lang w:eastAsia="zh-CN"/>
        </w:rPr>
        <w:t xml:space="preserve">If </w:t>
      </w:r>
      <w:r w:rsidR="000F4151">
        <w:rPr>
          <w:rFonts w:ascii="Arial" w:hAnsi="Arial" w:cs="Arial"/>
          <w:lang w:eastAsia="zh-CN"/>
        </w:rPr>
        <w:t>RTCP is used</w:t>
      </w:r>
      <w:r>
        <w:rPr>
          <w:rFonts w:ascii="Arial" w:hAnsi="Arial" w:cs="Arial"/>
          <w:lang w:eastAsia="zh-CN"/>
        </w:rPr>
        <w:t xml:space="preserve">, </w:t>
      </w:r>
      <w:r w:rsidR="00405B91">
        <w:rPr>
          <w:rFonts w:ascii="Arial" w:hAnsi="Arial" w:cs="Arial"/>
          <w:lang w:eastAsia="zh-CN"/>
        </w:rPr>
        <w:t xml:space="preserve">could you </w:t>
      </w:r>
      <w:r w:rsidR="000F4151">
        <w:rPr>
          <w:rFonts w:ascii="Arial" w:hAnsi="Arial" w:cs="Arial"/>
          <w:lang w:eastAsia="zh-CN"/>
        </w:rPr>
        <w:t xml:space="preserve">please </w:t>
      </w:r>
      <w:r w:rsidR="00405B91">
        <w:rPr>
          <w:rFonts w:ascii="Arial" w:hAnsi="Arial" w:cs="Arial"/>
          <w:lang w:eastAsia="zh-CN"/>
        </w:rPr>
        <w:t>detail the used RTCP packet/report types</w:t>
      </w:r>
      <w:r w:rsidR="00CF216A">
        <w:rPr>
          <w:rFonts w:ascii="Arial" w:hAnsi="Arial" w:cs="Arial"/>
          <w:lang w:eastAsia="zh-CN"/>
        </w:rPr>
        <w:t xml:space="preserve"> (e.g., only RTCP packet types SR, RR and BYE)</w:t>
      </w:r>
      <w:r>
        <w:rPr>
          <w:rFonts w:ascii="Arial" w:hAnsi="Arial" w:cs="Arial"/>
          <w:lang w:eastAsia="zh-CN"/>
        </w:rPr>
        <w:t>?</w:t>
      </w:r>
      <w:r w:rsidR="00405B91">
        <w:rPr>
          <w:rFonts w:ascii="Arial" w:hAnsi="Arial" w:cs="Arial"/>
          <w:lang w:eastAsia="zh-CN"/>
        </w:rPr>
        <w:br/>
        <w:t xml:space="preserve">If </w:t>
      </w:r>
      <w:r w:rsidR="000F4151">
        <w:rPr>
          <w:rFonts w:ascii="Arial" w:hAnsi="Arial" w:cs="Arial"/>
          <w:lang w:eastAsia="zh-CN"/>
        </w:rPr>
        <w:t>such level of information would not be available</w:t>
      </w:r>
      <w:r w:rsidR="00405B91">
        <w:rPr>
          <w:rFonts w:ascii="Arial" w:hAnsi="Arial" w:cs="Arial"/>
          <w:lang w:eastAsia="zh-CN"/>
        </w:rPr>
        <w:t xml:space="preserve">, </w:t>
      </w:r>
      <w:r w:rsidR="000F4151">
        <w:rPr>
          <w:rFonts w:ascii="Arial" w:hAnsi="Arial" w:cs="Arial"/>
          <w:lang w:eastAsia="zh-CN"/>
        </w:rPr>
        <w:t xml:space="preserve">then </w:t>
      </w:r>
      <w:r w:rsidR="00405B91">
        <w:rPr>
          <w:rFonts w:ascii="Arial" w:hAnsi="Arial" w:cs="Arial"/>
          <w:lang w:eastAsia="zh-CN"/>
        </w:rPr>
        <w:t xml:space="preserve">we would </w:t>
      </w:r>
      <w:r w:rsidR="000F4151">
        <w:rPr>
          <w:rFonts w:ascii="Arial" w:hAnsi="Arial" w:cs="Arial"/>
          <w:lang w:eastAsia="zh-CN"/>
        </w:rPr>
        <w:t xml:space="preserve">just </w:t>
      </w:r>
      <w:r w:rsidR="00405B91">
        <w:rPr>
          <w:rFonts w:ascii="Arial" w:hAnsi="Arial" w:cs="Arial"/>
          <w:lang w:eastAsia="zh-CN"/>
        </w:rPr>
        <w:t>consider a general RTCP control flow without further evaluation of RTCP P</w:t>
      </w:r>
      <w:r w:rsidR="00CF216A">
        <w:rPr>
          <w:rFonts w:ascii="Arial" w:hAnsi="Arial" w:cs="Arial"/>
          <w:lang w:eastAsia="zh-CN"/>
        </w:rPr>
        <w:t xml:space="preserve">acket </w:t>
      </w:r>
      <w:r w:rsidR="00405B91">
        <w:rPr>
          <w:rFonts w:ascii="Arial" w:hAnsi="Arial" w:cs="Arial"/>
          <w:lang w:eastAsia="zh-CN"/>
        </w:rPr>
        <w:t>T</w:t>
      </w:r>
      <w:r w:rsidR="00CF216A">
        <w:rPr>
          <w:rFonts w:ascii="Arial" w:hAnsi="Arial" w:cs="Arial"/>
          <w:lang w:eastAsia="zh-CN"/>
        </w:rPr>
        <w:t>ype</w:t>
      </w:r>
      <w:r w:rsidR="00405B91">
        <w:rPr>
          <w:rFonts w:ascii="Arial" w:hAnsi="Arial" w:cs="Arial"/>
          <w:lang w:eastAsia="zh-CN"/>
        </w:rPr>
        <w:t xml:space="preserve"> codepoints.</w:t>
      </w:r>
    </w:p>
    <w:p w:rsidR="00405B91" w:rsidRDefault="00495E24" w:rsidP="000332FC">
      <w:pPr>
        <w:numPr>
          <w:ilvl w:val="0"/>
          <w:numId w:val="6"/>
        </w:numPr>
        <w:rPr>
          <w:rFonts w:ascii="Arial" w:hAnsi="Arial" w:cs="Arial"/>
          <w:lang w:eastAsia="zh-CN"/>
        </w:rPr>
      </w:pPr>
      <w:r>
        <w:rPr>
          <w:rFonts w:ascii="Arial" w:hAnsi="Arial" w:cs="Arial"/>
          <w:lang w:eastAsia="zh-CN"/>
        </w:rPr>
        <w:t>Is it important that the RTCP control flow is end-to-end between H.224 stream endpoints, or is it also acceptable that RTCP and RTP are handled separately at the transport connections at both sides of a gateway?</w:t>
      </w:r>
      <w:r w:rsidR="00405B91">
        <w:rPr>
          <w:rFonts w:ascii="Arial" w:hAnsi="Arial" w:cs="Arial"/>
          <w:lang w:eastAsia="zh-CN"/>
        </w:rPr>
        <w:br/>
        <w:t xml:space="preserve">If </w:t>
      </w:r>
      <w:r w:rsidR="000F4151">
        <w:rPr>
          <w:rFonts w:ascii="Arial" w:hAnsi="Arial" w:cs="Arial"/>
          <w:lang w:eastAsia="zh-CN"/>
        </w:rPr>
        <w:t xml:space="preserve">there is </w:t>
      </w:r>
      <w:r>
        <w:rPr>
          <w:rFonts w:ascii="Arial" w:hAnsi="Arial" w:cs="Arial"/>
          <w:lang w:eastAsia="zh-CN"/>
        </w:rPr>
        <w:t xml:space="preserve">an important </w:t>
      </w:r>
      <w:r w:rsidR="000F4151">
        <w:rPr>
          <w:rFonts w:ascii="Arial" w:hAnsi="Arial" w:cs="Arial"/>
          <w:lang w:eastAsia="zh-CN"/>
        </w:rPr>
        <w:t>end-to-end significance</w:t>
      </w:r>
      <w:r>
        <w:rPr>
          <w:rFonts w:ascii="Arial" w:hAnsi="Arial" w:cs="Arial"/>
          <w:lang w:eastAsia="zh-CN"/>
        </w:rPr>
        <w:t xml:space="preserve"> of RTCP</w:t>
      </w:r>
      <w:r w:rsidR="00405B91">
        <w:rPr>
          <w:rFonts w:ascii="Arial" w:hAnsi="Arial" w:cs="Arial"/>
          <w:lang w:eastAsia="zh-CN"/>
        </w:rPr>
        <w:t xml:space="preserve">, </w:t>
      </w:r>
      <w:r w:rsidR="000F4151">
        <w:rPr>
          <w:rFonts w:ascii="Arial" w:hAnsi="Arial" w:cs="Arial"/>
          <w:lang w:eastAsia="zh-CN"/>
        </w:rPr>
        <w:t xml:space="preserve">then </w:t>
      </w:r>
      <w:r w:rsidR="00405B91">
        <w:rPr>
          <w:rFonts w:ascii="Arial" w:hAnsi="Arial" w:cs="Arial"/>
          <w:lang w:eastAsia="zh-CN"/>
        </w:rPr>
        <w:t>the IMS-AGW would need to provide a transparent forwarding behaviour for RTCP (as for H.224-over-RTP packets), which relates to an RTP topology related to transparent forwarding.</w:t>
      </w:r>
      <w:r w:rsidR="00405B91">
        <w:rPr>
          <w:rFonts w:ascii="Arial" w:hAnsi="Arial" w:cs="Arial"/>
          <w:lang w:eastAsia="zh-CN"/>
        </w:rPr>
        <w:br/>
        <w:t xml:space="preserve">If not, the IMS-AGW </w:t>
      </w:r>
      <w:r w:rsidR="00645DEF">
        <w:rPr>
          <w:rFonts w:ascii="Arial" w:hAnsi="Arial" w:cs="Arial"/>
          <w:lang w:eastAsia="zh-CN"/>
        </w:rPr>
        <w:t xml:space="preserve">required RTCP handling would be open, e.g. </w:t>
      </w:r>
      <w:r w:rsidR="00405B91">
        <w:rPr>
          <w:rFonts w:ascii="Arial" w:hAnsi="Arial" w:cs="Arial"/>
          <w:lang w:eastAsia="zh-CN"/>
        </w:rPr>
        <w:t xml:space="preserve">could </w:t>
      </w:r>
      <w:r w:rsidR="00645DEF">
        <w:rPr>
          <w:rFonts w:ascii="Arial" w:hAnsi="Arial" w:cs="Arial"/>
          <w:lang w:eastAsia="zh-CN"/>
        </w:rPr>
        <w:t xml:space="preserve">also </w:t>
      </w:r>
      <w:r w:rsidR="00405B91">
        <w:rPr>
          <w:rFonts w:ascii="Arial" w:hAnsi="Arial" w:cs="Arial"/>
          <w:lang w:eastAsia="zh-CN"/>
        </w:rPr>
        <w:t>terminate/originate RTCP according to an RTP topology "Back-to-Back RTP endsystem"</w:t>
      </w:r>
      <w:r w:rsidR="00645DEF">
        <w:rPr>
          <w:rFonts w:ascii="Arial" w:hAnsi="Arial" w:cs="Arial"/>
          <w:lang w:eastAsia="zh-CN"/>
        </w:rPr>
        <w:t xml:space="preserve"> (because such an RTP handling behaviour is typically applied for RTP audio and RTP video streams in the IMS-AGW)</w:t>
      </w:r>
      <w:r w:rsidR="00405B91">
        <w:rPr>
          <w:rFonts w:ascii="Arial" w:hAnsi="Arial" w:cs="Arial"/>
          <w:lang w:eastAsia="zh-CN"/>
        </w:rPr>
        <w:t>.</w:t>
      </w:r>
    </w:p>
    <w:p w:rsidR="0058435A" w:rsidRDefault="0058435A" w:rsidP="0058435A">
      <w:pPr>
        <w:rPr>
          <w:rFonts w:ascii="Arial" w:hAnsi="Arial" w:cs="Arial"/>
          <w:lang w:eastAsia="zh-CN"/>
        </w:rPr>
      </w:pPr>
    </w:p>
    <w:p w:rsidR="0058435A" w:rsidRDefault="00645DEF" w:rsidP="0058435A">
      <w:pPr>
        <w:rPr>
          <w:rFonts w:ascii="Arial" w:hAnsi="Arial" w:cs="Arial"/>
          <w:lang w:eastAsia="zh-CN"/>
        </w:rPr>
      </w:pPr>
      <w:r>
        <w:rPr>
          <w:rFonts w:ascii="Arial" w:hAnsi="Arial" w:cs="Arial"/>
          <w:lang w:eastAsia="zh-CN"/>
        </w:rPr>
        <w:t>If the RTCP handling by the IMS-AGW could not be explicitly specified for FECC mode, then there might be different interpretations. Resulting in the fact that an RTP FECC endpoint could observe differences with regards to received RTCP SDES information, round-trip time measurements, etc.</w:t>
      </w:r>
    </w:p>
    <w:p w:rsidR="00463675" w:rsidRDefault="00463675">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0058435A">
        <w:rPr>
          <w:rFonts w:ascii="Arial" w:hAnsi="Arial" w:cs="Arial"/>
          <w:b/>
        </w:rPr>
        <w:t xml:space="preserve"> SA4</w:t>
      </w:r>
      <w:r>
        <w:rPr>
          <w:rFonts w:ascii="Arial" w:hAnsi="Arial" w:cs="Arial"/>
          <w:b/>
        </w:rPr>
        <w:t xml:space="preserve"> group.</w:t>
      </w:r>
    </w:p>
    <w:p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58435A" w:rsidRPr="00FC2BDA">
        <w:rPr>
          <w:rFonts w:ascii="Arial" w:hAnsi="Arial" w:cs="Arial"/>
        </w:rPr>
        <w:t>CT</w:t>
      </w:r>
      <w:r w:rsidR="0058435A">
        <w:rPr>
          <w:rFonts w:ascii="Arial" w:hAnsi="Arial" w:cs="Arial"/>
        </w:rPr>
        <w:t>4</w:t>
      </w:r>
      <w:r w:rsidR="0058435A" w:rsidRPr="00FC2BDA">
        <w:rPr>
          <w:rFonts w:ascii="Arial" w:hAnsi="Arial" w:cs="Arial"/>
        </w:rPr>
        <w:t xml:space="preserve"> </w:t>
      </w:r>
      <w:r w:rsidR="0058435A">
        <w:rPr>
          <w:rFonts w:ascii="Arial" w:hAnsi="Arial" w:cs="Arial" w:hint="eastAsia"/>
          <w:lang w:eastAsia="zh-CN"/>
        </w:rPr>
        <w:t xml:space="preserve">kindly </w:t>
      </w:r>
      <w:r w:rsidR="0058435A" w:rsidRPr="00FC2BDA">
        <w:rPr>
          <w:rFonts w:ascii="Arial" w:hAnsi="Arial" w:cs="Arial"/>
        </w:rPr>
        <w:t>asks</w:t>
      </w:r>
      <w:r w:rsidR="0058435A">
        <w:rPr>
          <w:rFonts w:ascii="Arial" w:hAnsi="Arial" w:cs="Arial"/>
          <w:b/>
        </w:rPr>
        <w:t xml:space="preserve"> </w:t>
      </w:r>
      <w:r w:rsidR="0058435A">
        <w:rPr>
          <w:rFonts w:ascii="Arial" w:hAnsi="Arial" w:cs="Arial"/>
        </w:rPr>
        <w:t>SA4</w:t>
      </w:r>
      <w:r w:rsidR="0058435A" w:rsidRPr="00CA5653">
        <w:rPr>
          <w:rFonts w:ascii="Arial" w:hAnsi="Arial" w:cs="Arial"/>
        </w:rPr>
        <w:t xml:space="preserve"> to </w:t>
      </w:r>
      <w:r w:rsidR="0058435A">
        <w:rPr>
          <w:rFonts w:ascii="Arial" w:hAnsi="Arial" w:cs="Arial"/>
        </w:rPr>
        <w:t xml:space="preserve">provide clarifications </w:t>
      </w:r>
      <w:r w:rsidR="0058435A">
        <w:rPr>
          <w:rFonts w:ascii="Arial" w:hAnsi="Arial" w:cs="Arial" w:hint="eastAsia"/>
          <w:lang w:eastAsia="zh-CN"/>
        </w:rPr>
        <w:t xml:space="preserve">on the above </w:t>
      </w:r>
      <w:r w:rsidR="00CF216A">
        <w:rPr>
          <w:rFonts w:ascii="Arial" w:hAnsi="Arial" w:cs="Arial"/>
          <w:lang w:eastAsia="zh-CN"/>
        </w:rPr>
        <w:t>questions.</w:t>
      </w:r>
    </w:p>
    <w:p w:rsidR="00463675" w:rsidRDefault="00463675">
      <w:pPr>
        <w:spacing w:after="120"/>
        <w:ind w:left="993" w:hanging="993"/>
        <w:rPr>
          <w:rFonts w:ascii="Arial" w:hAnsi="Arial" w:cs="Arial"/>
        </w:rPr>
      </w:pPr>
    </w:p>
    <w:p w:rsidR="005C2A14" w:rsidRPr="005C2A14" w:rsidRDefault="005C2A14" w:rsidP="005C2A14">
      <w:pPr>
        <w:spacing w:after="120"/>
        <w:rPr>
          <w:rFonts w:ascii="Arial" w:hAnsi="Arial" w:cs="Arial"/>
          <w:b/>
        </w:rPr>
      </w:pPr>
      <w:r>
        <w:rPr>
          <w:rFonts w:ascii="Arial" w:hAnsi="Arial" w:cs="Arial"/>
          <w:b/>
        </w:rPr>
        <w:t xml:space="preserve">3. Date of </w:t>
      </w:r>
      <w:smartTag w:uri="urn:schemas-microsoft-com:office:smarttags" w:element="Street">
        <w:smartTag w:uri="urn:schemas-microsoft-com:office:smarttags" w:element="address">
          <w:r>
            <w:rPr>
              <w:rFonts w:ascii="Arial" w:hAnsi="Arial" w:cs="Arial"/>
              <w:b/>
            </w:rPr>
            <w:t>Next CT</w:t>
          </w:r>
        </w:smartTag>
      </w:smartTag>
      <w:r>
        <w:rPr>
          <w:rFonts w:ascii="Arial" w:hAnsi="Arial" w:cs="Arial"/>
          <w:b/>
        </w:rPr>
        <w:t xml:space="preserve"> and CT4 Meetings:</w:t>
      </w:r>
    </w:p>
    <w:p w:rsidR="005C2A14" w:rsidRDefault="005C2A14" w:rsidP="005C2A14">
      <w:pPr>
        <w:spacing w:after="120"/>
        <w:ind w:left="1985" w:hanging="1985"/>
        <w:rPr>
          <w:rFonts w:ascii="Arial" w:hAnsi="Arial" w:cs="Arial"/>
          <w:bCs/>
        </w:rPr>
      </w:pPr>
      <w:r>
        <w:rPr>
          <w:rFonts w:ascii="Arial" w:hAnsi="Arial" w:cs="Arial"/>
          <w:bCs/>
        </w:rPr>
        <w:t>CT4#72</w:t>
      </w:r>
      <w:r>
        <w:rPr>
          <w:rFonts w:ascii="Arial" w:hAnsi="Arial" w:cs="Arial"/>
          <w:bCs/>
        </w:rPr>
        <w:tab/>
        <w:t>15</w:t>
      </w:r>
      <w:r w:rsidRPr="00A50491">
        <w:rPr>
          <w:rFonts w:ascii="Arial" w:hAnsi="Arial" w:cs="Arial"/>
          <w:bCs/>
          <w:vertAlign w:val="superscript"/>
        </w:rPr>
        <w:t>th</w:t>
      </w:r>
      <w:r>
        <w:rPr>
          <w:rFonts w:ascii="Arial" w:hAnsi="Arial" w:cs="Arial"/>
          <w:bCs/>
        </w:rPr>
        <w:t xml:space="preserve"> – 19</w:t>
      </w:r>
      <w:r w:rsidRPr="00A50491">
        <w:rPr>
          <w:rFonts w:ascii="Arial" w:hAnsi="Arial" w:cs="Arial"/>
          <w:bCs/>
          <w:vertAlign w:val="superscript"/>
        </w:rPr>
        <w:t>st</w:t>
      </w:r>
      <w:r>
        <w:rPr>
          <w:rFonts w:ascii="Arial" w:hAnsi="Arial" w:cs="Arial"/>
          <w:bCs/>
        </w:rPr>
        <w:t xml:space="preserve"> February 2016</w:t>
      </w:r>
      <w:r>
        <w:rPr>
          <w:rFonts w:ascii="Arial" w:hAnsi="Arial" w:cs="Arial"/>
          <w:bCs/>
        </w:rPr>
        <w:tab/>
      </w:r>
      <w:r>
        <w:rPr>
          <w:rFonts w:ascii="Arial" w:hAnsi="Arial" w:cs="Arial"/>
          <w:bCs/>
        </w:rPr>
        <w:tab/>
        <w:t>Jeju Island, Republic of Korea</w:t>
      </w:r>
    </w:p>
    <w:p w:rsidR="005C2A14" w:rsidRDefault="005C2A14" w:rsidP="005C2A14">
      <w:pPr>
        <w:spacing w:after="120"/>
        <w:ind w:left="1985" w:hanging="1985"/>
        <w:rPr>
          <w:rFonts w:ascii="Arial" w:hAnsi="Arial" w:cs="Arial"/>
          <w:bCs/>
        </w:rPr>
      </w:pPr>
      <w:r>
        <w:rPr>
          <w:rFonts w:ascii="Arial" w:hAnsi="Arial" w:cs="Arial"/>
          <w:bCs/>
        </w:rPr>
        <w:t>CT#70</w:t>
      </w:r>
      <w:r>
        <w:rPr>
          <w:rFonts w:ascii="Arial" w:hAnsi="Arial" w:cs="Arial"/>
          <w:bCs/>
        </w:rPr>
        <w:tab/>
        <w:t>07</w:t>
      </w:r>
      <w:r w:rsidRPr="006D6408">
        <w:rPr>
          <w:rFonts w:ascii="Arial" w:hAnsi="Arial" w:cs="Arial"/>
          <w:bCs/>
          <w:vertAlign w:val="superscript"/>
        </w:rPr>
        <w:t>th</w:t>
      </w:r>
      <w:r>
        <w:rPr>
          <w:rFonts w:ascii="Arial" w:hAnsi="Arial" w:cs="Arial"/>
          <w:bCs/>
        </w:rPr>
        <w:t xml:space="preserve"> – 08</w:t>
      </w:r>
      <w:r w:rsidRPr="006D6408">
        <w:rPr>
          <w:rFonts w:ascii="Arial" w:hAnsi="Arial" w:cs="Arial"/>
          <w:bCs/>
          <w:vertAlign w:val="superscript"/>
        </w:rPr>
        <w:t>th</w:t>
      </w:r>
      <w:r>
        <w:rPr>
          <w:rFonts w:ascii="Arial" w:hAnsi="Arial" w:cs="Arial"/>
          <w:bCs/>
        </w:rPr>
        <w:t xml:space="preserve"> December 2015</w:t>
      </w:r>
      <w:r>
        <w:rPr>
          <w:rFonts w:ascii="Arial" w:hAnsi="Arial" w:cs="Arial"/>
          <w:bCs/>
        </w:rPr>
        <w:tab/>
        <w:t>Sitges, Spain</w:t>
      </w:r>
    </w:p>
    <w:p w:rsidR="00463675" w:rsidRDefault="00463675" w:rsidP="005C2A14">
      <w:pPr>
        <w:spacing w:after="120"/>
        <w:rPr>
          <w:rFonts w:ascii="Arial" w:hAnsi="Arial" w:cs="Arial"/>
          <w:bCs/>
        </w:rPr>
      </w:pPr>
    </w:p>
    <w:sectPr w:rsidR="00463675" w:rsidSect="001A051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C05" w:rsidRDefault="000F0C05">
      <w:r>
        <w:separator/>
      </w:r>
    </w:p>
  </w:endnote>
  <w:endnote w:type="continuationSeparator" w:id="0">
    <w:p w:rsidR="000F0C05" w:rsidRDefault="000F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C05" w:rsidRDefault="000F0C05">
      <w:r>
        <w:separator/>
      </w:r>
    </w:p>
  </w:footnote>
  <w:footnote w:type="continuationSeparator" w:id="0">
    <w:p w:rsidR="000F0C05" w:rsidRDefault="000F0C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2947175"/>
    <w:multiLevelType w:val="hybridMultilevel"/>
    <w:tmpl w:val="F16C3D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A64049"/>
    <w:multiLevelType w:val="hybridMultilevel"/>
    <w:tmpl w:val="E4A08B1A"/>
    <w:lvl w:ilvl="0" w:tplc="B3D6C324">
      <w:start w:val="1"/>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32FC"/>
    <w:rsid w:val="000F0C05"/>
    <w:rsid w:val="000F4151"/>
    <w:rsid w:val="00147EBB"/>
    <w:rsid w:val="00184AB0"/>
    <w:rsid w:val="001A051E"/>
    <w:rsid w:val="001E4714"/>
    <w:rsid w:val="00210BE6"/>
    <w:rsid w:val="002A2E1B"/>
    <w:rsid w:val="00405B91"/>
    <w:rsid w:val="00433E00"/>
    <w:rsid w:val="00463675"/>
    <w:rsid w:val="004817A7"/>
    <w:rsid w:val="00495E24"/>
    <w:rsid w:val="004B0748"/>
    <w:rsid w:val="00520108"/>
    <w:rsid w:val="0058435A"/>
    <w:rsid w:val="005C2A14"/>
    <w:rsid w:val="00645DEF"/>
    <w:rsid w:val="006664D1"/>
    <w:rsid w:val="00666DD2"/>
    <w:rsid w:val="00910823"/>
    <w:rsid w:val="00923E7C"/>
    <w:rsid w:val="009D61F8"/>
    <w:rsid w:val="00CF216A"/>
    <w:rsid w:val="00E17752"/>
    <w:rsid w:val="00ED022F"/>
    <w:rsid w:val="00F918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AD000E78-92B3-47E6-9522-ECF54D296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51E"/>
    <w:rPr>
      <w:lang w:eastAsia="en-US"/>
    </w:rPr>
  </w:style>
  <w:style w:type="paragraph" w:styleId="Heading1">
    <w:name w:val="heading 1"/>
    <w:aliases w:val="H1,h1"/>
    <w:basedOn w:val="Normal"/>
    <w:next w:val="Normal"/>
    <w:qFormat/>
    <w:rsid w:val="001A051E"/>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1A051E"/>
    <w:pPr>
      <w:keepNext/>
      <w:ind w:right="284"/>
      <w:outlineLvl w:val="1"/>
    </w:pPr>
    <w:rPr>
      <w:rFonts w:ascii="Arial" w:hAnsi="Arial"/>
      <w:b/>
      <w:sz w:val="24"/>
    </w:rPr>
  </w:style>
  <w:style w:type="paragraph" w:styleId="Heading3">
    <w:name w:val="heading 3"/>
    <w:aliases w:val="H3,h3"/>
    <w:basedOn w:val="Normal"/>
    <w:next w:val="Normal"/>
    <w:qFormat/>
    <w:rsid w:val="001A051E"/>
    <w:pPr>
      <w:keepNext/>
      <w:outlineLvl w:val="2"/>
    </w:pPr>
    <w:rPr>
      <w:sz w:val="24"/>
    </w:rPr>
  </w:style>
  <w:style w:type="paragraph" w:styleId="Heading4">
    <w:name w:val="heading 4"/>
    <w:aliases w:val="h4"/>
    <w:basedOn w:val="Normal"/>
    <w:next w:val="Normal"/>
    <w:qFormat/>
    <w:rsid w:val="001A051E"/>
    <w:pPr>
      <w:keepNext/>
      <w:tabs>
        <w:tab w:val="left" w:pos="2694"/>
      </w:tabs>
      <w:ind w:left="708"/>
      <w:outlineLvl w:val="3"/>
    </w:pPr>
    <w:rPr>
      <w:rFonts w:ascii="Arial" w:hAnsi="Arial"/>
      <w:b/>
    </w:rPr>
  </w:style>
  <w:style w:type="paragraph" w:styleId="Heading5">
    <w:name w:val="heading 5"/>
    <w:aliases w:val="h5"/>
    <w:basedOn w:val="Normal"/>
    <w:next w:val="Normal"/>
    <w:qFormat/>
    <w:rsid w:val="001A051E"/>
    <w:pPr>
      <w:keepNext/>
      <w:jc w:val="center"/>
      <w:outlineLvl w:val="4"/>
    </w:pPr>
    <w:rPr>
      <w:rFonts w:ascii="Arial" w:hAnsi="Arial"/>
      <w:b/>
      <w:sz w:val="24"/>
    </w:rPr>
  </w:style>
  <w:style w:type="paragraph" w:styleId="Heading6">
    <w:name w:val="heading 6"/>
    <w:aliases w:val="h6"/>
    <w:basedOn w:val="Normal"/>
    <w:next w:val="Normal"/>
    <w:qFormat/>
    <w:rsid w:val="001A051E"/>
    <w:pPr>
      <w:keepNext/>
      <w:outlineLvl w:val="5"/>
    </w:pPr>
    <w:rPr>
      <w:rFonts w:ascii="Arial" w:hAnsi="Arial"/>
      <w:b/>
      <w:color w:val="C0C0C0"/>
      <w:sz w:val="24"/>
    </w:rPr>
  </w:style>
  <w:style w:type="paragraph" w:styleId="Heading7">
    <w:name w:val="heading 7"/>
    <w:basedOn w:val="Normal"/>
    <w:next w:val="Normal"/>
    <w:qFormat/>
    <w:rsid w:val="001A051E"/>
    <w:pPr>
      <w:keepNext/>
      <w:tabs>
        <w:tab w:val="left" w:pos="2694"/>
      </w:tabs>
      <w:ind w:left="708"/>
      <w:outlineLvl w:val="6"/>
    </w:pPr>
    <w:rPr>
      <w:rFonts w:ascii="Arial" w:hAnsi="Arial"/>
      <w:b/>
      <w:color w:val="0000FF"/>
    </w:rPr>
  </w:style>
  <w:style w:type="paragraph" w:styleId="Heading8">
    <w:name w:val="heading 8"/>
    <w:basedOn w:val="Normal"/>
    <w:next w:val="Normal"/>
    <w:qFormat/>
    <w:rsid w:val="001A051E"/>
    <w:pPr>
      <w:keepNext/>
      <w:spacing w:after="120"/>
      <w:ind w:left="1985" w:hanging="1985"/>
      <w:outlineLvl w:val="7"/>
    </w:pPr>
    <w:rPr>
      <w:rFonts w:ascii="Arial" w:hAnsi="Arial"/>
      <w:b/>
      <w:sz w:val="22"/>
    </w:rPr>
  </w:style>
  <w:style w:type="paragraph" w:styleId="Heading9">
    <w:name w:val="heading 9"/>
    <w:basedOn w:val="Normal"/>
    <w:next w:val="Normal"/>
    <w:qFormat/>
    <w:rsid w:val="001A051E"/>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rsid w:val="001A051E"/>
    <w:pPr>
      <w:tabs>
        <w:tab w:val="center" w:pos="4153"/>
        <w:tab w:val="right" w:pos="8306"/>
      </w:tabs>
    </w:pPr>
  </w:style>
  <w:style w:type="paragraph" w:styleId="Footer">
    <w:name w:val="footer"/>
    <w:basedOn w:val="Normal"/>
    <w:semiHidden/>
    <w:rsid w:val="001A051E"/>
    <w:pPr>
      <w:tabs>
        <w:tab w:val="center" w:pos="4153"/>
        <w:tab w:val="right" w:pos="8306"/>
      </w:tabs>
    </w:pPr>
  </w:style>
  <w:style w:type="paragraph" w:styleId="CommentText">
    <w:name w:val="annotation text"/>
    <w:basedOn w:val="Normal"/>
    <w:semiHidden/>
    <w:rsid w:val="001A051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1A051E"/>
  </w:style>
  <w:style w:type="paragraph" w:customStyle="1" w:styleId="B1">
    <w:name w:val="B1"/>
    <w:basedOn w:val="Normal"/>
    <w:rsid w:val="001A051E"/>
    <w:pPr>
      <w:ind w:left="567" w:hanging="567"/>
      <w:jc w:val="both"/>
    </w:pPr>
    <w:rPr>
      <w:rFonts w:ascii="Arial" w:hAnsi="Arial"/>
    </w:rPr>
  </w:style>
  <w:style w:type="paragraph" w:customStyle="1" w:styleId="00BodyText">
    <w:name w:val="00 BodyText"/>
    <w:basedOn w:val="Normal"/>
    <w:rsid w:val="001A051E"/>
    <w:pPr>
      <w:spacing w:after="220"/>
    </w:pPr>
    <w:rPr>
      <w:rFonts w:ascii="Arial" w:hAnsi="Arial"/>
      <w:sz w:val="22"/>
      <w:lang w:val="en-US"/>
    </w:rPr>
  </w:style>
  <w:style w:type="paragraph" w:customStyle="1" w:styleId="a">
    <w:name w:val="??"/>
    <w:rsid w:val="001A051E"/>
    <w:pPr>
      <w:widowControl w:val="0"/>
    </w:pPr>
    <w:rPr>
      <w:lang w:val="en-US" w:eastAsia="en-US"/>
    </w:rPr>
  </w:style>
  <w:style w:type="paragraph" w:customStyle="1" w:styleId="2">
    <w:name w:val="??? 2"/>
    <w:basedOn w:val="a"/>
    <w:next w:val="a"/>
    <w:rsid w:val="001A051E"/>
    <w:pPr>
      <w:keepNext/>
    </w:pPr>
    <w:rPr>
      <w:rFonts w:ascii="Arial" w:hAnsi="Arial"/>
      <w:b/>
      <w:sz w:val="24"/>
    </w:rPr>
  </w:style>
  <w:style w:type="character" w:styleId="CommentReference">
    <w:name w:val="annotation reference"/>
    <w:semiHidden/>
    <w:rsid w:val="001A051E"/>
    <w:rPr>
      <w:sz w:val="16"/>
    </w:rPr>
  </w:style>
  <w:style w:type="paragraph" w:customStyle="1" w:styleId="DECISION">
    <w:name w:val="DECISION"/>
    <w:basedOn w:val="Normal"/>
    <w:rsid w:val="001A051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1A051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A051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A051E"/>
    <w:pPr>
      <w:numPr>
        <w:numId w:val="4"/>
      </w:numPr>
      <w:tabs>
        <w:tab w:val="num" w:pos="1125"/>
      </w:tabs>
    </w:pPr>
    <w:rPr>
      <w:color w:val="FF0000"/>
    </w:rPr>
  </w:style>
  <w:style w:type="paragraph" w:styleId="BodyText">
    <w:name w:val="Body Text"/>
    <w:basedOn w:val="Normal"/>
    <w:semiHidden/>
    <w:rsid w:val="001A051E"/>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5C2A14"/>
    <w:pPr>
      <w:spacing w:after="120"/>
    </w:pPr>
    <w:rPr>
      <w:rFonts w:ascii="Arial" w:hAnsi="Arial"/>
      <w:lang w:eastAsia="en-US"/>
    </w:rPr>
  </w:style>
  <w:style w:type="paragraph" w:styleId="FootnoteText">
    <w:name w:val="footnote text"/>
    <w:basedOn w:val="Normal"/>
    <w:link w:val="FootnoteTextChar"/>
    <w:uiPriority w:val="99"/>
    <w:semiHidden/>
    <w:unhideWhenUsed/>
    <w:rsid w:val="00F918A3"/>
  </w:style>
  <w:style w:type="character" w:customStyle="1" w:styleId="FootnoteTextChar">
    <w:name w:val="Footnote Text Char"/>
    <w:basedOn w:val="DefaultParagraphFont"/>
    <w:link w:val="FootnoteText"/>
    <w:uiPriority w:val="99"/>
    <w:semiHidden/>
    <w:rsid w:val="00F918A3"/>
    <w:rPr>
      <w:lang w:eastAsia="en-US"/>
    </w:rPr>
  </w:style>
  <w:style w:type="character" w:styleId="FootnoteReference">
    <w:name w:val="footnote reference"/>
    <w:basedOn w:val="DefaultParagraphFont"/>
    <w:uiPriority w:val="99"/>
    <w:semiHidden/>
    <w:unhideWhenUsed/>
    <w:rsid w:val="00F918A3"/>
    <w:rPr>
      <w:vertAlign w:val="superscript"/>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433E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A0A23-F9C1-4C17-817E-50884E11A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554</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Paolino Usai</cp:lastModifiedBy>
  <cp:revision>2</cp:revision>
  <cp:lastPrinted>2002-04-23T08:10:00Z</cp:lastPrinted>
  <dcterms:created xsi:type="dcterms:W3CDTF">2016-01-07T20:22:00Z</dcterms:created>
  <dcterms:modified xsi:type="dcterms:W3CDTF">2016-01-07T20:22:00Z</dcterms:modified>
</cp:coreProperties>
</file>