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43EB9">
        <w:trPr>
          <w:cantSplit/>
        </w:trPr>
        <w:tc>
          <w:tcPr>
            <w:tcW w:w="4857" w:type="dxa"/>
            <w:gridSpan w:val="2"/>
          </w:tcPr>
          <w:p w:rsidR="00F43EB9" w:rsidRDefault="00F43EB9">
            <w:pPr>
              <w:rPr>
                <w:sz w:val="20"/>
              </w:rPr>
            </w:pPr>
            <w:bookmarkStart w:id="0" w:name="dsg" w:colFirst="1" w:colLast="1"/>
            <w:bookmarkStart w:id="1" w:name="dtableau"/>
            <w:r>
              <w:rPr>
                <w:sz w:val="20"/>
              </w:rPr>
              <w:t>INTERNATIONAL TELECOMMUNICATION UNION</w:t>
            </w:r>
          </w:p>
        </w:tc>
        <w:tc>
          <w:tcPr>
            <w:tcW w:w="5066" w:type="dxa"/>
          </w:tcPr>
          <w:p w:rsidR="00F43EB9" w:rsidRDefault="00F43EB9">
            <w:pPr>
              <w:jc w:val="right"/>
              <w:rPr>
                <w:b/>
                <w:bCs/>
                <w:smallCaps/>
                <w:sz w:val="32"/>
              </w:rPr>
            </w:pPr>
            <w:r>
              <w:rPr>
                <w:b/>
                <w:bCs/>
                <w:smallCaps/>
                <w:sz w:val="32"/>
              </w:rPr>
              <w:t>STUDY GROUP 12</w:t>
            </w:r>
          </w:p>
        </w:tc>
      </w:tr>
      <w:tr w:rsidR="00F43EB9">
        <w:trPr>
          <w:cantSplit/>
          <w:trHeight w:val="461"/>
        </w:trPr>
        <w:tc>
          <w:tcPr>
            <w:tcW w:w="4857" w:type="dxa"/>
            <w:gridSpan w:val="2"/>
            <w:vMerge w:val="restart"/>
            <w:tcBorders>
              <w:bottom w:val="nil"/>
            </w:tcBorders>
          </w:tcPr>
          <w:p w:rsidR="00F43EB9" w:rsidRDefault="00F43EB9">
            <w:pPr>
              <w:rPr>
                <w:b/>
                <w:bCs/>
                <w:sz w:val="26"/>
              </w:rPr>
            </w:pPr>
            <w:bookmarkStart w:id="2" w:name="dnum" w:colFirst="1" w:colLast="1"/>
            <w:bookmarkEnd w:id="0"/>
            <w:r>
              <w:rPr>
                <w:b/>
                <w:bCs/>
                <w:sz w:val="26"/>
              </w:rPr>
              <w:t>TELECOMMUNICATION</w:t>
            </w:r>
            <w:r>
              <w:rPr>
                <w:b/>
                <w:bCs/>
                <w:sz w:val="26"/>
              </w:rPr>
              <w:br/>
              <w:t>STANDARDIZATION SECTOR</w:t>
            </w:r>
          </w:p>
          <w:p w:rsidR="00F43EB9" w:rsidRDefault="00F43EB9">
            <w:pPr>
              <w:rPr>
                <w:smallCaps/>
                <w:sz w:val="20"/>
              </w:rPr>
            </w:pPr>
            <w:r>
              <w:rPr>
                <w:sz w:val="20"/>
              </w:rPr>
              <w:t>STUDY PERIOD 2013-2016</w:t>
            </w:r>
          </w:p>
        </w:tc>
        <w:tc>
          <w:tcPr>
            <w:tcW w:w="5066" w:type="dxa"/>
            <w:tcBorders>
              <w:bottom w:val="nil"/>
            </w:tcBorders>
          </w:tcPr>
          <w:p w:rsidR="00F43EB9" w:rsidRDefault="00F43EB9" w:rsidP="002D37B1">
            <w:pPr>
              <w:pStyle w:val="Docnumber"/>
            </w:pPr>
            <w:r>
              <w:t xml:space="preserve">TD </w:t>
            </w:r>
            <w:r w:rsidR="002D37B1">
              <w:t>717</w:t>
            </w:r>
            <w:r w:rsidR="006E2D88">
              <w:t>rev3</w:t>
            </w:r>
            <w:bookmarkStart w:id="3" w:name="_GoBack"/>
            <w:bookmarkEnd w:id="3"/>
            <w:r w:rsidR="00B3646F">
              <w:t xml:space="preserve"> </w:t>
            </w:r>
            <w:r>
              <w:t>(GEN/12)</w:t>
            </w:r>
          </w:p>
        </w:tc>
      </w:tr>
      <w:tr w:rsidR="00F43EB9">
        <w:trPr>
          <w:cantSplit/>
          <w:trHeight w:val="355"/>
        </w:trPr>
        <w:tc>
          <w:tcPr>
            <w:tcW w:w="4857" w:type="dxa"/>
            <w:gridSpan w:val="2"/>
            <w:vMerge/>
            <w:tcBorders>
              <w:bottom w:val="single" w:sz="12" w:space="0" w:color="auto"/>
            </w:tcBorders>
          </w:tcPr>
          <w:p w:rsidR="00F43EB9" w:rsidRDefault="00F43EB9">
            <w:pPr>
              <w:rPr>
                <w:b/>
                <w:bCs/>
                <w:sz w:val="26"/>
              </w:rPr>
            </w:pPr>
            <w:bookmarkStart w:id="4" w:name="dorlang" w:colFirst="1" w:colLast="1"/>
            <w:bookmarkEnd w:id="2"/>
          </w:p>
        </w:tc>
        <w:tc>
          <w:tcPr>
            <w:tcW w:w="5066" w:type="dxa"/>
            <w:tcBorders>
              <w:bottom w:val="single" w:sz="12" w:space="0" w:color="auto"/>
            </w:tcBorders>
          </w:tcPr>
          <w:p w:rsidR="00F43EB9" w:rsidRDefault="00F43EB9">
            <w:pPr>
              <w:jc w:val="right"/>
              <w:rPr>
                <w:b/>
                <w:bCs/>
                <w:sz w:val="28"/>
              </w:rPr>
            </w:pPr>
            <w:r>
              <w:rPr>
                <w:b/>
                <w:bCs/>
                <w:sz w:val="28"/>
              </w:rPr>
              <w:t>English only</w:t>
            </w:r>
          </w:p>
          <w:p w:rsidR="00F43EB9" w:rsidRDefault="00F43EB9">
            <w:pPr>
              <w:jc w:val="right"/>
              <w:rPr>
                <w:b/>
                <w:bCs/>
                <w:sz w:val="28"/>
              </w:rPr>
            </w:pPr>
            <w:r>
              <w:rPr>
                <w:b/>
                <w:bCs/>
                <w:sz w:val="28"/>
              </w:rPr>
              <w:t>Original: English</w:t>
            </w:r>
          </w:p>
        </w:tc>
      </w:tr>
      <w:tr w:rsidR="00F43EB9">
        <w:trPr>
          <w:cantSplit/>
          <w:trHeight w:val="357"/>
        </w:trPr>
        <w:tc>
          <w:tcPr>
            <w:tcW w:w="1617" w:type="dxa"/>
          </w:tcPr>
          <w:p w:rsidR="00F43EB9" w:rsidRDefault="00F43EB9">
            <w:pPr>
              <w:rPr>
                <w:b/>
                <w:bCs/>
              </w:rPr>
            </w:pPr>
            <w:bookmarkStart w:id="5" w:name="dbluepink" w:colFirst="1" w:colLast="1"/>
            <w:bookmarkStart w:id="6" w:name="dmeeting" w:colFirst="2" w:colLast="2"/>
            <w:bookmarkEnd w:id="4"/>
            <w:r>
              <w:rPr>
                <w:b/>
                <w:bCs/>
              </w:rPr>
              <w:t>Question(s):</w:t>
            </w:r>
          </w:p>
        </w:tc>
        <w:tc>
          <w:tcPr>
            <w:tcW w:w="3240" w:type="dxa"/>
          </w:tcPr>
          <w:p w:rsidR="00F43EB9" w:rsidRDefault="00F43EB9">
            <w:r>
              <w:t>2/12</w:t>
            </w:r>
          </w:p>
        </w:tc>
        <w:tc>
          <w:tcPr>
            <w:tcW w:w="5066" w:type="dxa"/>
          </w:tcPr>
          <w:p w:rsidR="00F43EB9" w:rsidRDefault="00F43EB9" w:rsidP="00B60249">
            <w:pPr>
              <w:jc w:val="right"/>
            </w:pPr>
            <w:r>
              <w:t xml:space="preserve">Geneva, </w:t>
            </w:r>
            <w:r w:rsidR="00B60249">
              <w:t>5</w:t>
            </w:r>
            <w:r>
              <w:t>-1</w:t>
            </w:r>
            <w:r w:rsidR="00B60249">
              <w:t>4</w:t>
            </w:r>
            <w:r>
              <w:t xml:space="preserve"> </w:t>
            </w:r>
            <w:r w:rsidR="00B60249">
              <w:t>May</w:t>
            </w:r>
            <w:r>
              <w:t xml:space="preserve"> 201</w:t>
            </w:r>
            <w:r w:rsidR="00B60249">
              <w:t>5</w:t>
            </w:r>
          </w:p>
        </w:tc>
      </w:tr>
      <w:tr w:rsidR="00F43EB9">
        <w:trPr>
          <w:cantSplit/>
          <w:trHeight w:val="357"/>
        </w:trPr>
        <w:tc>
          <w:tcPr>
            <w:tcW w:w="9923" w:type="dxa"/>
            <w:gridSpan w:val="3"/>
          </w:tcPr>
          <w:p w:rsidR="00F43EB9" w:rsidRDefault="00F43EB9">
            <w:pPr>
              <w:jc w:val="center"/>
              <w:rPr>
                <w:b/>
                <w:bCs/>
              </w:rPr>
            </w:pPr>
            <w:bookmarkStart w:id="7" w:name="dtitle" w:colFirst="0" w:colLast="0"/>
            <w:bookmarkEnd w:id="5"/>
            <w:bookmarkEnd w:id="6"/>
            <w:r>
              <w:rPr>
                <w:b/>
                <w:bCs/>
              </w:rPr>
              <w:t>TD</w:t>
            </w:r>
          </w:p>
        </w:tc>
      </w:tr>
      <w:tr w:rsidR="00F43EB9">
        <w:trPr>
          <w:cantSplit/>
          <w:trHeight w:val="357"/>
        </w:trPr>
        <w:tc>
          <w:tcPr>
            <w:tcW w:w="1617" w:type="dxa"/>
          </w:tcPr>
          <w:p w:rsidR="00F43EB9" w:rsidRDefault="00F43EB9">
            <w:pPr>
              <w:rPr>
                <w:b/>
                <w:bCs/>
              </w:rPr>
            </w:pPr>
            <w:bookmarkStart w:id="8" w:name="dsource" w:colFirst="1" w:colLast="1"/>
            <w:bookmarkEnd w:id="7"/>
            <w:r>
              <w:rPr>
                <w:b/>
                <w:bCs/>
              </w:rPr>
              <w:t>Source:</w:t>
            </w:r>
          </w:p>
        </w:tc>
        <w:tc>
          <w:tcPr>
            <w:tcW w:w="8306" w:type="dxa"/>
            <w:gridSpan w:val="2"/>
          </w:tcPr>
          <w:p w:rsidR="00F43EB9" w:rsidRDefault="0047159B" w:rsidP="00153EC3">
            <w:r>
              <w:t>Editor P.10/G.100</w:t>
            </w:r>
          </w:p>
        </w:tc>
      </w:tr>
      <w:tr w:rsidR="00F43EB9">
        <w:trPr>
          <w:cantSplit/>
          <w:trHeight w:val="357"/>
        </w:trPr>
        <w:tc>
          <w:tcPr>
            <w:tcW w:w="1617" w:type="dxa"/>
            <w:tcBorders>
              <w:bottom w:val="single" w:sz="12" w:space="0" w:color="auto"/>
            </w:tcBorders>
          </w:tcPr>
          <w:p w:rsidR="00F43EB9" w:rsidRDefault="00F43EB9">
            <w:pPr>
              <w:spacing w:after="120"/>
            </w:pPr>
            <w:bookmarkStart w:id="9" w:name="dtitle1" w:colFirst="1" w:colLast="1"/>
            <w:bookmarkEnd w:id="8"/>
            <w:r>
              <w:rPr>
                <w:b/>
                <w:bCs/>
              </w:rPr>
              <w:t>Title:</w:t>
            </w:r>
          </w:p>
        </w:tc>
        <w:tc>
          <w:tcPr>
            <w:tcW w:w="8306" w:type="dxa"/>
            <w:gridSpan w:val="2"/>
            <w:tcBorders>
              <w:bottom w:val="single" w:sz="12" w:space="0" w:color="auto"/>
            </w:tcBorders>
          </w:tcPr>
          <w:p w:rsidR="00F43EB9" w:rsidRDefault="0047159B">
            <w:pPr>
              <w:spacing w:after="120"/>
            </w:pPr>
            <w:r>
              <w:t>Proposed new Amendment 4 to Rec. P.10/G.100</w:t>
            </w:r>
            <w:r w:rsidR="00533539">
              <w:t xml:space="preserve"> (for consent)</w:t>
            </w:r>
          </w:p>
        </w:tc>
      </w:tr>
      <w:bookmarkEnd w:id="1"/>
      <w:bookmarkEnd w:id="9"/>
    </w:tbl>
    <w:p w:rsidR="00F43EB9" w:rsidRDefault="00F43EB9"/>
    <w:p w:rsidR="00386605" w:rsidRPr="00623CED" w:rsidRDefault="00386605" w:rsidP="00386605">
      <w:r>
        <w:t>Then proposed new Amendment 4</w:t>
      </w:r>
      <w:r w:rsidRPr="00623CED">
        <w:t xml:space="preserve"> to Recommendation ITU-T P.10/G.100 provides </w:t>
      </w:r>
      <w:r w:rsidR="00055E4F">
        <w:t xml:space="preserve">new </w:t>
      </w:r>
      <w:r w:rsidRPr="00623CED">
        <w:t xml:space="preserve">definitions for </w:t>
      </w:r>
      <w:r>
        <w:t xml:space="preserve">narrowband, wideband, </w:t>
      </w:r>
      <w:r w:rsidRPr="00623CED">
        <w:t xml:space="preserve">super-wideband and fullband </w:t>
      </w:r>
      <w:r w:rsidR="00055E4F">
        <w:t>signals</w:t>
      </w:r>
      <w:r w:rsidRPr="00623CED">
        <w:t>.</w:t>
      </w:r>
      <w:r w:rsidR="00055E4F">
        <w:t xml:space="preserve"> The existing definitions for normal-band, wideband, </w:t>
      </w:r>
      <w:r w:rsidR="00055E4F" w:rsidRPr="00623CED">
        <w:t>super-wideband and fullband</w:t>
      </w:r>
      <w:r w:rsidR="00055E4F">
        <w:t xml:space="preserve"> telephony remain unchanged.</w:t>
      </w:r>
    </w:p>
    <w:p w:rsidR="00F43EB9" w:rsidRDefault="00F43EB9">
      <w:pPr>
        <w:rPr>
          <w:lang w:val="en"/>
        </w:rPr>
      </w:pPr>
    </w:p>
    <w:p w:rsidR="00391820" w:rsidRDefault="00391820">
      <w:pPr>
        <w:rPr>
          <w:lang w:val="en"/>
        </w:rPr>
      </w:pPr>
      <w:r>
        <w:rPr>
          <w:lang w:val="en"/>
        </w:rPr>
        <w:t>The proposal was revised after offline discussions amongst experts.</w:t>
      </w:r>
    </w:p>
    <w:p w:rsidR="00391820" w:rsidRDefault="00391820">
      <w:pPr>
        <w:rPr>
          <w:lang w:val="en"/>
        </w:rPr>
      </w:pPr>
    </w:p>
    <w:p w:rsidR="00E2225A" w:rsidRPr="00E2225A" w:rsidRDefault="00386605">
      <w:pPr>
        <w:jc w:val="both"/>
        <w:rPr>
          <w:lang w:val="en-US"/>
        </w:rPr>
      </w:pPr>
      <w:r>
        <w:rPr>
          <w:lang w:val="en-US"/>
        </w:rPr>
        <w:t>See attachment.</w:t>
      </w:r>
    </w:p>
    <w:p w:rsidR="00F43EB9" w:rsidRDefault="00F43EB9">
      <w:pPr>
        <w:jc w:val="center"/>
      </w:pPr>
      <w:r>
        <w:t>___________________</w:t>
      </w:r>
    </w:p>
    <w:sectPr w:rsidR="00F43EB9">
      <w:headerReference w:type="default" r:id="rId7"/>
      <w:footerReference w:type="first" r:id="rId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B55" w:rsidRDefault="005F2B55">
      <w:r>
        <w:separator/>
      </w:r>
    </w:p>
  </w:endnote>
  <w:endnote w:type="continuationSeparator" w:id="0">
    <w:p w:rsidR="005F2B55" w:rsidRDefault="005F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Utiliser une police de caractè">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4394"/>
      <w:gridCol w:w="3913"/>
      <w:gridCol w:w="51"/>
    </w:tblGrid>
    <w:tr w:rsidR="00F43EB9">
      <w:trPr>
        <w:gridAfter w:val="1"/>
        <w:wAfter w:w="51" w:type="dxa"/>
        <w:cantSplit/>
        <w:jc w:val="center"/>
      </w:trPr>
      <w:tc>
        <w:tcPr>
          <w:tcW w:w="1616" w:type="dxa"/>
          <w:gridSpan w:val="2"/>
          <w:tcBorders>
            <w:top w:val="single" w:sz="12" w:space="0" w:color="auto"/>
          </w:tcBorders>
        </w:tcPr>
        <w:p w:rsidR="00F43EB9" w:rsidRDefault="00F43EB9">
          <w:pPr>
            <w:spacing w:before="0"/>
            <w:rPr>
              <w:sz w:val="22"/>
            </w:rPr>
          </w:pPr>
          <w:r>
            <w:rPr>
              <w:b/>
              <w:bCs/>
              <w:sz w:val="22"/>
            </w:rPr>
            <w:t>Contact</w:t>
          </w:r>
          <w:r>
            <w:rPr>
              <w:sz w:val="22"/>
            </w:rPr>
            <w:t>:</w:t>
          </w:r>
        </w:p>
      </w:tc>
      <w:tc>
        <w:tcPr>
          <w:tcW w:w="4394" w:type="dxa"/>
          <w:tcBorders>
            <w:top w:val="single" w:sz="12" w:space="0" w:color="auto"/>
          </w:tcBorders>
        </w:tcPr>
        <w:p w:rsidR="00F43EB9" w:rsidRDefault="00F43EB9">
          <w:pPr>
            <w:spacing w:before="0"/>
            <w:rPr>
              <w:sz w:val="22"/>
            </w:rPr>
          </w:pPr>
          <w:r>
            <w:rPr>
              <w:sz w:val="22"/>
            </w:rPr>
            <w:t>Joachim Pomy</w:t>
          </w:r>
        </w:p>
        <w:p w:rsidR="00F43EB9" w:rsidRDefault="00F43EB9">
          <w:pPr>
            <w:spacing w:before="0"/>
            <w:rPr>
              <w:sz w:val="22"/>
            </w:rPr>
          </w:pPr>
          <w:r>
            <w:rPr>
              <w:sz w:val="22"/>
            </w:rPr>
            <w:t>Opticom GmbH</w:t>
          </w:r>
        </w:p>
        <w:p w:rsidR="00F43EB9" w:rsidRDefault="00F43EB9">
          <w:pPr>
            <w:spacing w:before="0"/>
            <w:rPr>
              <w:sz w:val="22"/>
            </w:rPr>
          </w:pPr>
          <w:r>
            <w:rPr>
              <w:sz w:val="22"/>
            </w:rPr>
            <w:t>Germany</w:t>
          </w:r>
        </w:p>
      </w:tc>
      <w:tc>
        <w:tcPr>
          <w:tcW w:w="3913" w:type="dxa"/>
          <w:tcBorders>
            <w:top w:val="single" w:sz="12" w:space="0" w:color="auto"/>
          </w:tcBorders>
        </w:tcPr>
        <w:p w:rsidR="00F43EB9" w:rsidRDefault="00F43EB9">
          <w:pPr>
            <w:spacing w:before="0"/>
            <w:rPr>
              <w:sz w:val="22"/>
            </w:rPr>
          </w:pPr>
          <w:r>
            <w:rPr>
              <w:sz w:val="22"/>
            </w:rPr>
            <w:t>Tel:</w:t>
          </w:r>
          <w:r>
            <w:rPr>
              <w:sz w:val="22"/>
            </w:rPr>
            <w:tab/>
            <w:t>+49 177 78 71958</w:t>
          </w:r>
        </w:p>
        <w:p w:rsidR="00F43EB9" w:rsidRDefault="00F43EB9">
          <w:pPr>
            <w:spacing w:before="0"/>
            <w:rPr>
              <w:sz w:val="22"/>
            </w:rPr>
          </w:pPr>
          <w:r>
            <w:rPr>
              <w:sz w:val="22"/>
            </w:rPr>
            <w:t>Email</w:t>
          </w:r>
          <w:r>
            <w:rPr>
              <w:sz w:val="22"/>
            </w:rPr>
            <w:tab/>
          </w:r>
          <w:hyperlink r:id="rId1" w:history="1">
            <w:r>
              <w:rPr>
                <w:rStyle w:val="Hyperlink"/>
                <w:sz w:val="22"/>
              </w:rPr>
              <w:t>jp@joachimpomy.de</w:t>
            </w:r>
          </w:hyperlink>
          <w:r>
            <w:rPr>
              <w:sz w:val="22"/>
            </w:rPr>
            <w:t xml:space="preserve"> </w:t>
          </w:r>
        </w:p>
      </w:tc>
    </w:tr>
    <w:tr w:rsidR="00F43EB9">
      <w:trPr>
        <w:gridAfter w:val="1"/>
        <w:wAfter w:w="51" w:type="dxa"/>
        <w:cantSplit/>
        <w:trHeight w:hRule="exact" w:val="113"/>
        <w:jc w:val="center"/>
      </w:trPr>
      <w:tc>
        <w:tcPr>
          <w:tcW w:w="9923" w:type="dxa"/>
          <w:gridSpan w:val="4"/>
        </w:tcPr>
        <w:p w:rsidR="00F43EB9" w:rsidRDefault="00F43EB9">
          <w:pPr>
            <w:spacing w:before="0"/>
            <w:rPr>
              <w:sz w:val="22"/>
            </w:rPr>
          </w:pPr>
        </w:p>
      </w:tc>
    </w:tr>
    <w:tr w:rsidR="00F43EB9">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F43EB9" w:rsidRDefault="00F43EB9">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43EB9" w:rsidRDefault="00F43EB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B55" w:rsidRDefault="005F2B55">
      <w:r>
        <w:separator/>
      </w:r>
    </w:p>
  </w:footnote>
  <w:footnote w:type="continuationSeparator" w:id="0">
    <w:p w:rsidR="005F2B55" w:rsidRDefault="005F2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EB9" w:rsidRDefault="00F43EB9">
    <w:pPr>
      <w:pStyle w:val="Header"/>
    </w:pPr>
    <w:r>
      <w:t xml:space="preserve">- </w:t>
    </w:r>
    <w:r>
      <w:fldChar w:fldCharType="begin"/>
    </w:r>
    <w:r>
      <w:instrText xml:space="preserve"> PAGE  \* MERGEFORMAT </w:instrText>
    </w:r>
    <w:r>
      <w:fldChar w:fldCharType="separate"/>
    </w:r>
    <w:r w:rsidR="0047159B">
      <w:rPr>
        <w:noProof/>
      </w:rPr>
      <w:t>2</w:t>
    </w:r>
    <w:r>
      <w:fldChar w:fldCharType="end"/>
    </w:r>
    <w:r>
      <w:t xml:space="preserve"> -</w:t>
    </w:r>
  </w:p>
  <w:p w:rsidR="00F43EB9" w:rsidRDefault="00F43EB9">
    <w:pPr>
      <w:pStyle w:val="Header"/>
      <w:spacing w:after="240"/>
    </w:pPr>
    <w:r>
      <w:fldChar w:fldCharType="begin"/>
    </w:r>
    <w:r>
      <w:instrText xml:space="preserve"> STYLEREF  Docnumber  </w:instrText>
    </w:r>
    <w:r>
      <w:fldChar w:fldCharType="separate"/>
    </w:r>
    <w:r w:rsidR="0047159B">
      <w:rPr>
        <w:noProof/>
      </w:rPr>
      <w:t>TD 658 (GEN/12)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95244"/>
    <w:multiLevelType w:val="hybridMultilevel"/>
    <w:tmpl w:val="805268B2"/>
    <w:lvl w:ilvl="0" w:tplc="3376A6A2">
      <w:start w:val="1"/>
      <w:numFmt w:val="bullet"/>
      <w:pStyle w:val="B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B932E28"/>
    <w:multiLevelType w:val="multilevel"/>
    <w:tmpl w:val="EBE8A1E0"/>
    <w:lvl w:ilvl="0">
      <w:start w:val="1"/>
      <w:numFmt w:val="decimal"/>
      <w:pStyle w:val="StyleHeading1Left0Hanging05"/>
      <w:lvlText w:val="%1."/>
      <w:lvlJc w:val="left"/>
      <w:pPr>
        <w:tabs>
          <w:tab w:val="num" w:pos="360"/>
        </w:tabs>
        <w:ind w:left="360" w:hanging="360"/>
      </w:pPr>
      <w:rPr>
        <w:rFonts w:hint="default"/>
      </w:rPr>
    </w:lvl>
    <w:lvl w:ilvl="1">
      <w:start w:val="1"/>
      <w:numFmt w:val="decimal"/>
      <w:pStyle w:val="StyleHeading2Left0Hanging04"/>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6B47D15"/>
    <w:multiLevelType w:val="multilevel"/>
    <w:tmpl w:val="ACB08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7D3454"/>
    <w:multiLevelType w:val="hybridMultilevel"/>
    <w:tmpl w:val="873A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3B24E6"/>
    <w:multiLevelType w:val="hybridMultilevel"/>
    <w:tmpl w:val="A086BC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C7230B2"/>
    <w:multiLevelType w:val="hybridMultilevel"/>
    <w:tmpl w:val="B47C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964"/>
    <w:rsid w:val="00055E4F"/>
    <w:rsid w:val="000D033E"/>
    <w:rsid w:val="00153EC3"/>
    <w:rsid w:val="001611C3"/>
    <w:rsid w:val="00212D37"/>
    <w:rsid w:val="0027069E"/>
    <w:rsid w:val="002D37B1"/>
    <w:rsid w:val="00386605"/>
    <w:rsid w:val="00391820"/>
    <w:rsid w:val="003B73DD"/>
    <w:rsid w:val="003D6AC2"/>
    <w:rsid w:val="00441FB5"/>
    <w:rsid w:val="0047159B"/>
    <w:rsid w:val="00487964"/>
    <w:rsid w:val="00533539"/>
    <w:rsid w:val="005D38C5"/>
    <w:rsid w:val="005F2B55"/>
    <w:rsid w:val="006648F0"/>
    <w:rsid w:val="006714F3"/>
    <w:rsid w:val="00687E6D"/>
    <w:rsid w:val="006E2D88"/>
    <w:rsid w:val="007333B2"/>
    <w:rsid w:val="00795EB8"/>
    <w:rsid w:val="007E6D7F"/>
    <w:rsid w:val="00895EB0"/>
    <w:rsid w:val="009B1B10"/>
    <w:rsid w:val="00A42675"/>
    <w:rsid w:val="00B3646F"/>
    <w:rsid w:val="00B60249"/>
    <w:rsid w:val="00DF37F2"/>
    <w:rsid w:val="00E2225A"/>
    <w:rsid w:val="00E96945"/>
    <w:rsid w:val="00F43E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E9E5D4-4780-4B92-AEA8-4680EA24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rPr>
      <w:color w:val="0000FF"/>
      <w:sz w:val="20"/>
      <w:u w:val="single"/>
    </w:rPr>
  </w:style>
  <w:style w:type="paragraph" w:customStyle="1" w:styleId="Table">
    <w:name w:val="Table_#"/>
    <w:basedOn w:val="Normal"/>
    <w:next w:val="Normal"/>
    <w:pPr>
      <w:keepNext/>
      <w:overflowPunct/>
      <w:autoSpaceDE/>
      <w:autoSpaceDN/>
      <w:adjustRightInd/>
      <w:spacing w:before="560" w:after="120"/>
      <w:jc w:val="center"/>
      <w:textAlignment w:val="auto"/>
    </w:pPr>
    <w:rPr>
      <w:caps/>
    </w:rPr>
  </w:style>
  <w:style w:type="paragraph" w:customStyle="1" w:styleId="heading0">
    <w:name w:val="heading 0"/>
    <w:basedOn w:val="Heading1"/>
    <w:next w:val="Normal"/>
    <w:pPr>
      <w:tabs>
        <w:tab w:val="clear" w:pos="1191"/>
        <w:tab w:val="clear" w:pos="1588"/>
        <w:tab w:val="clear" w:pos="1985"/>
        <w:tab w:val="left" w:pos="2127"/>
        <w:tab w:val="left" w:pos="2410"/>
        <w:tab w:val="left" w:pos="2921"/>
        <w:tab w:val="left" w:pos="3261"/>
      </w:tabs>
      <w:overflowPunct/>
      <w:autoSpaceDE/>
      <w:autoSpaceDN/>
      <w:adjustRightInd/>
      <w:spacing w:before="240" w:after="120"/>
      <w:textAlignment w:val="auto"/>
      <w:outlineLvl w:val="9"/>
    </w:pPr>
  </w:style>
  <w:style w:type="paragraph" w:customStyle="1" w:styleId="N2-Num2">
    <w:name w:val="N2-Num2"/>
    <w:basedOn w:val="Normal"/>
    <w:pPr>
      <w:tabs>
        <w:tab w:val="clear" w:pos="794"/>
        <w:tab w:val="clear" w:pos="1191"/>
        <w:tab w:val="clear" w:pos="1588"/>
        <w:tab w:val="clear" w:pos="1985"/>
        <w:tab w:val="left" w:pos="0"/>
        <w:tab w:val="left" w:pos="720"/>
        <w:tab w:val="right" w:pos="864"/>
        <w:tab w:val="left" w:pos="1440"/>
        <w:tab w:val="left" w:pos="2160"/>
        <w:tab w:val="left" w:pos="2880"/>
        <w:tab w:val="left" w:pos="3600"/>
        <w:tab w:val="left" w:pos="4320"/>
        <w:tab w:val="left" w:pos="5040"/>
        <w:tab w:val="left" w:pos="5760"/>
      </w:tabs>
      <w:overflowPunct/>
      <w:autoSpaceDE/>
      <w:autoSpaceDN/>
      <w:adjustRightInd/>
      <w:spacing w:before="0"/>
      <w:ind w:left="720" w:hanging="720"/>
      <w:textAlignment w:val="auto"/>
    </w:pPr>
    <w:rPr>
      <w:rFonts w:ascii="Helvetica" w:hAnsi="Helvetica"/>
      <w:lang w:val="en-US"/>
    </w:rPr>
  </w:style>
  <w:style w:type="character" w:styleId="FollowedHyperlink">
    <w:name w:val="FollowedHyperlink"/>
    <w:rPr>
      <w:color w:val="800080"/>
      <w:u w:val="single"/>
    </w:rPr>
  </w:style>
  <w:style w:type="paragraph" w:customStyle="1" w:styleId="bulletitems">
    <w:name w:val="bullet items"/>
    <w:basedOn w:val="Normal"/>
    <w:pPr>
      <w:tabs>
        <w:tab w:val="clear" w:pos="794"/>
        <w:tab w:val="clear" w:pos="1191"/>
        <w:tab w:val="clear" w:pos="1588"/>
        <w:tab w:val="clear" w:pos="1985"/>
      </w:tabs>
      <w:overflowPunct/>
      <w:autoSpaceDE/>
      <w:autoSpaceDN/>
      <w:adjustRightInd/>
      <w:spacing w:before="0"/>
      <w:ind w:left="260" w:right="-800" w:hanging="260"/>
      <w:textAlignment w:val="auto"/>
    </w:pPr>
    <w:rPr>
      <w:rFonts w:ascii="Times" w:hAnsi="Times"/>
      <w:lang w:val="en-US"/>
    </w:rPr>
  </w:style>
  <w:style w:type="paragraph" w:styleId="PlainText">
    <w:name w:val="Plain Text"/>
    <w:basedOn w:val="Normal"/>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paragraph" w:customStyle="1" w:styleId="FigureTitle">
    <w:name w:val="Figure_Title"/>
    <w:basedOn w:val="Normal"/>
    <w:next w:val="Normal"/>
    <w:pPr>
      <w:tabs>
        <w:tab w:val="clear" w:pos="794"/>
        <w:tab w:val="clear" w:pos="1191"/>
        <w:tab w:val="clear" w:pos="1588"/>
        <w:tab w:val="clear" w:pos="1985"/>
      </w:tabs>
      <w:overflowPunct/>
      <w:autoSpaceDE/>
      <w:autoSpaceDN/>
      <w:adjustRightInd/>
      <w:spacing w:before="0" w:after="720"/>
      <w:jc w:val="center"/>
      <w:textAlignment w:val="auto"/>
    </w:pPr>
    <w:rPr>
      <w:b/>
    </w:rPr>
  </w:style>
  <w:style w:type="paragraph" w:customStyle="1" w:styleId="TAL">
    <w:name w:val="TAL"/>
    <w:basedOn w:val="Normal"/>
    <w:pPr>
      <w:keepNext/>
      <w:keepLines/>
      <w:tabs>
        <w:tab w:val="clear" w:pos="794"/>
        <w:tab w:val="clear" w:pos="1191"/>
        <w:tab w:val="clear" w:pos="1588"/>
        <w:tab w:val="clear" w:pos="1985"/>
      </w:tabs>
      <w:overflowPunct/>
      <w:autoSpaceDE/>
      <w:autoSpaceDN/>
      <w:adjustRightInd/>
      <w:spacing w:before="0"/>
      <w:textAlignment w:val="auto"/>
    </w:pPr>
    <w:rPr>
      <w:rFonts w:ascii="Times" w:hAnsi="Times"/>
      <w:sz w:val="20"/>
    </w:rPr>
  </w:style>
  <w:style w:type="paragraph" w:customStyle="1" w:styleId="TableTitle">
    <w:name w:val="Table_Title"/>
    <w:basedOn w:val="Normal"/>
    <w:next w:val="Tabletext"/>
    <w:pPr>
      <w:keepNext/>
      <w:keepLines/>
      <w:tabs>
        <w:tab w:val="left" w:pos="2948"/>
        <w:tab w:val="left" w:pos="4082"/>
      </w:tabs>
      <w:spacing w:before="480" w:after="120"/>
      <w:jc w:val="center"/>
    </w:pPr>
    <w:rPr>
      <w:b/>
    </w:rPr>
  </w:style>
  <w:style w:type="paragraph" w:styleId="Caption">
    <w:name w:val="caption"/>
    <w:basedOn w:val="Normal"/>
    <w:next w:val="Normal"/>
    <w:qFormat/>
    <w:pPr>
      <w:tabs>
        <w:tab w:val="clear" w:pos="794"/>
        <w:tab w:val="clear" w:pos="1191"/>
        <w:tab w:val="clear" w:pos="1588"/>
        <w:tab w:val="clear" w:pos="1985"/>
      </w:tabs>
      <w:overflowPunct/>
      <w:autoSpaceDE/>
      <w:autoSpaceDN/>
      <w:adjustRightInd/>
      <w:spacing w:after="120"/>
      <w:jc w:val="center"/>
      <w:textAlignment w:val="auto"/>
    </w:pPr>
    <w:rPr>
      <w:rFonts w:ascii="Arial" w:hAnsi="Arial"/>
      <w:b/>
      <w:bCs/>
      <w:sz w:val="20"/>
    </w:rPr>
  </w:style>
  <w:style w:type="paragraph" w:customStyle="1" w:styleId="CharChar1CarCarCharCharCarCarCharCharZchnZchnCharCharZchnZchnCharCharCarCarZchnZchnCarCar">
    <w:name w:val="Char Char1 Car Car Char Char Car Car Char Char Zchn Zchn Char Char Zchn Zchn Char Char Car Car Zchn Zchn Car C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harCharCharChar">
    <w:name w:val="Char Char Char Ch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CharChar">
    <w:name w:val="Char Char Car C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
    <w:name w:val="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eft0Hanging05">
    <w:name w:val="Style Heading 1 + Left:  0&quot; Hanging:  0.5&quot;"/>
    <w:basedOn w:val="Normal"/>
    <w:pPr>
      <w:numPr>
        <w:numId w:val="1"/>
      </w:numPr>
    </w:pPr>
  </w:style>
  <w:style w:type="paragraph" w:customStyle="1" w:styleId="StyleHeading2Left0Hanging04">
    <w:name w:val="Style Heading 2 + Left:  0&quot; Hanging:  0.4&quot;"/>
    <w:basedOn w:val="Normal"/>
    <w:pPr>
      <w:numPr>
        <w:ilvl w:val="1"/>
        <w:numId w:val="1"/>
      </w:numPr>
    </w:pPr>
  </w:style>
  <w:style w:type="paragraph" w:styleId="NormalWeb">
    <w:name w:val="Normal (Web)"/>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fr-FR" w:eastAsia="zh-CN"/>
    </w:rPr>
  </w:style>
  <w:style w:type="paragraph" w:customStyle="1" w:styleId="Abstract">
    <w:name w:val="Abstract"/>
    <w:basedOn w:val="Normal"/>
    <w:pPr>
      <w:tabs>
        <w:tab w:val="clear" w:pos="794"/>
        <w:tab w:val="clear" w:pos="1191"/>
        <w:tab w:val="clear" w:pos="1588"/>
        <w:tab w:val="clear" w:pos="1985"/>
      </w:tabs>
      <w:overflowPunct/>
      <w:autoSpaceDE/>
      <w:autoSpaceDN/>
      <w:adjustRightInd/>
      <w:spacing w:before="0"/>
      <w:ind w:left="567" w:right="567"/>
      <w:jc w:val="both"/>
      <w:textAlignment w:val="auto"/>
    </w:pPr>
    <w:rPr>
      <w:sz w:val="20"/>
      <w:lang w:val="en-US"/>
    </w:rPr>
  </w:style>
  <w:style w:type="paragraph" w:styleId="EndnoteText">
    <w:name w:val="endnote text"/>
    <w:basedOn w:val="Normal"/>
    <w:semiHidden/>
    <w:pPr>
      <w:tabs>
        <w:tab w:val="left" w:pos="170"/>
      </w:tabs>
      <w:spacing w:before="60" w:after="60"/>
      <w:jc w:val="both"/>
    </w:pPr>
    <w:rPr>
      <w:rFonts w:ascii="(Utiliser une police de caractè" w:hAnsi="(Utiliser une police de caractè"/>
    </w:rPr>
  </w:style>
  <w:style w:type="paragraph" w:customStyle="1" w:styleId="Default">
    <w:name w:val="Default"/>
    <w:pPr>
      <w:autoSpaceDE w:val="0"/>
      <w:autoSpaceDN w:val="0"/>
      <w:adjustRightInd w:val="0"/>
    </w:pPr>
    <w:rPr>
      <w:rFonts w:eastAsia="SimSun"/>
      <w:color w:val="000000"/>
      <w:sz w:val="24"/>
      <w:szCs w:val="24"/>
      <w:lang w:val="fr-FR" w:eastAsia="zh-CN"/>
    </w:rPr>
  </w:style>
  <w:style w:type="paragraph" w:customStyle="1" w:styleId="FootnoteText1">
    <w:name w:val="Footnote Text1"/>
    <w:basedOn w:val="Default"/>
    <w:next w:val="Default"/>
    <w:rPr>
      <w:color w:val="auto"/>
    </w:rPr>
  </w:style>
  <w:style w:type="table" w:styleId="TableGrid">
    <w:name w:val="Table Grid"/>
    <w:basedOn w:val="TableNormal"/>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customStyle="1" w:styleId="CharChar1CarCarCharCharCarCarCharCharZchnZchnCharCharZchnZchnCharCharCarCarZchnZchn">
    <w:name w:val="Char Char1 Car Car Char Char Car Car Char Char Zchn Zchn Char Char Zchn Zchn Char Char Car Car Zchn Zchn"/>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customStyle="1" w:styleId="Docnumber">
    <w:name w:val="Docnumber"/>
    <w:basedOn w:val="Normal"/>
    <w:link w:val="DocnumberChar"/>
    <w:pPr>
      <w:jc w:val="right"/>
    </w:pPr>
    <w:rPr>
      <w:b/>
      <w:bCs/>
      <w:sz w:val="40"/>
    </w:rPr>
  </w:style>
  <w:style w:type="character" w:customStyle="1" w:styleId="DocnumberChar">
    <w:name w:val="Docnumber Char"/>
    <w:link w:val="Docnumber"/>
    <w:rPr>
      <w:b/>
      <w:bCs/>
      <w:sz w:val="40"/>
      <w:lang w:val="en-GB" w:eastAsia="en-US"/>
    </w:rPr>
  </w:style>
  <w:style w:type="paragraph" w:customStyle="1" w:styleId="listparagraph">
    <w:name w:val="listparagraph"/>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character" w:styleId="Strong">
    <w:name w:val="Strong"/>
    <w:qFormat/>
    <w:rPr>
      <w:b/>
      <w:bCs/>
    </w:rPr>
  </w:style>
  <w:style w:type="character" w:customStyle="1" w:styleId="lmlink1">
    <w:name w:val="lmlink1"/>
    <w:basedOn w:val="DefaultParagraphFont"/>
  </w:style>
  <w:style w:type="paragraph" w:customStyle="1" w:styleId="normalaftertitle0">
    <w:name w:val="normalaftertitle"/>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customStyle="1" w:styleId="listparagraphcxsperster">
    <w:name w:val="listparagraphcxsperster"/>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customStyle="1" w:styleId="listparagraphcxspmittel">
    <w:name w:val="listparagraphcxspmittel"/>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customStyle="1" w:styleId="listparagraphcxspletzter">
    <w:name w:val="listparagraphcxspletzter"/>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customStyle="1" w:styleId="B2">
    <w:name w:val="B2+"/>
    <w:basedOn w:val="Normal"/>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6600">
      <w:bodyDiv w:val="1"/>
      <w:marLeft w:val="0"/>
      <w:marRight w:val="0"/>
      <w:marTop w:val="0"/>
      <w:marBottom w:val="0"/>
      <w:divBdr>
        <w:top w:val="none" w:sz="0" w:space="0" w:color="auto"/>
        <w:left w:val="none" w:sz="0" w:space="0" w:color="auto"/>
        <w:bottom w:val="none" w:sz="0" w:space="0" w:color="auto"/>
        <w:right w:val="none" w:sz="0" w:space="0" w:color="auto"/>
      </w:divBdr>
    </w:div>
    <w:div w:id="60294950">
      <w:bodyDiv w:val="1"/>
      <w:marLeft w:val="0"/>
      <w:marRight w:val="0"/>
      <w:marTop w:val="0"/>
      <w:marBottom w:val="0"/>
      <w:divBdr>
        <w:top w:val="none" w:sz="0" w:space="0" w:color="auto"/>
        <w:left w:val="none" w:sz="0" w:space="0" w:color="auto"/>
        <w:bottom w:val="none" w:sz="0" w:space="0" w:color="auto"/>
        <w:right w:val="none" w:sz="0" w:space="0" w:color="auto"/>
      </w:divBdr>
    </w:div>
    <w:div w:id="186216411">
      <w:bodyDiv w:val="1"/>
      <w:marLeft w:val="0"/>
      <w:marRight w:val="0"/>
      <w:marTop w:val="0"/>
      <w:marBottom w:val="0"/>
      <w:divBdr>
        <w:top w:val="none" w:sz="0" w:space="0" w:color="auto"/>
        <w:left w:val="none" w:sz="0" w:space="0" w:color="auto"/>
        <w:bottom w:val="none" w:sz="0" w:space="0" w:color="auto"/>
        <w:right w:val="none" w:sz="0" w:space="0" w:color="auto"/>
      </w:divBdr>
    </w:div>
    <w:div w:id="257375286">
      <w:bodyDiv w:val="1"/>
      <w:marLeft w:val="0"/>
      <w:marRight w:val="0"/>
      <w:marTop w:val="0"/>
      <w:marBottom w:val="0"/>
      <w:divBdr>
        <w:top w:val="none" w:sz="0" w:space="0" w:color="auto"/>
        <w:left w:val="none" w:sz="0" w:space="0" w:color="auto"/>
        <w:bottom w:val="none" w:sz="0" w:space="0" w:color="auto"/>
        <w:right w:val="none" w:sz="0" w:space="0" w:color="auto"/>
      </w:divBdr>
    </w:div>
    <w:div w:id="271328761">
      <w:bodyDiv w:val="1"/>
      <w:marLeft w:val="0"/>
      <w:marRight w:val="0"/>
      <w:marTop w:val="0"/>
      <w:marBottom w:val="0"/>
      <w:divBdr>
        <w:top w:val="none" w:sz="0" w:space="0" w:color="auto"/>
        <w:left w:val="none" w:sz="0" w:space="0" w:color="auto"/>
        <w:bottom w:val="none" w:sz="0" w:space="0" w:color="auto"/>
        <w:right w:val="none" w:sz="0" w:space="0" w:color="auto"/>
      </w:divBdr>
    </w:div>
    <w:div w:id="394746409">
      <w:bodyDiv w:val="1"/>
      <w:marLeft w:val="0"/>
      <w:marRight w:val="0"/>
      <w:marTop w:val="0"/>
      <w:marBottom w:val="0"/>
      <w:divBdr>
        <w:top w:val="none" w:sz="0" w:space="0" w:color="auto"/>
        <w:left w:val="none" w:sz="0" w:space="0" w:color="auto"/>
        <w:bottom w:val="none" w:sz="0" w:space="0" w:color="auto"/>
        <w:right w:val="none" w:sz="0" w:space="0" w:color="auto"/>
      </w:divBdr>
    </w:div>
    <w:div w:id="475145485">
      <w:bodyDiv w:val="1"/>
      <w:marLeft w:val="0"/>
      <w:marRight w:val="0"/>
      <w:marTop w:val="0"/>
      <w:marBottom w:val="0"/>
      <w:divBdr>
        <w:top w:val="none" w:sz="0" w:space="0" w:color="auto"/>
        <w:left w:val="none" w:sz="0" w:space="0" w:color="auto"/>
        <w:bottom w:val="none" w:sz="0" w:space="0" w:color="auto"/>
        <w:right w:val="none" w:sz="0" w:space="0" w:color="auto"/>
      </w:divBdr>
    </w:div>
    <w:div w:id="581454774">
      <w:bodyDiv w:val="1"/>
      <w:marLeft w:val="0"/>
      <w:marRight w:val="0"/>
      <w:marTop w:val="0"/>
      <w:marBottom w:val="0"/>
      <w:divBdr>
        <w:top w:val="none" w:sz="0" w:space="0" w:color="auto"/>
        <w:left w:val="none" w:sz="0" w:space="0" w:color="auto"/>
        <w:bottom w:val="none" w:sz="0" w:space="0" w:color="auto"/>
        <w:right w:val="none" w:sz="0" w:space="0" w:color="auto"/>
      </w:divBdr>
    </w:div>
    <w:div w:id="596711267">
      <w:bodyDiv w:val="1"/>
      <w:marLeft w:val="0"/>
      <w:marRight w:val="0"/>
      <w:marTop w:val="0"/>
      <w:marBottom w:val="0"/>
      <w:divBdr>
        <w:top w:val="none" w:sz="0" w:space="0" w:color="auto"/>
        <w:left w:val="none" w:sz="0" w:space="0" w:color="auto"/>
        <w:bottom w:val="none" w:sz="0" w:space="0" w:color="auto"/>
        <w:right w:val="none" w:sz="0" w:space="0" w:color="auto"/>
      </w:divBdr>
    </w:div>
    <w:div w:id="651058228">
      <w:bodyDiv w:val="1"/>
      <w:marLeft w:val="0"/>
      <w:marRight w:val="0"/>
      <w:marTop w:val="0"/>
      <w:marBottom w:val="0"/>
      <w:divBdr>
        <w:top w:val="none" w:sz="0" w:space="0" w:color="auto"/>
        <w:left w:val="none" w:sz="0" w:space="0" w:color="auto"/>
        <w:bottom w:val="none" w:sz="0" w:space="0" w:color="auto"/>
        <w:right w:val="none" w:sz="0" w:space="0" w:color="auto"/>
      </w:divBdr>
    </w:div>
    <w:div w:id="762843390">
      <w:bodyDiv w:val="1"/>
      <w:marLeft w:val="0"/>
      <w:marRight w:val="0"/>
      <w:marTop w:val="0"/>
      <w:marBottom w:val="0"/>
      <w:divBdr>
        <w:top w:val="none" w:sz="0" w:space="0" w:color="auto"/>
        <w:left w:val="none" w:sz="0" w:space="0" w:color="auto"/>
        <w:bottom w:val="none" w:sz="0" w:space="0" w:color="auto"/>
        <w:right w:val="none" w:sz="0" w:space="0" w:color="auto"/>
      </w:divBdr>
    </w:div>
    <w:div w:id="950742764">
      <w:bodyDiv w:val="1"/>
      <w:marLeft w:val="0"/>
      <w:marRight w:val="0"/>
      <w:marTop w:val="0"/>
      <w:marBottom w:val="0"/>
      <w:divBdr>
        <w:top w:val="none" w:sz="0" w:space="0" w:color="auto"/>
        <w:left w:val="none" w:sz="0" w:space="0" w:color="auto"/>
        <w:bottom w:val="none" w:sz="0" w:space="0" w:color="auto"/>
        <w:right w:val="none" w:sz="0" w:space="0" w:color="auto"/>
      </w:divBdr>
    </w:div>
    <w:div w:id="997266637">
      <w:bodyDiv w:val="1"/>
      <w:marLeft w:val="0"/>
      <w:marRight w:val="0"/>
      <w:marTop w:val="0"/>
      <w:marBottom w:val="0"/>
      <w:divBdr>
        <w:top w:val="none" w:sz="0" w:space="0" w:color="auto"/>
        <w:left w:val="none" w:sz="0" w:space="0" w:color="auto"/>
        <w:bottom w:val="none" w:sz="0" w:space="0" w:color="auto"/>
        <w:right w:val="none" w:sz="0" w:space="0" w:color="auto"/>
      </w:divBdr>
    </w:div>
    <w:div w:id="1005594612">
      <w:bodyDiv w:val="1"/>
      <w:marLeft w:val="0"/>
      <w:marRight w:val="0"/>
      <w:marTop w:val="0"/>
      <w:marBottom w:val="0"/>
      <w:divBdr>
        <w:top w:val="none" w:sz="0" w:space="0" w:color="auto"/>
        <w:left w:val="none" w:sz="0" w:space="0" w:color="auto"/>
        <w:bottom w:val="none" w:sz="0" w:space="0" w:color="auto"/>
        <w:right w:val="none" w:sz="0" w:space="0" w:color="auto"/>
      </w:divBdr>
    </w:div>
    <w:div w:id="1102842896">
      <w:bodyDiv w:val="1"/>
      <w:marLeft w:val="0"/>
      <w:marRight w:val="0"/>
      <w:marTop w:val="0"/>
      <w:marBottom w:val="0"/>
      <w:divBdr>
        <w:top w:val="none" w:sz="0" w:space="0" w:color="auto"/>
        <w:left w:val="none" w:sz="0" w:space="0" w:color="auto"/>
        <w:bottom w:val="none" w:sz="0" w:space="0" w:color="auto"/>
        <w:right w:val="none" w:sz="0" w:space="0" w:color="auto"/>
      </w:divBdr>
      <w:divsChild>
        <w:div w:id="18091558">
          <w:marLeft w:val="0"/>
          <w:marRight w:val="0"/>
          <w:marTop w:val="0"/>
          <w:marBottom w:val="0"/>
          <w:divBdr>
            <w:top w:val="none" w:sz="0" w:space="0" w:color="auto"/>
            <w:left w:val="none" w:sz="0" w:space="0" w:color="auto"/>
            <w:bottom w:val="none" w:sz="0" w:space="0" w:color="auto"/>
            <w:right w:val="none" w:sz="0" w:space="0" w:color="auto"/>
          </w:divBdr>
          <w:divsChild>
            <w:div w:id="175774662">
              <w:marLeft w:val="0"/>
              <w:marRight w:val="0"/>
              <w:marTop w:val="0"/>
              <w:marBottom w:val="0"/>
              <w:divBdr>
                <w:top w:val="none" w:sz="0" w:space="0" w:color="auto"/>
                <w:left w:val="none" w:sz="0" w:space="0" w:color="auto"/>
                <w:bottom w:val="none" w:sz="0" w:space="0" w:color="auto"/>
                <w:right w:val="none" w:sz="0" w:space="0" w:color="auto"/>
              </w:divBdr>
              <w:divsChild>
                <w:div w:id="1902977046">
                  <w:marLeft w:val="0"/>
                  <w:marRight w:val="0"/>
                  <w:marTop w:val="0"/>
                  <w:marBottom w:val="0"/>
                  <w:divBdr>
                    <w:top w:val="none" w:sz="0" w:space="0" w:color="auto"/>
                    <w:left w:val="none" w:sz="0" w:space="0" w:color="auto"/>
                    <w:bottom w:val="none" w:sz="0" w:space="0" w:color="auto"/>
                    <w:right w:val="none" w:sz="0" w:space="0" w:color="auto"/>
                  </w:divBdr>
                  <w:divsChild>
                    <w:div w:id="1120566043">
                      <w:marLeft w:val="0"/>
                      <w:marRight w:val="0"/>
                      <w:marTop w:val="0"/>
                      <w:marBottom w:val="0"/>
                      <w:divBdr>
                        <w:top w:val="none" w:sz="0" w:space="0" w:color="auto"/>
                        <w:left w:val="none" w:sz="0" w:space="0" w:color="auto"/>
                        <w:bottom w:val="none" w:sz="0" w:space="0" w:color="auto"/>
                        <w:right w:val="none" w:sz="0" w:space="0" w:color="auto"/>
                      </w:divBdr>
                      <w:divsChild>
                        <w:div w:id="1729451266">
                          <w:marLeft w:val="0"/>
                          <w:marRight w:val="0"/>
                          <w:marTop w:val="0"/>
                          <w:marBottom w:val="0"/>
                          <w:divBdr>
                            <w:top w:val="none" w:sz="0" w:space="0" w:color="auto"/>
                            <w:left w:val="none" w:sz="0" w:space="0" w:color="auto"/>
                            <w:bottom w:val="none" w:sz="0" w:space="0" w:color="auto"/>
                            <w:right w:val="none" w:sz="0" w:space="0" w:color="auto"/>
                          </w:divBdr>
                          <w:divsChild>
                            <w:div w:id="1054232414">
                              <w:marLeft w:val="0"/>
                              <w:marRight w:val="0"/>
                              <w:marTop w:val="0"/>
                              <w:marBottom w:val="0"/>
                              <w:divBdr>
                                <w:top w:val="none" w:sz="0" w:space="0" w:color="auto"/>
                                <w:left w:val="none" w:sz="0" w:space="0" w:color="auto"/>
                                <w:bottom w:val="none" w:sz="0" w:space="0" w:color="auto"/>
                                <w:right w:val="none" w:sz="0" w:space="0" w:color="auto"/>
                              </w:divBdr>
                              <w:divsChild>
                                <w:div w:id="14575098">
                                  <w:marLeft w:val="0"/>
                                  <w:marRight w:val="0"/>
                                  <w:marTop w:val="0"/>
                                  <w:marBottom w:val="0"/>
                                  <w:divBdr>
                                    <w:top w:val="none" w:sz="0" w:space="0" w:color="auto"/>
                                    <w:left w:val="none" w:sz="0" w:space="0" w:color="auto"/>
                                    <w:bottom w:val="none" w:sz="0" w:space="0" w:color="auto"/>
                                    <w:right w:val="none" w:sz="0" w:space="0" w:color="auto"/>
                                  </w:divBdr>
                                  <w:divsChild>
                                    <w:div w:id="1894534583">
                                      <w:marLeft w:val="0"/>
                                      <w:marRight w:val="0"/>
                                      <w:marTop w:val="0"/>
                                      <w:marBottom w:val="0"/>
                                      <w:divBdr>
                                        <w:top w:val="none" w:sz="0" w:space="0" w:color="auto"/>
                                        <w:left w:val="none" w:sz="0" w:space="0" w:color="auto"/>
                                        <w:bottom w:val="none" w:sz="0" w:space="0" w:color="auto"/>
                                        <w:right w:val="none" w:sz="0" w:space="0" w:color="auto"/>
                                      </w:divBdr>
                                      <w:divsChild>
                                        <w:div w:id="1840383813">
                                          <w:marLeft w:val="0"/>
                                          <w:marRight w:val="0"/>
                                          <w:marTop w:val="0"/>
                                          <w:marBottom w:val="0"/>
                                          <w:divBdr>
                                            <w:top w:val="none" w:sz="0" w:space="0" w:color="auto"/>
                                            <w:left w:val="none" w:sz="0" w:space="0" w:color="auto"/>
                                            <w:bottom w:val="none" w:sz="0" w:space="0" w:color="auto"/>
                                            <w:right w:val="none" w:sz="0" w:space="0" w:color="auto"/>
                                          </w:divBdr>
                                          <w:divsChild>
                                            <w:div w:id="142701840">
                                              <w:marLeft w:val="0"/>
                                              <w:marRight w:val="0"/>
                                              <w:marTop w:val="120"/>
                                              <w:marBottom w:val="0"/>
                                              <w:divBdr>
                                                <w:top w:val="none" w:sz="0" w:space="0" w:color="auto"/>
                                                <w:left w:val="none" w:sz="0" w:space="0" w:color="auto"/>
                                                <w:bottom w:val="none" w:sz="0" w:space="0" w:color="auto"/>
                                                <w:right w:val="none" w:sz="0" w:space="0" w:color="auto"/>
                                              </w:divBdr>
                                            </w:div>
                                            <w:div w:id="295911388">
                                              <w:marLeft w:val="0"/>
                                              <w:marRight w:val="0"/>
                                              <w:marTop w:val="120"/>
                                              <w:marBottom w:val="0"/>
                                              <w:divBdr>
                                                <w:top w:val="none" w:sz="0" w:space="0" w:color="auto"/>
                                                <w:left w:val="none" w:sz="0" w:space="0" w:color="auto"/>
                                                <w:bottom w:val="none" w:sz="0" w:space="0" w:color="auto"/>
                                                <w:right w:val="none" w:sz="0" w:space="0" w:color="auto"/>
                                              </w:divBdr>
                                            </w:div>
                                            <w:div w:id="795684004">
                                              <w:marLeft w:val="0"/>
                                              <w:marRight w:val="0"/>
                                              <w:marTop w:val="120"/>
                                              <w:marBottom w:val="0"/>
                                              <w:divBdr>
                                                <w:top w:val="none" w:sz="0" w:space="0" w:color="auto"/>
                                                <w:left w:val="none" w:sz="0" w:space="0" w:color="auto"/>
                                                <w:bottom w:val="none" w:sz="0" w:space="0" w:color="auto"/>
                                                <w:right w:val="none" w:sz="0" w:space="0" w:color="auto"/>
                                              </w:divBdr>
                                            </w:div>
                                            <w:div w:id="19419858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343814">
      <w:bodyDiv w:val="1"/>
      <w:marLeft w:val="0"/>
      <w:marRight w:val="0"/>
      <w:marTop w:val="0"/>
      <w:marBottom w:val="0"/>
      <w:divBdr>
        <w:top w:val="none" w:sz="0" w:space="0" w:color="auto"/>
        <w:left w:val="none" w:sz="0" w:space="0" w:color="auto"/>
        <w:bottom w:val="none" w:sz="0" w:space="0" w:color="auto"/>
        <w:right w:val="none" w:sz="0" w:space="0" w:color="auto"/>
      </w:divBdr>
    </w:div>
    <w:div w:id="1189679320">
      <w:bodyDiv w:val="1"/>
      <w:marLeft w:val="0"/>
      <w:marRight w:val="0"/>
      <w:marTop w:val="0"/>
      <w:marBottom w:val="0"/>
      <w:divBdr>
        <w:top w:val="none" w:sz="0" w:space="0" w:color="auto"/>
        <w:left w:val="none" w:sz="0" w:space="0" w:color="auto"/>
        <w:bottom w:val="none" w:sz="0" w:space="0" w:color="auto"/>
        <w:right w:val="none" w:sz="0" w:space="0" w:color="auto"/>
      </w:divBdr>
    </w:div>
    <w:div w:id="1281692459">
      <w:bodyDiv w:val="1"/>
      <w:marLeft w:val="0"/>
      <w:marRight w:val="0"/>
      <w:marTop w:val="0"/>
      <w:marBottom w:val="0"/>
      <w:divBdr>
        <w:top w:val="none" w:sz="0" w:space="0" w:color="auto"/>
        <w:left w:val="none" w:sz="0" w:space="0" w:color="auto"/>
        <w:bottom w:val="none" w:sz="0" w:space="0" w:color="auto"/>
        <w:right w:val="none" w:sz="0" w:space="0" w:color="auto"/>
      </w:divBdr>
    </w:div>
    <w:div w:id="1307275337">
      <w:bodyDiv w:val="1"/>
      <w:marLeft w:val="0"/>
      <w:marRight w:val="0"/>
      <w:marTop w:val="0"/>
      <w:marBottom w:val="0"/>
      <w:divBdr>
        <w:top w:val="none" w:sz="0" w:space="0" w:color="auto"/>
        <w:left w:val="none" w:sz="0" w:space="0" w:color="auto"/>
        <w:bottom w:val="none" w:sz="0" w:space="0" w:color="auto"/>
        <w:right w:val="none" w:sz="0" w:space="0" w:color="auto"/>
      </w:divBdr>
    </w:div>
    <w:div w:id="1309898162">
      <w:bodyDiv w:val="1"/>
      <w:marLeft w:val="0"/>
      <w:marRight w:val="0"/>
      <w:marTop w:val="0"/>
      <w:marBottom w:val="0"/>
      <w:divBdr>
        <w:top w:val="none" w:sz="0" w:space="0" w:color="auto"/>
        <w:left w:val="none" w:sz="0" w:space="0" w:color="auto"/>
        <w:bottom w:val="none" w:sz="0" w:space="0" w:color="auto"/>
        <w:right w:val="none" w:sz="0" w:space="0" w:color="auto"/>
      </w:divBdr>
    </w:div>
    <w:div w:id="1325553762">
      <w:bodyDiv w:val="1"/>
      <w:marLeft w:val="0"/>
      <w:marRight w:val="0"/>
      <w:marTop w:val="0"/>
      <w:marBottom w:val="0"/>
      <w:divBdr>
        <w:top w:val="none" w:sz="0" w:space="0" w:color="auto"/>
        <w:left w:val="none" w:sz="0" w:space="0" w:color="auto"/>
        <w:bottom w:val="none" w:sz="0" w:space="0" w:color="auto"/>
        <w:right w:val="none" w:sz="0" w:space="0" w:color="auto"/>
      </w:divBdr>
    </w:div>
    <w:div w:id="1383138548">
      <w:bodyDiv w:val="1"/>
      <w:marLeft w:val="0"/>
      <w:marRight w:val="0"/>
      <w:marTop w:val="0"/>
      <w:marBottom w:val="0"/>
      <w:divBdr>
        <w:top w:val="none" w:sz="0" w:space="0" w:color="auto"/>
        <w:left w:val="none" w:sz="0" w:space="0" w:color="auto"/>
        <w:bottom w:val="none" w:sz="0" w:space="0" w:color="auto"/>
        <w:right w:val="none" w:sz="0" w:space="0" w:color="auto"/>
      </w:divBdr>
    </w:div>
    <w:div w:id="1420714985">
      <w:bodyDiv w:val="1"/>
      <w:marLeft w:val="0"/>
      <w:marRight w:val="0"/>
      <w:marTop w:val="0"/>
      <w:marBottom w:val="0"/>
      <w:divBdr>
        <w:top w:val="none" w:sz="0" w:space="0" w:color="auto"/>
        <w:left w:val="none" w:sz="0" w:space="0" w:color="auto"/>
        <w:bottom w:val="none" w:sz="0" w:space="0" w:color="auto"/>
        <w:right w:val="none" w:sz="0" w:space="0" w:color="auto"/>
      </w:divBdr>
    </w:div>
    <w:div w:id="1439183156">
      <w:bodyDiv w:val="1"/>
      <w:marLeft w:val="0"/>
      <w:marRight w:val="0"/>
      <w:marTop w:val="0"/>
      <w:marBottom w:val="0"/>
      <w:divBdr>
        <w:top w:val="none" w:sz="0" w:space="0" w:color="auto"/>
        <w:left w:val="none" w:sz="0" w:space="0" w:color="auto"/>
        <w:bottom w:val="none" w:sz="0" w:space="0" w:color="auto"/>
        <w:right w:val="none" w:sz="0" w:space="0" w:color="auto"/>
      </w:divBdr>
    </w:div>
    <w:div w:id="1545020113">
      <w:bodyDiv w:val="1"/>
      <w:marLeft w:val="0"/>
      <w:marRight w:val="0"/>
      <w:marTop w:val="0"/>
      <w:marBottom w:val="0"/>
      <w:divBdr>
        <w:top w:val="none" w:sz="0" w:space="0" w:color="auto"/>
        <w:left w:val="none" w:sz="0" w:space="0" w:color="auto"/>
        <w:bottom w:val="none" w:sz="0" w:space="0" w:color="auto"/>
        <w:right w:val="none" w:sz="0" w:space="0" w:color="auto"/>
      </w:divBdr>
    </w:div>
    <w:div w:id="1658458521">
      <w:bodyDiv w:val="1"/>
      <w:marLeft w:val="0"/>
      <w:marRight w:val="0"/>
      <w:marTop w:val="0"/>
      <w:marBottom w:val="0"/>
      <w:divBdr>
        <w:top w:val="none" w:sz="0" w:space="0" w:color="auto"/>
        <w:left w:val="none" w:sz="0" w:space="0" w:color="auto"/>
        <w:bottom w:val="none" w:sz="0" w:space="0" w:color="auto"/>
        <w:right w:val="none" w:sz="0" w:space="0" w:color="auto"/>
      </w:divBdr>
    </w:div>
    <w:div w:id="1665665641">
      <w:bodyDiv w:val="1"/>
      <w:marLeft w:val="0"/>
      <w:marRight w:val="0"/>
      <w:marTop w:val="0"/>
      <w:marBottom w:val="0"/>
      <w:divBdr>
        <w:top w:val="none" w:sz="0" w:space="0" w:color="auto"/>
        <w:left w:val="none" w:sz="0" w:space="0" w:color="auto"/>
        <w:bottom w:val="none" w:sz="0" w:space="0" w:color="auto"/>
        <w:right w:val="none" w:sz="0" w:space="0" w:color="auto"/>
      </w:divBdr>
    </w:div>
    <w:div w:id="1786801634">
      <w:bodyDiv w:val="1"/>
      <w:marLeft w:val="0"/>
      <w:marRight w:val="0"/>
      <w:marTop w:val="0"/>
      <w:marBottom w:val="0"/>
      <w:divBdr>
        <w:top w:val="none" w:sz="0" w:space="0" w:color="auto"/>
        <w:left w:val="none" w:sz="0" w:space="0" w:color="auto"/>
        <w:bottom w:val="none" w:sz="0" w:space="0" w:color="auto"/>
        <w:right w:val="none" w:sz="0" w:space="0" w:color="auto"/>
      </w:divBdr>
    </w:div>
    <w:div w:id="1787920315">
      <w:bodyDiv w:val="1"/>
      <w:marLeft w:val="0"/>
      <w:marRight w:val="0"/>
      <w:marTop w:val="0"/>
      <w:marBottom w:val="0"/>
      <w:divBdr>
        <w:top w:val="none" w:sz="0" w:space="0" w:color="auto"/>
        <w:left w:val="none" w:sz="0" w:space="0" w:color="auto"/>
        <w:bottom w:val="none" w:sz="0" w:space="0" w:color="auto"/>
        <w:right w:val="none" w:sz="0" w:space="0" w:color="auto"/>
      </w:divBdr>
      <w:divsChild>
        <w:div w:id="1409378547">
          <w:marLeft w:val="0"/>
          <w:marRight w:val="0"/>
          <w:marTop w:val="0"/>
          <w:marBottom w:val="0"/>
          <w:divBdr>
            <w:top w:val="none" w:sz="0" w:space="0" w:color="auto"/>
            <w:left w:val="none" w:sz="0" w:space="0" w:color="auto"/>
            <w:bottom w:val="none" w:sz="0" w:space="0" w:color="auto"/>
            <w:right w:val="none" w:sz="0" w:space="0" w:color="auto"/>
          </w:divBdr>
        </w:div>
      </w:divsChild>
    </w:div>
    <w:div w:id="1984117467">
      <w:bodyDiv w:val="1"/>
      <w:marLeft w:val="0"/>
      <w:marRight w:val="0"/>
      <w:marTop w:val="0"/>
      <w:marBottom w:val="0"/>
      <w:divBdr>
        <w:top w:val="none" w:sz="0" w:space="0" w:color="auto"/>
        <w:left w:val="none" w:sz="0" w:space="0" w:color="auto"/>
        <w:bottom w:val="none" w:sz="0" w:space="0" w:color="auto"/>
        <w:right w:val="none" w:sz="0" w:space="0" w:color="auto"/>
      </w:divBdr>
    </w:div>
    <w:div w:id="2118940977">
      <w:bodyDiv w:val="1"/>
      <w:marLeft w:val="0"/>
      <w:marRight w:val="0"/>
      <w:marTop w:val="0"/>
      <w:marBottom w:val="0"/>
      <w:divBdr>
        <w:top w:val="none" w:sz="0" w:space="0" w:color="auto"/>
        <w:left w:val="none" w:sz="0" w:space="0" w:color="auto"/>
        <w:bottom w:val="none" w:sz="0" w:space="0" w:color="auto"/>
        <w:right w:val="none" w:sz="0" w:space="0" w:color="auto"/>
      </w:divBdr>
    </w:div>
    <w:div w:id="214665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p@joachimpomy.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0</TotalTime>
  <Pages>1</Pages>
  <Words>101</Words>
  <Characters>577</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Status Report for Question 2/12</vt:lpstr>
      <vt:lpstr>Status Report for Question 2/12</vt:lpstr>
    </vt:vector>
  </TitlesOfParts>
  <Manager>ITU-T</Manager>
  <Company>International Telecommunication Union (ITU)</Company>
  <LinksUpToDate>false</LinksUpToDate>
  <CharactersWithSpaces>677</CharactersWithSpaces>
  <SharedDoc>false</SharedDoc>
  <HLinks>
    <vt:vector size="12" baseType="variant">
      <vt:variant>
        <vt:i4>393316</vt:i4>
      </vt:variant>
      <vt:variant>
        <vt:i4>0</vt:i4>
      </vt:variant>
      <vt:variant>
        <vt:i4>0</vt:i4>
      </vt:variant>
      <vt:variant>
        <vt:i4>5</vt:i4>
      </vt:variant>
      <vt:variant>
        <vt:lpwstr>mailto:t13sg12q15@lists.itu.int</vt:lpwstr>
      </vt:variant>
      <vt:variant>
        <vt:lpwstr/>
      </vt:variant>
      <vt:variant>
        <vt:i4>8060998</vt:i4>
      </vt:variant>
      <vt:variant>
        <vt:i4>6</vt:i4>
      </vt:variant>
      <vt:variant>
        <vt:i4>0</vt:i4>
      </vt:variant>
      <vt:variant>
        <vt:i4>5</vt:i4>
      </vt:variant>
      <vt:variant>
        <vt:lpwstr>mailto:jp@joachimpomy.de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for Question 2/12</dc:title>
  <dc:subject/>
  <dc:creator>Rapporteur Question 2/12</dc:creator>
  <cp:keywords>2/12</cp:keywords>
  <dc:description>TD 461 (GEN/12)  For: Geneva, 2-11 September 2014_x000d_Document date: _x000d_Saved by ITU51006837 at 15:38:25 on 29/08/14</dc:description>
  <cp:lastModifiedBy>Joachim Pomy</cp:lastModifiedBy>
  <cp:revision>4</cp:revision>
  <cp:lastPrinted>2009-11-03T07:51:00Z</cp:lastPrinted>
  <dcterms:created xsi:type="dcterms:W3CDTF">2015-05-12T14:06:00Z</dcterms:created>
  <dcterms:modified xsi:type="dcterms:W3CDTF">2015-05-14T06:59:00Z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461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2/12</vt:lpwstr>
  </property>
  <property fmtid="{D5CDD505-2E9C-101B-9397-08002B2CF9AE}" pid="6" name="Docdest">
    <vt:lpwstr>Geneva, 2-11 September 2014</vt:lpwstr>
  </property>
  <property fmtid="{D5CDD505-2E9C-101B-9397-08002B2CF9AE}" pid="7" name="Docauthor">
    <vt:lpwstr>Rapporteur Question 2/12</vt:lpwstr>
  </property>
</Properties>
</file>