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46" w:rsidRPr="00DA7246" w:rsidRDefault="00C830AB" w:rsidP="00C830AB">
      <w:pPr>
        <w:pStyle w:val="Header"/>
        <w:pBdr>
          <w:bottom w:val="single" w:sz="4" w:space="1" w:color="auto"/>
        </w:pBdr>
        <w:rPr>
          <w:sz w:val="24"/>
        </w:rPr>
      </w:pPr>
      <w:bookmarkStart w:id="0" w:name="_GoBack"/>
      <w:bookmarkEnd w:id="0"/>
      <w:r w:rsidRPr="00EF371D">
        <w:rPr>
          <w:sz w:val="24"/>
        </w:rPr>
        <w:t>3GPP TSG-SA WG4 Meeting #13</w:t>
      </w:r>
      <w:r w:rsidR="005811A5">
        <w:rPr>
          <w:sz w:val="24"/>
        </w:rPr>
        <w:t>3</w:t>
      </w:r>
      <w:r w:rsidR="00BA0597">
        <w:rPr>
          <w:sz w:val="24"/>
        </w:rPr>
        <w:t>-</w:t>
      </w:r>
      <w:r w:rsidR="005811A5">
        <w:rPr>
          <w:sz w:val="24"/>
        </w:rPr>
        <w:t>e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DA7246" w:rsidRPr="00DA7246">
        <w:rPr>
          <w:sz w:val="24"/>
        </w:rPr>
        <w:t>S4-251284</w:t>
      </w:r>
    </w:p>
    <w:p w:rsidR="00C830AB" w:rsidRDefault="00BA0597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Online, 19</w:t>
      </w:r>
      <w:r w:rsidR="00084C73">
        <w:rPr>
          <w:sz w:val="24"/>
        </w:rPr>
        <w:t xml:space="preserve"> – 24 July</w:t>
      </w:r>
      <w:r w:rsidR="00C830AB" w:rsidRPr="00EF371D">
        <w:rPr>
          <w:sz w:val="24"/>
        </w:rPr>
        <w:t xml:space="preserve"> 2025</w:t>
      </w:r>
      <w:r w:rsidR="00DA7246">
        <w:rPr>
          <w:sz w:val="24"/>
        </w:rPr>
        <w:t xml:space="preserve">                               in revision of S4-251208</w:t>
      </w:r>
    </w:p>
    <w:p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r w:rsidR="003B18C7">
        <w:t>FS_DCTC_eQOS_MED</w:t>
      </w:r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  <w:lang w:val="en-NL"/>
        </w:rPr>
        <w:t>Time</w:t>
      </w:r>
      <w:r w:rsidR="00B04DF1" w:rsidRPr="00C830AB">
        <w:rPr>
          <w:rFonts w:ascii="Arial" w:hAnsi="Arial" w:cs="Arial"/>
          <w:lang w:val="en-NL"/>
        </w:rPr>
        <w:t xml:space="preserve"> </w:t>
      </w:r>
      <w:r w:rsidR="008E48BF" w:rsidRPr="00C830AB">
        <w:rPr>
          <w:rFonts w:ascii="Arial" w:hAnsi="Arial" w:cs="Arial"/>
          <w:lang w:val="en-N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2579E9" w:rsidRPr="00C830AB">
        <w:rPr>
          <w:rFonts w:ascii="Arial" w:hAnsi="Arial" w:cs="Arial"/>
        </w:rPr>
        <w:t>0</w:t>
      </w:r>
      <w:r w:rsidR="00260A55" w:rsidRPr="00C830AB">
        <w:rPr>
          <w:rFonts w:ascii="Arial" w:hAnsi="Arial" w:cs="Arial"/>
        </w:rPr>
        <w:t>.</w:t>
      </w:r>
      <w:r w:rsidR="00C830AB" w:rsidRPr="00C830AB">
        <w:rPr>
          <w:rFonts w:ascii="Arial" w:hAnsi="Arial" w:cs="Arial"/>
        </w:rPr>
        <w:t>1</w:t>
      </w:r>
    </w:p>
    <w:p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AD51E5">
        <w:rPr>
          <w:rFonts w:ascii="Arial" w:hAnsi="Arial"/>
          <w:color w:val="000000"/>
        </w:rPr>
        <w:t>17.1</w:t>
      </w:r>
    </w:p>
    <w:p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:rsidR="00260A55" w:rsidRDefault="00260A55" w:rsidP="00F64773"/>
    <w:p w:rsidR="00260A55" w:rsidRPr="00260A55" w:rsidRDefault="00260A55" w:rsidP="002A4D40"/>
    <w:p w:rsidR="008F3A5B" w:rsidRPr="00576392" w:rsidRDefault="008F3A5B" w:rsidP="008F3A5B">
      <w:pPr>
        <w:pStyle w:val="Heading1"/>
      </w:pPr>
      <w:r w:rsidRPr="00576392">
        <w:t>Introduction</w:t>
      </w:r>
    </w:p>
    <w:p w:rsidR="002E59DB" w:rsidRPr="00BA0597" w:rsidRDefault="00934302" w:rsidP="003B18C7">
      <w:pPr>
        <w:jc w:val="both"/>
      </w:pPr>
      <w:r w:rsidRPr="00BA0597">
        <w:t xml:space="preserve">This document contains the Time Plan related to the </w:t>
      </w:r>
      <w:r w:rsidR="002470FD" w:rsidRPr="00BA0597">
        <w:t xml:space="preserve">proposed new </w:t>
      </w:r>
      <w:r w:rsidR="00AD51E5" w:rsidRPr="00BA0597">
        <w:t>Study</w:t>
      </w:r>
      <w:r w:rsidR="003B18C7" w:rsidRPr="00BA0597">
        <w:t xml:space="preserve"> Item </w:t>
      </w:r>
      <w:bookmarkStart w:id="1" w:name="_Hlk29478085"/>
      <w:r w:rsidR="003B18C7" w:rsidRPr="00BA0597">
        <w:t>FS_</w:t>
      </w:r>
      <w:bookmarkEnd w:id="1"/>
      <w:r w:rsidR="003B18C7" w:rsidRPr="00BA0597">
        <w:t>DCTC_eQOS_MED.</w:t>
      </w:r>
    </w:p>
    <w:p w:rsidR="00BA0597" w:rsidRDefault="00BA0597" w:rsidP="00DA7246">
      <w:pPr>
        <w:pStyle w:val="Heading1"/>
      </w:pPr>
      <w:r>
        <w:t>Objectives</w:t>
      </w:r>
    </w:p>
    <w:p w:rsidR="00BA0597" w:rsidRPr="00BA0597" w:rsidRDefault="00BA0597" w:rsidP="00BA0597">
      <w:r w:rsidRPr="00BA0597">
        <w:t xml:space="preserve">The </w:t>
      </w:r>
      <w:r w:rsidR="00DA7246">
        <w:t xml:space="preserve">(simplified) </w:t>
      </w:r>
      <w:r w:rsidRPr="00BA0597">
        <w:t>objectives are:</w:t>
      </w:r>
    </w:p>
    <w:p w:rsidR="00BA0597" w:rsidRPr="00BA0597" w:rsidRDefault="00BA0597" w:rsidP="00BA0597">
      <w:pPr>
        <w:pStyle w:val="ListParagraph"/>
        <w:numPr>
          <w:ilvl w:val="0"/>
          <w:numId w:val="3"/>
        </w:numPr>
        <w:spacing w:after="180"/>
        <w:contextualSpacing/>
        <w:rPr>
          <w:rFonts w:ascii="Times New Roman" w:hAnsi="Times New Roman"/>
          <w:sz w:val="24"/>
          <w:szCs w:val="24"/>
        </w:rPr>
      </w:pPr>
      <w:r w:rsidRPr="00BA0597">
        <w:rPr>
          <w:rFonts w:ascii="Times New Roman" w:hAnsi="Times New Roman"/>
          <w:sz w:val="24"/>
          <w:szCs w:val="24"/>
        </w:rPr>
        <w:t xml:space="preserve">Identify popular media applications and service scenarios that may exhibit dynamically changing traffic characteristics </w:t>
      </w:r>
    </w:p>
    <w:p w:rsidR="00BA0597" w:rsidRPr="00BA0597" w:rsidRDefault="00BA0597" w:rsidP="00BA0597">
      <w:pPr>
        <w:pStyle w:val="NO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BA0597">
        <w:t xml:space="preserve">Develop tests to evaluate these scenarios. Tests will collect network traffic traces in real and emulated network conditions. </w:t>
      </w:r>
      <w:r w:rsidRPr="00BA0597" w:rsidDel="00867DCA">
        <w:t>Also</w:t>
      </w:r>
      <w:r w:rsidRPr="00BA0597">
        <w:t>, the tests w</w:t>
      </w:r>
      <w:r w:rsidR="00DA7246">
        <w:t>ill give some quality indication</w:t>
      </w:r>
      <w:r w:rsidRPr="00BA0597">
        <w:t xml:space="preserve"> in some of these cases. These quality indications may lead to the identification of additional quality metrics. The tests will be documented to enable reproducing. </w:t>
      </w:r>
    </w:p>
    <w:p w:rsidR="00BA0597" w:rsidRPr="00BA0597" w:rsidRDefault="00BA0597" w:rsidP="00BA0597">
      <w:pPr>
        <w:pStyle w:val="ListParagraph"/>
        <w:numPr>
          <w:ilvl w:val="0"/>
          <w:numId w:val="3"/>
        </w:numPr>
        <w:spacing w:after="180"/>
        <w:contextualSpacing/>
        <w:rPr>
          <w:rFonts w:ascii="Times New Roman" w:hAnsi="Times New Roman"/>
          <w:sz w:val="24"/>
          <w:szCs w:val="24"/>
        </w:rPr>
      </w:pPr>
      <w:r w:rsidRPr="00BA0597">
        <w:rPr>
          <w:rFonts w:ascii="Times New Roman" w:hAnsi="Times New Roman"/>
          <w:sz w:val="24"/>
          <w:szCs w:val="24"/>
        </w:rPr>
        <w:t>Characterize and document dynamically changing traffic characteristics observed in these scenarios for single stream or dependent multi-modal streams</w:t>
      </w:r>
    </w:p>
    <w:p w:rsidR="00BA0597" w:rsidRPr="00BA0597" w:rsidRDefault="00BA0597" w:rsidP="00BA0597">
      <w:pPr>
        <w:pStyle w:val="ListParagraph"/>
        <w:spacing w:after="180"/>
        <w:ind w:left="1080"/>
        <w:contextualSpacing/>
        <w:rPr>
          <w:rFonts w:ascii="Times New Roman" w:hAnsi="Times New Roman"/>
          <w:sz w:val="24"/>
          <w:szCs w:val="24"/>
        </w:rPr>
      </w:pPr>
    </w:p>
    <w:p w:rsidR="00BA0597" w:rsidRPr="00BA0597" w:rsidRDefault="00BA0597" w:rsidP="00BA0597">
      <w:pPr>
        <w:pStyle w:val="ListParagraph"/>
        <w:numPr>
          <w:ilvl w:val="0"/>
          <w:numId w:val="3"/>
        </w:numPr>
        <w:spacing w:after="180"/>
        <w:contextualSpacing/>
        <w:rPr>
          <w:rFonts w:ascii="Times New Roman" w:hAnsi="Times New Roman"/>
          <w:sz w:val="24"/>
          <w:szCs w:val="24"/>
        </w:rPr>
      </w:pPr>
      <w:r w:rsidRPr="00BA0597">
        <w:rPr>
          <w:rFonts w:ascii="Times New Roman" w:hAnsi="Times New Roman"/>
          <w:sz w:val="24"/>
          <w:szCs w:val="24"/>
        </w:rPr>
        <w:t>Develop call flows for the different scenarios exploiting features available in the 5G System including from Table 1 (if needed).</w:t>
      </w:r>
    </w:p>
    <w:p w:rsidR="00BA0597" w:rsidRPr="00BA0597" w:rsidRDefault="00BA0597" w:rsidP="00BA0597">
      <w:pPr>
        <w:pStyle w:val="ListParagraph"/>
        <w:spacing w:after="180"/>
        <w:ind w:left="1080"/>
        <w:contextualSpacing/>
        <w:rPr>
          <w:rFonts w:ascii="Times New Roman" w:hAnsi="Times New Roman"/>
          <w:sz w:val="24"/>
          <w:szCs w:val="24"/>
        </w:rPr>
      </w:pPr>
    </w:p>
    <w:p w:rsidR="00BA0597" w:rsidRPr="00BA0597" w:rsidRDefault="00BA0597" w:rsidP="00BA0597">
      <w:pPr>
        <w:pStyle w:val="ListParagraph"/>
        <w:numPr>
          <w:ilvl w:val="0"/>
          <w:numId w:val="3"/>
        </w:numPr>
        <w:spacing w:after="180"/>
        <w:contextualSpacing/>
        <w:rPr>
          <w:rFonts w:ascii="Times New Roman" w:hAnsi="Times New Roman"/>
          <w:sz w:val="24"/>
          <w:szCs w:val="24"/>
        </w:rPr>
      </w:pPr>
      <w:r w:rsidRPr="00BA0597">
        <w:rPr>
          <w:rFonts w:ascii="Times New Roman" w:hAnsi="Times New Roman"/>
          <w:sz w:val="24"/>
          <w:szCs w:val="24"/>
        </w:rPr>
        <w:t>Develop potential solutions to address dynamically changing traffic characteristics and enhanced QoS support.</w:t>
      </w:r>
    </w:p>
    <w:p w:rsidR="00BA0597" w:rsidRPr="00BA0597" w:rsidRDefault="00BA0597" w:rsidP="00BA0597">
      <w:pPr>
        <w:pStyle w:val="ListParagraph"/>
        <w:rPr>
          <w:rFonts w:ascii="Times New Roman" w:hAnsi="Times New Roman"/>
          <w:sz w:val="24"/>
          <w:szCs w:val="24"/>
        </w:rPr>
      </w:pPr>
    </w:p>
    <w:p w:rsidR="00BA0597" w:rsidRPr="00BA0597" w:rsidRDefault="00BA0597" w:rsidP="00BA0597">
      <w:pPr>
        <w:pStyle w:val="ListParagraph"/>
        <w:spacing w:after="180"/>
        <w:ind w:left="1080"/>
        <w:contextualSpacing/>
        <w:rPr>
          <w:rFonts w:ascii="Times New Roman" w:hAnsi="Times New Roman"/>
          <w:sz w:val="24"/>
          <w:szCs w:val="24"/>
        </w:rPr>
      </w:pPr>
      <w:r w:rsidRPr="00BA0597">
        <w:rPr>
          <w:rFonts w:ascii="Times New Roman" w:hAnsi="Times New Roman"/>
          <w:sz w:val="24"/>
          <w:szCs w:val="24"/>
        </w:rPr>
        <w:t xml:space="preserve"> </w:t>
      </w:r>
    </w:p>
    <w:p w:rsidR="00BA0597" w:rsidRPr="00BA0597" w:rsidRDefault="00BA0597" w:rsidP="00BA0597">
      <w:pPr>
        <w:pStyle w:val="ListParagraph"/>
        <w:numPr>
          <w:ilvl w:val="0"/>
          <w:numId w:val="3"/>
        </w:numPr>
        <w:spacing w:after="180"/>
        <w:contextualSpacing/>
        <w:rPr>
          <w:rFonts w:ascii="Times New Roman" w:hAnsi="Times New Roman"/>
          <w:sz w:val="24"/>
          <w:szCs w:val="24"/>
        </w:rPr>
      </w:pPr>
      <w:r w:rsidRPr="00BA0597">
        <w:rPr>
          <w:rFonts w:ascii="Times New Roman" w:hAnsi="Times New Roman"/>
          <w:sz w:val="24"/>
          <w:szCs w:val="24"/>
        </w:rPr>
        <w:t xml:space="preserve">Identify normative work based on the potential solutions documented by this study. The potential aspects for normative work </w:t>
      </w:r>
    </w:p>
    <w:p w:rsidR="005648B0" w:rsidRPr="003B18C7" w:rsidRDefault="005648B0" w:rsidP="003B18C7">
      <w:pPr>
        <w:rPr>
          <w:bCs/>
          <w:color w:val="000000"/>
        </w:rPr>
      </w:pPr>
    </w:p>
    <w:p w:rsidR="008F3A5B" w:rsidRPr="00576392" w:rsidRDefault="0083433F" w:rsidP="008F3A5B">
      <w:pPr>
        <w:pStyle w:val="Heading1"/>
      </w:pPr>
      <w:r w:rsidRPr="0083433F">
        <w:t>Time and Work Plan</w:t>
      </w:r>
    </w:p>
    <w:p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r w:rsidR="003B18C7">
        <w:t xml:space="preserve">FS_DCTC_eQOS_MED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 xml:space="preserve">is expected to be completed by SA4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3"/>
        <w:gridCol w:w="8352"/>
      </w:tblGrid>
      <w:tr w:rsidR="008F3A5B" w:rsidRPr="00C61877" w:rsidTr="00D669E6">
        <w:trPr>
          <w:trHeight w:val="669"/>
        </w:trPr>
        <w:tc>
          <w:tcPr>
            <w:tcW w:w="928" w:type="pct"/>
            <w:shd w:val="clear" w:color="auto" w:fill="auto"/>
          </w:tcPr>
          <w:p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/Telcos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:rsidTr="00B82372">
        <w:tc>
          <w:tcPr>
            <w:tcW w:w="928" w:type="pct"/>
          </w:tcPr>
          <w:p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811A5">
              <w:rPr>
                <w:rFonts w:ascii="Times New Roman" w:hAnsi="Times New Roman"/>
                <w:bCs/>
                <w:color w:val="000000"/>
                <w:sz w:val="24"/>
              </w:rPr>
              <w:lastRenderedPageBreak/>
              <w:t>SA#</w:t>
            </w:r>
            <w:r w:rsidR="00C830AB" w:rsidRPr="005811A5">
              <w:rPr>
                <w:rFonts w:ascii="Times New Roman" w:hAnsi="Times New Roman"/>
                <w:bCs/>
                <w:color w:val="000000"/>
                <w:sz w:val="24"/>
              </w:rPr>
              <w:t>109</w:t>
            </w:r>
            <w:r w:rsidRPr="005811A5">
              <w:rPr>
                <w:rFonts w:ascii="Times New Roman" w:hAnsi="Times New Roman"/>
                <w:bCs/>
                <w:color w:val="000000"/>
                <w:sz w:val="24"/>
              </w:rPr>
              <w:t xml:space="preserve"> (</w:t>
            </w:r>
            <w:r w:rsidR="00AD51E5" w:rsidRPr="005811A5">
              <w:rPr>
                <w:rFonts w:ascii="Times New Roman" w:hAnsi="Times New Roman"/>
                <w:bCs/>
                <w:color w:val="000000"/>
                <w:sz w:val="24"/>
              </w:rPr>
              <w:t>S</w:t>
            </w:r>
            <w:r w:rsidR="00C830AB" w:rsidRPr="005811A5">
              <w:rPr>
                <w:rFonts w:ascii="Times New Roman" w:hAnsi="Times New Roman"/>
                <w:bCs/>
                <w:color w:val="000000"/>
                <w:sz w:val="24"/>
              </w:rPr>
              <w:t xml:space="preserve">eptember </w:t>
            </w:r>
            <w:r w:rsidR="00622F59" w:rsidRPr="005811A5">
              <w:rPr>
                <w:rFonts w:ascii="Times New Roman" w:hAnsi="Times New Roman"/>
                <w:bCs/>
                <w:color w:val="000000"/>
                <w:sz w:val="24"/>
              </w:rPr>
              <w:t>202</w:t>
            </w:r>
            <w:r w:rsidR="00C830AB" w:rsidRPr="005811A5"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  <w:r w:rsidRPr="005811A5">
              <w:rPr>
                <w:rFonts w:ascii="Times New Roman" w:hAnsi="Times New Roman"/>
                <w:bCs/>
                <w:color w:val="000000"/>
                <w:sz w:val="24"/>
              </w:rPr>
              <w:t>)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Approve the 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Study</w:t>
            </w: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Item Description </w:t>
            </w:r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by</w:t>
            </w: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SA</w:t>
            </w:r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</w:tc>
      </w:tr>
      <w:tr w:rsidR="002D2F47" w:rsidRPr="00C61877" w:rsidTr="00B82372">
        <w:tc>
          <w:tcPr>
            <w:tcW w:w="928" w:type="pct"/>
            <w:shd w:val="clear" w:color="auto" w:fill="auto"/>
          </w:tcPr>
          <w:p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 draft skeleton on the technical report</w:t>
            </w:r>
          </w:p>
          <w:p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Start objectives one</w:t>
            </w:r>
            <w:r w:rsidR="00DA7246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(1)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and two</w:t>
            </w:r>
            <w:r w:rsidR="00DA7246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(2)</w:t>
            </w:r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CC23E5" w:rsidRDefault="009B570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</w:t>
            </w:r>
            <w:r w:rsidR="002D2F4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repare and submit </w:t>
            </w:r>
            <w:r w:rsidR="00CC23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corresponding </w:t>
            </w:r>
            <w:r w:rsidR="002D2F4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CRs </w:t>
            </w:r>
          </w:p>
          <w:p w:rsidR="002D2F47" w:rsidRPr="00CC23E5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54214D" w:rsidRPr="00C61877" w:rsidTr="00B82372">
        <w:tc>
          <w:tcPr>
            <w:tcW w:w="928" w:type="pct"/>
            <w:shd w:val="clear" w:color="auto" w:fill="auto"/>
          </w:tcPr>
          <w:p w:rsidR="00A13187" w:rsidRPr="00B82372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SA4 RTC SWG Telco </w:t>
            </w:r>
          </w:p>
          <w:p w:rsidR="00A13187" w:rsidRPr="00B82372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B82372"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 TBD</w:t>
            </w: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). </w:t>
            </w:r>
          </w:p>
          <w:p w:rsidR="0054214D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Submission deadline: </w:t>
            </w:r>
            <w:r w:rsidR="00B82372"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TBD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A13187" w:rsidRPr="00B82372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:rsidR="0054214D" w:rsidRPr="00A779BC" w:rsidRDefault="00BA059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Review response to </w:t>
            </w:r>
            <w:r w:rsidR="00CC23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liaison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</w:t>
            </w:r>
            <w:r w:rsidR="00CC23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if received.</w:t>
            </w:r>
          </w:p>
        </w:tc>
      </w:tr>
      <w:tr w:rsidR="002D2F47" w:rsidRPr="00C61877" w:rsidTr="00306ABD">
        <w:tc>
          <w:tcPr>
            <w:tcW w:w="928" w:type="pct"/>
            <w:shd w:val="clear" w:color="auto" w:fill="auto"/>
          </w:tcPr>
          <w:p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objective two, start objective 3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 and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2D2F47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CC23E5" w:rsidRPr="00C61877" w:rsidTr="00306ABD">
        <w:tc>
          <w:tcPr>
            <w:tcW w:w="928" w:type="pct"/>
            <w:shd w:val="clear" w:color="auto" w:fill="auto"/>
          </w:tcPr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Telco </w:t>
            </w:r>
          </w:p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:rsid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:rsidR="00CC23E5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SA#</w:t>
            </w:r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111 (march 2026)</w:t>
            </w:r>
          </w:p>
        </w:tc>
        <w:tc>
          <w:tcPr>
            <w:tcW w:w="4072" w:type="pct"/>
            <w:shd w:val="clear" w:color="auto" w:fill="auto"/>
          </w:tcPr>
          <w:p w:rsidR="00B82372" w:rsidRPr="00A779BC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Presentation to SA.</w:t>
            </w:r>
            <w:r w:rsidR="002A4478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Present the TR for information</w:t>
            </w:r>
          </w:p>
        </w:tc>
      </w:tr>
      <w:tr w:rsidR="002D2F47" w:rsidRPr="00C61877" w:rsidTr="00306ABD">
        <w:tc>
          <w:tcPr>
            <w:tcW w:w="928" w:type="pct"/>
            <w:shd w:val="clear" w:color="auto" w:fill="auto"/>
          </w:tcPr>
          <w:p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or 137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April or May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objective 3</w:t>
            </w:r>
            <w:r w:rsidR="003B18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4,</w:t>
            </w:r>
            <w:r w:rsidR="00BA059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and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CC23E5" w:rsidRDefault="00BA059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Review response to </w:t>
            </w:r>
            <w:r w:rsidR="00CC23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liaison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</w:t>
            </w:r>
            <w:r w:rsidR="00CC23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if received.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Telco </w:t>
            </w:r>
          </w:p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:rsidR="00B82372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 </w:t>
            </w:r>
            <w:r w:rsidR="003B18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6</w:t>
            </w:r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DA6CF8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SA4#137 and</w:t>
            </w:r>
            <w:r w:rsidR="00CC2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138 (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May and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August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ize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all objectives</w:t>
            </w:r>
          </w:p>
          <w:p w:rsidR="002A4478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:rsidR="00C830AB" w:rsidRPr="00AD51E5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  <w:r w:rsidR="00C830AB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</w:t>
            </w:r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DA6CF8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SA#113 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 2026)</w:t>
            </w:r>
          </w:p>
        </w:tc>
        <w:tc>
          <w:tcPr>
            <w:tcW w:w="4072" w:type="pct"/>
            <w:shd w:val="clear" w:color="auto" w:fill="auto"/>
          </w:tcPr>
          <w:p w:rsidR="00B82372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94" w:rsidRDefault="00063B94">
      <w:r>
        <w:separator/>
      </w:r>
    </w:p>
  </w:endnote>
  <w:endnote w:type="continuationSeparator" w:id="0">
    <w:p w:rsidR="00063B94" w:rsidRDefault="0006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7CEC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A7CEC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94" w:rsidRDefault="00063B94">
      <w:r>
        <w:separator/>
      </w:r>
    </w:p>
  </w:footnote>
  <w:footnote w:type="continuationSeparator" w:id="0">
    <w:p w:rsidR="00063B94" w:rsidRDefault="0006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intFractionalCharacterWidth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NL" w:vendorID="64" w:dllVersion="0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3B94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F44E4"/>
    <w:rsid w:val="000F68AE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7CD1"/>
    <w:rsid w:val="002125EC"/>
    <w:rsid w:val="002141E6"/>
    <w:rsid w:val="002169ED"/>
    <w:rsid w:val="00217E7B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84F87"/>
    <w:rsid w:val="0038637D"/>
    <w:rsid w:val="00386935"/>
    <w:rsid w:val="0039068E"/>
    <w:rsid w:val="0039149C"/>
    <w:rsid w:val="003939B5"/>
    <w:rsid w:val="003A10BA"/>
    <w:rsid w:val="003A12CB"/>
    <w:rsid w:val="003A7CEC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289A"/>
    <w:rsid w:val="00433895"/>
    <w:rsid w:val="00434B38"/>
    <w:rsid w:val="00441129"/>
    <w:rsid w:val="00441584"/>
    <w:rsid w:val="00442CB9"/>
    <w:rsid w:val="004451F0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6FF7"/>
    <w:rsid w:val="0065007B"/>
    <w:rsid w:val="00650D2A"/>
    <w:rsid w:val="00651610"/>
    <w:rsid w:val="00654B4C"/>
    <w:rsid w:val="00663B9E"/>
    <w:rsid w:val="006651A5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455A"/>
    <w:rsid w:val="00784D9A"/>
    <w:rsid w:val="007855DD"/>
    <w:rsid w:val="00794255"/>
    <w:rsid w:val="007966A7"/>
    <w:rsid w:val="007A1CE9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2084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61"/>
    <w:rsid w:val="00A12BD3"/>
    <w:rsid w:val="00A13187"/>
    <w:rsid w:val="00A17492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75C9"/>
    <w:rsid w:val="00A61D58"/>
    <w:rsid w:val="00A628A0"/>
    <w:rsid w:val="00A62CB1"/>
    <w:rsid w:val="00A65962"/>
    <w:rsid w:val="00A67540"/>
    <w:rsid w:val="00A71F71"/>
    <w:rsid w:val="00A73063"/>
    <w:rsid w:val="00A779BC"/>
    <w:rsid w:val="00A80C2A"/>
    <w:rsid w:val="00A82947"/>
    <w:rsid w:val="00A849D9"/>
    <w:rsid w:val="00A855D7"/>
    <w:rsid w:val="00A85D08"/>
    <w:rsid w:val="00A87349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002C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0597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70EC"/>
    <w:rsid w:val="00C071E1"/>
    <w:rsid w:val="00C14D17"/>
    <w:rsid w:val="00C158B5"/>
    <w:rsid w:val="00C21C8B"/>
    <w:rsid w:val="00C265BE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D021BE"/>
    <w:rsid w:val="00D10827"/>
    <w:rsid w:val="00D141ED"/>
    <w:rsid w:val="00D1428C"/>
    <w:rsid w:val="00D14A30"/>
    <w:rsid w:val="00D2007C"/>
    <w:rsid w:val="00D2174A"/>
    <w:rsid w:val="00D27F49"/>
    <w:rsid w:val="00D33F53"/>
    <w:rsid w:val="00D3438F"/>
    <w:rsid w:val="00D34A44"/>
    <w:rsid w:val="00D40F63"/>
    <w:rsid w:val="00D41CEB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246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E0E7E"/>
    <w:rsid w:val="00DE16A0"/>
    <w:rsid w:val="00DE2D26"/>
    <w:rsid w:val="00DE3C22"/>
    <w:rsid w:val="00DE5F4A"/>
    <w:rsid w:val="00DE63B8"/>
    <w:rsid w:val="00DE6A2D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">
    <w:name w:val="Unresolved Mention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698E3-B967-4EA7-A71B-BF6E2EC8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Rufael Mekuria</cp:lastModifiedBy>
  <cp:revision>2</cp:revision>
  <dcterms:created xsi:type="dcterms:W3CDTF">2025-07-24T11:45:00Z</dcterms:created>
  <dcterms:modified xsi:type="dcterms:W3CDTF">2025-07-24T11:45:00Z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