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89569" w14:textId="1DF49080" w:rsidR="007579BD" w:rsidRDefault="007579BD">
      <w:pPr>
        <w:pStyle w:val="CRCoverPage"/>
        <w:tabs>
          <w:tab w:val="right" w:pos="9638"/>
        </w:tabs>
        <w:spacing w:after="0"/>
        <w:rPr>
          <w:rFonts w:cs="Arial"/>
          <w:b/>
          <w:noProof/>
          <w:sz w:val="24"/>
          <w:lang w:val="nb-NO"/>
        </w:rPr>
      </w:pPr>
      <w:bookmarkStart w:id="0" w:name="_Hlk160011521"/>
      <w:r>
        <w:rPr>
          <w:rFonts w:cs="Arial"/>
          <w:b/>
          <w:noProof/>
          <w:sz w:val="24"/>
          <w:lang w:val="nb-NO"/>
        </w:rPr>
        <w:t>3GPP TSG-SA WG4 Meeting #13</w:t>
      </w:r>
      <w:r w:rsidR="009E5F5C">
        <w:rPr>
          <w:rFonts w:cs="Arial"/>
          <w:b/>
          <w:noProof/>
          <w:sz w:val="24"/>
          <w:lang w:val="nb-NO"/>
        </w:rPr>
        <w:t>2</w:t>
      </w:r>
      <w:r>
        <w:rPr>
          <w:rFonts w:cs="Arial"/>
          <w:b/>
          <w:noProof/>
          <w:sz w:val="24"/>
          <w:lang w:val="nb-NO"/>
        </w:rPr>
        <w:tab/>
        <w:t>S4-25</w:t>
      </w:r>
      <w:r w:rsidR="00A92C87">
        <w:rPr>
          <w:rFonts w:cs="Arial"/>
          <w:b/>
          <w:noProof/>
          <w:sz w:val="24"/>
          <w:lang w:val="nb-NO"/>
        </w:rPr>
        <w:t>116</w:t>
      </w:r>
      <w:r w:rsidR="008A4A47">
        <w:rPr>
          <w:rFonts w:cs="Arial"/>
          <w:b/>
          <w:noProof/>
          <w:sz w:val="24"/>
          <w:lang w:val="nb-NO"/>
        </w:rPr>
        <w:t>7</w:t>
      </w:r>
    </w:p>
    <w:p w14:paraId="2FC4CBD5" w14:textId="1C5D0C81" w:rsidR="005B43B3" w:rsidRPr="007579BD" w:rsidRDefault="009E5F5C" w:rsidP="007579BD">
      <w:pPr>
        <w:pStyle w:val="CRCoverPage"/>
        <w:tabs>
          <w:tab w:val="right" w:pos="9638"/>
        </w:tabs>
        <w:spacing w:after="0"/>
        <w:rPr>
          <w:rFonts w:cs="Arial"/>
          <w:b/>
          <w:noProof/>
          <w:sz w:val="24"/>
          <w:lang w:val="nb-NO"/>
        </w:rPr>
      </w:pPr>
      <w:r>
        <w:rPr>
          <w:rFonts w:cs="Arial"/>
          <w:b/>
          <w:noProof/>
          <w:sz w:val="24"/>
          <w:lang w:val="nb-NO"/>
        </w:rPr>
        <w:t>Fukuoka</w:t>
      </w:r>
      <w:r w:rsidR="007579BD" w:rsidRPr="007579BD">
        <w:rPr>
          <w:rFonts w:cs="Arial"/>
          <w:b/>
          <w:noProof/>
          <w:sz w:val="24"/>
          <w:lang w:val="nb-NO"/>
        </w:rPr>
        <w:t xml:space="preserve">, </w:t>
      </w:r>
      <w:r>
        <w:rPr>
          <w:rFonts w:cs="Arial"/>
          <w:b/>
          <w:noProof/>
          <w:sz w:val="24"/>
          <w:lang w:val="nb-NO"/>
        </w:rPr>
        <w:t>JP</w:t>
      </w:r>
      <w:r w:rsidR="007579BD" w:rsidRPr="007579BD">
        <w:rPr>
          <w:rFonts w:cs="Arial"/>
          <w:b/>
          <w:noProof/>
          <w:sz w:val="24"/>
          <w:lang w:val="nb-NO"/>
        </w:rPr>
        <w:t xml:space="preserve">, </w:t>
      </w:r>
      <w:r>
        <w:rPr>
          <w:rFonts w:cs="Arial"/>
          <w:b/>
          <w:noProof/>
          <w:sz w:val="24"/>
          <w:lang w:val="nb-NO"/>
        </w:rPr>
        <w:t>19</w:t>
      </w:r>
      <w:r w:rsidR="007579BD" w:rsidRPr="007579BD">
        <w:rPr>
          <w:rFonts w:cs="Arial"/>
          <w:b/>
          <w:noProof/>
          <w:sz w:val="24"/>
          <w:lang w:val="nb-NO"/>
        </w:rPr>
        <w:t xml:space="preserve"> – </w:t>
      </w:r>
      <w:r>
        <w:rPr>
          <w:rFonts w:cs="Arial"/>
          <w:b/>
          <w:noProof/>
          <w:sz w:val="24"/>
          <w:lang w:val="nb-NO"/>
        </w:rPr>
        <w:t>23</w:t>
      </w:r>
      <w:r w:rsidR="007579BD" w:rsidRPr="007579BD">
        <w:rPr>
          <w:rFonts w:cs="Arial"/>
          <w:b/>
          <w:noProof/>
          <w:sz w:val="24"/>
          <w:lang w:val="nb-NO"/>
        </w:rPr>
        <w:t xml:space="preserve"> </w:t>
      </w:r>
      <w:r w:rsidR="00870E45">
        <w:rPr>
          <w:rFonts w:cs="Arial"/>
          <w:b/>
          <w:noProof/>
          <w:sz w:val="24"/>
          <w:lang w:val="nb-NO"/>
        </w:rPr>
        <w:t>May</w:t>
      </w:r>
      <w:r w:rsidR="007579BD" w:rsidRPr="007579BD">
        <w:rPr>
          <w:rFonts w:cs="Arial"/>
          <w:b/>
          <w:noProof/>
          <w:sz w:val="24"/>
          <w:lang w:val="nb-NO"/>
        </w:rPr>
        <w:t xml:space="preserve"> 2025</w:t>
      </w:r>
      <w:r w:rsidR="00235E1B" w:rsidRPr="007579BD">
        <w:rPr>
          <w:rFonts w:cs="Arial"/>
          <w:b/>
          <w:noProof/>
          <w:sz w:val="24"/>
          <w:lang w:val="nb-NO"/>
        </w:rPr>
        <w:tab/>
      </w:r>
      <w:r w:rsidR="00A92C87">
        <w:rPr>
          <w:rFonts w:cs="Arial"/>
          <w:b/>
          <w:noProof/>
          <w:sz w:val="24"/>
          <w:lang w:val="nb-NO"/>
        </w:rPr>
        <w:t>revision of S4-25</w:t>
      </w:r>
      <w:r w:rsidR="008A4A47">
        <w:rPr>
          <w:rFonts w:cs="Arial"/>
          <w:b/>
          <w:noProof/>
          <w:sz w:val="24"/>
          <w:lang w:val="nb-NO"/>
        </w:rPr>
        <w:t>1163</w:t>
      </w:r>
    </w:p>
    <w:p w14:paraId="181195F8" w14:textId="77777777" w:rsidR="00235E1B" w:rsidRDefault="00235E1B" w:rsidP="00235E1B">
      <w:pPr>
        <w:tabs>
          <w:tab w:val="left" w:pos="2127"/>
        </w:tabs>
        <w:ind w:left="2127" w:hanging="2127"/>
        <w:jc w:val="both"/>
        <w:outlineLvl w:val="0"/>
        <w:rPr>
          <w:rFonts w:ascii="Arial" w:eastAsia="Batang" w:hAnsi="Arial"/>
          <w:b/>
          <w:sz w:val="24"/>
          <w:szCs w:val="24"/>
          <w:lang w:val="en-US" w:eastAsia="zh-CN"/>
        </w:rPr>
      </w:pPr>
    </w:p>
    <w:p w14:paraId="2BCC783B" w14:textId="15EC30B8" w:rsidR="005B43B3" w:rsidRPr="006C2E80" w:rsidRDefault="005B43B3" w:rsidP="005B43B3">
      <w:pPr>
        <w:tabs>
          <w:tab w:val="left" w:pos="2127"/>
        </w:tabs>
        <w:ind w:left="2127" w:hanging="2127"/>
        <w:jc w:val="both"/>
        <w:outlineLvl w:val="0"/>
        <w:rPr>
          <w:rFonts w:ascii="Arial" w:eastAsia="Batang" w:hAnsi="Arial"/>
          <w:b/>
          <w:sz w:val="24"/>
          <w:szCs w:val="24"/>
          <w:lang w:val="en-US" w:eastAsia="zh-CN"/>
        </w:rPr>
      </w:pPr>
      <w:r w:rsidRPr="00C86116">
        <w:rPr>
          <w:rFonts w:ascii="Arial" w:eastAsia="Batang" w:hAnsi="Arial"/>
          <w:b/>
          <w:sz w:val="24"/>
          <w:szCs w:val="24"/>
          <w:lang w:val="en-US" w:eastAsia="zh-CN"/>
        </w:rPr>
        <w:t>Source:</w:t>
      </w:r>
      <w:r w:rsidRPr="00C86116">
        <w:rPr>
          <w:rFonts w:ascii="Arial" w:eastAsia="Batang" w:hAnsi="Arial"/>
          <w:b/>
          <w:sz w:val="24"/>
          <w:szCs w:val="24"/>
          <w:lang w:val="en-US" w:eastAsia="zh-CN"/>
        </w:rPr>
        <w:tab/>
      </w:r>
      <w:r w:rsidR="00A664A5" w:rsidRPr="00A664A5">
        <w:rPr>
          <w:rFonts w:ascii="Arial" w:eastAsia="Batang" w:hAnsi="Arial"/>
          <w:b/>
          <w:sz w:val="24"/>
          <w:szCs w:val="24"/>
          <w:lang w:val="en-US" w:eastAsia="zh-CN"/>
        </w:rPr>
        <w:t>Qualcomm Incorporated, Dolby France SAS, China Mobile Com. Corporation, Samsung Electronics Co. Ltd., Huawei Technologies Co., Ltd</w:t>
      </w:r>
    </w:p>
    <w:p w14:paraId="636B2843" w14:textId="77777777" w:rsidR="005B43B3" w:rsidRDefault="005B43B3" w:rsidP="005B43B3">
      <w:pPr>
        <w:tabs>
          <w:tab w:val="left" w:pos="2127"/>
        </w:tabs>
        <w:ind w:left="2127" w:hanging="2127"/>
        <w:jc w:val="both"/>
        <w:outlineLvl w:val="0"/>
        <w:rPr>
          <w:rFonts w:ascii="Arial" w:eastAsia="Batang" w:hAnsi="Arial" w:cs="Arial"/>
          <w:b/>
          <w:sz w:val="24"/>
          <w:szCs w:val="24"/>
          <w:lang w:eastAsia="zh-CN"/>
        </w:rPr>
      </w:pPr>
    </w:p>
    <w:p w14:paraId="5E2D3EB5" w14:textId="18943743" w:rsidR="005B43B3" w:rsidRPr="006C2E80" w:rsidRDefault="005B43B3" w:rsidP="005B43B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E5F5C" w:rsidRPr="009E5F5C">
        <w:rPr>
          <w:rFonts w:ascii="Arial" w:eastAsia="Batang" w:hAnsi="Arial" w:cs="Arial"/>
          <w:b/>
          <w:sz w:val="24"/>
          <w:szCs w:val="24"/>
          <w:lang w:eastAsia="zh-CN"/>
        </w:rPr>
        <w:t xml:space="preserve">New Work Item for </w:t>
      </w:r>
      <w:bookmarkStart w:id="1" w:name="_Hlk197979472"/>
      <w:r w:rsidR="009E5F5C" w:rsidRPr="009E5F5C">
        <w:rPr>
          <w:rFonts w:ascii="Arial" w:eastAsia="Batang" w:hAnsi="Arial" w:cs="Arial"/>
          <w:b/>
          <w:sz w:val="24"/>
          <w:szCs w:val="24"/>
          <w:lang w:eastAsia="zh-CN"/>
        </w:rPr>
        <w:t>Media Messaging Enhancements (</w:t>
      </w:r>
      <w:proofErr w:type="spellStart"/>
      <w:r w:rsidR="009E5F5C" w:rsidRPr="009E5F5C">
        <w:rPr>
          <w:rFonts w:ascii="Arial" w:eastAsia="Batang" w:hAnsi="Arial" w:cs="Arial"/>
          <w:b/>
          <w:sz w:val="24"/>
          <w:szCs w:val="24"/>
          <w:lang w:eastAsia="zh-CN"/>
        </w:rPr>
        <w:t>MeME</w:t>
      </w:r>
      <w:proofErr w:type="spellEnd"/>
      <w:r w:rsidR="009E5F5C" w:rsidRPr="009E5F5C">
        <w:rPr>
          <w:rFonts w:ascii="Arial" w:eastAsia="Batang" w:hAnsi="Arial" w:cs="Arial"/>
          <w:b/>
          <w:sz w:val="24"/>
          <w:szCs w:val="24"/>
          <w:lang w:eastAsia="zh-CN"/>
        </w:rPr>
        <w:t>-MED)</w:t>
      </w:r>
      <w:bookmarkEnd w:id="1"/>
    </w:p>
    <w:p w14:paraId="60AF7B4A"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08CB8657" w14:textId="16E1FC68" w:rsidR="005B43B3" w:rsidRPr="006C2E80"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579BD">
        <w:rPr>
          <w:rFonts w:ascii="Arial" w:eastAsia="Batang" w:hAnsi="Arial"/>
          <w:b/>
          <w:sz w:val="24"/>
          <w:szCs w:val="24"/>
          <w:lang w:val="en-US" w:eastAsia="zh-CN"/>
        </w:rPr>
        <w:t>Agreement</w:t>
      </w:r>
    </w:p>
    <w:p w14:paraId="3E5EBEE1"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02ED7041" w14:textId="6BF087F8" w:rsidR="005B43B3"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579BD">
        <w:rPr>
          <w:rFonts w:ascii="Arial" w:eastAsia="Batang" w:hAnsi="Arial"/>
          <w:b/>
          <w:sz w:val="24"/>
          <w:szCs w:val="24"/>
          <w:lang w:val="en-US" w:eastAsia="zh-CN"/>
        </w:rPr>
        <w:t>17.</w:t>
      </w:r>
      <w:r w:rsidR="00870E45">
        <w:rPr>
          <w:rFonts w:ascii="Arial" w:eastAsia="Batang" w:hAnsi="Arial"/>
          <w:b/>
          <w:sz w:val="24"/>
          <w:szCs w:val="24"/>
          <w:lang w:val="en-US" w:eastAsia="zh-CN"/>
        </w:rPr>
        <w:t>3</w:t>
      </w:r>
    </w:p>
    <w:bookmarkEnd w:id="0"/>
    <w:p w14:paraId="1468BC60" w14:textId="420935AC" w:rsidR="001E489F" w:rsidRPr="006868B6" w:rsidRDefault="001E489F" w:rsidP="001E489F">
      <w:pPr>
        <w:tabs>
          <w:tab w:val="left" w:pos="2127"/>
        </w:tabs>
        <w:ind w:left="2127" w:hanging="2127"/>
        <w:jc w:val="both"/>
        <w:outlineLvl w:val="0"/>
        <w:rPr>
          <w:rFonts w:ascii="Arial" w:eastAsia="Batang" w:hAnsi="Arial"/>
          <w:b/>
          <w:sz w:val="24"/>
          <w:szCs w:val="24"/>
          <w:lang w:val="en-US" w:eastAsia="zh-CN"/>
        </w:rPr>
      </w:pPr>
    </w:p>
    <w:p w14:paraId="17BB372B" w14:textId="77777777"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6868B6">
        <w:rPr>
          <w:rFonts w:ascii="Arial" w:eastAsia="Times New Roman" w:hAnsi="Arial" w:cs="Times New Roman"/>
          <w:color w:val="auto"/>
          <w:sz w:val="36"/>
          <w:szCs w:val="20"/>
          <w:lang w:eastAsia="ja-JP"/>
        </w:rPr>
        <w:t>3GPP™ Work Item Description</w:t>
      </w:r>
    </w:p>
    <w:p w14:paraId="04403B00" w14:textId="77777777" w:rsidR="001E489F" w:rsidRPr="006868B6" w:rsidRDefault="001E489F" w:rsidP="001E489F">
      <w:pPr>
        <w:jc w:val="center"/>
        <w:rPr>
          <w:rFonts w:cs="Arial"/>
          <w:noProof/>
        </w:rPr>
      </w:pPr>
      <w:r w:rsidRPr="006868B6">
        <w:rPr>
          <w:rFonts w:cs="Arial"/>
          <w:noProof/>
        </w:rPr>
        <w:t xml:space="preserve">Information on Work Items can be found at </w:t>
      </w:r>
      <w:hyperlink r:id="rId11" w:history="1">
        <w:r w:rsidRPr="006868B6">
          <w:rPr>
            <w:rFonts w:cs="Arial"/>
            <w:noProof/>
          </w:rPr>
          <w:t>http://www.3gpp.org/Work-Items</w:t>
        </w:r>
      </w:hyperlink>
      <w:r w:rsidRPr="006868B6">
        <w:rPr>
          <w:rFonts w:cs="Arial"/>
          <w:noProof/>
        </w:rPr>
        <w:t xml:space="preserve"> </w:t>
      </w:r>
      <w:r w:rsidRPr="006868B6">
        <w:rPr>
          <w:rFonts w:cs="Arial"/>
          <w:noProof/>
        </w:rPr>
        <w:br/>
      </w:r>
      <w:r w:rsidRPr="006868B6">
        <w:t xml:space="preserve">See also the </w:t>
      </w:r>
      <w:hyperlink r:id="rId12" w:history="1">
        <w:r w:rsidRPr="006868B6">
          <w:t>3GPP Working Procedures</w:t>
        </w:r>
      </w:hyperlink>
      <w:r w:rsidRPr="006868B6">
        <w:t xml:space="preserve">, article 39 and the TSG Working Methods in </w:t>
      </w:r>
      <w:hyperlink r:id="rId13" w:history="1">
        <w:r w:rsidRPr="006868B6">
          <w:t>3GPP TR 21.900</w:t>
        </w:r>
      </w:hyperlink>
    </w:p>
    <w:p w14:paraId="2F242254" w14:textId="12656FC1"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Title:</w:t>
      </w:r>
      <w:r w:rsidR="00E0778E" w:rsidRPr="006868B6">
        <w:rPr>
          <w:rFonts w:ascii="Arial" w:eastAsia="Times New Roman" w:hAnsi="Arial" w:cs="Times New Roman"/>
          <w:color w:val="auto"/>
          <w:sz w:val="36"/>
          <w:szCs w:val="20"/>
          <w:lang w:eastAsia="ja-JP"/>
        </w:rPr>
        <w:t xml:space="preserve"> </w:t>
      </w:r>
      <w:r w:rsidR="00870E45" w:rsidRPr="00870E45">
        <w:rPr>
          <w:rFonts w:ascii="Arial" w:eastAsia="Times New Roman" w:hAnsi="Arial" w:cs="Times New Roman"/>
          <w:color w:val="auto"/>
          <w:sz w:val="36"/>
          <w:szCs w:val="20"/>
          <w:lang w:eastAsia="ja-JP"/>
        </w:rPr>
        <w:t>Media Messaging Enhancements</w:t>
      </w:r>
    </w:p>
    <w:p w14:paraId="1845B441" w14:textId="570F48F3" w:rsidR="001E489F" w:rsidRPr="006868B6" w:rsidRDefault="001E489F" w:rsidP="005568A7">
      <w:pPr>
        <w:pStyle w:val="Guidance"/>
        <w:spacing w:after="0"/>
      </w:pPr>
    </w:p>
    <w:p w14:paraId="4520DCE2" w14:textId="4E0211BB"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Acronym:</w:t>
      </w:r>
      <w:r w:rsidR="009B4CB0">
        <w:rPr>
          <w:rFonts w:ascii="Arial" w:eastAsia="Times New Roman" w:hAnsi="Arial" w:cs="Times New Roman"/>
          <w:color w:val="auto"/>
          <w:sz w:val="36"/>
          <w:szCs w:val="20"/>
          <w:lang w:eastAsia="ja-JP"/>
        </w:rPr>
        <w:tab/>
      </w:r>
      <w:proofErr w:type="spellStart"/>
      <w:r w:rsidR="00870E45" w:rsidRPr="00870E45">
        <w:rPr>
          <w:rFonts w:ascii="Arial" w:eastAsia="Times New Roman" w:hAnsi="Arial" w:cs="Times New Roman"/>
          <w:color w:val="auto"/>
          <w:sz w:val="36"/>
          <w:szCs w:val="20"/>
          <w:lang w:eastAsia="ja-JP"/>
        </w:rPr>
        <w:t>MeME</w:t>
      </w:r>
      <w:proofErr w:type="spellEnd"/>
      <w:r w:rsidR="00870E45" w:rsidRPr="00870E45">
        <w:rPr>
          <w:rFonts w:ascii="Arial" w:eastAsia="Times New Roman" w:hAnsi="Arial" w:cs="Times New Roman"/>
          <w:color w:val="auto"/>
          <w:sz w:val="36"/>
          <w:szCs w:val="20"/>
          <w:lang w:eastAsia="ja-JP"/>
        </w:rPr>
        <w:t>-MED</w:t>
      </w:r>
    </w:p>
    <w:p w14:paraId="18C69795" w14:textId="4CC5F49D" w:rsidR="001E489F" w:rsidRPr="006868B6" w:rsidRDefault="001E489F" w:rsidP="005568A7">
      <w:pPr>
        <w:pStyle w:val="Guidance"/>
        <w:spacing w:after="0"/>
      </w:pPr>
    </w:p>
    <w:p w14:paraId="2D6691C4" w14:textId="48C471A6" w:rsidR="00EE080E"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Unique identifier:</w:t>
      </w:r>
      <w:r w:rsidRPr="006868B6">
        <w:rPr>
          <w:rFonts w:ascii="Arial" w:eastAsia="Times New Roman" w:hAnsi="Arial" w:cs="Times New Roman"/>
          <w:color w:val="auto"/>
          <w:sz w:val="36"/>
          <w:szCs w:val="20"/>
          <w:lang w:eastAsia="ja-JP"/>
        </w:rPr>
        <w:tab/>
      </w:r>
      <w:proofErr w:type="spellStart"/>
      <w:r w:rsidR="0005005E" w:rsidRPr="0005005E">
        <w:rPr>
          <w:rFonts w:ascii="Arial" w:eastAsia="Times New Roman" w:hAnsi="Arial" w:cs="Times New Roman"/>
          <w:color w:val="auto"/>
          <w:sz w:val="36"/>
          <w:szCs w:val="20"/>
          <w:highlight w:val="yellow"/>
          <w:lang w:eastAsia="ja-JP"/>
        </w:rPr>
        <w:t>tbd</w:t>
      </w:r>
      <w:proofErr w:type="spellEnd"/>
    </w:p>
    <w:p w14:paraId="6340F223" w14:textId="78457CA5" w:rsidR="001E489F" w:rsidRPr="006868B6" w:rsidRDefault="001E489F" w:rsidP="005568A7">
      <w:pPr>
        <w:pStyle w:val="Guidance"/>
        <w:spacing w:after="0"/>
      </w:pPr>
    </w:p>
    <w:p w14:paraId="4D9605DA" w14:textId="66CA0E78"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Potential target Release:</w:t>
      </w:r>
      <w:r w:rsidRPr="006868B6">
        <w:rPr>
          <w:rFonts w:ascii="Arial" w:eastAsia="Times New Roman" w:hAnsi="Arial" w:cs="Times New Roman"/>
          <w:color w:val="auto"/>
          <w:sz w:val="36"/>
          <w:szCs w:val="20"/>
          <w:lang w:eastAsia="ja-JP"/>
        </w:rPr>
        <w:tab/>
        <w:t>Rel-</w:t>
      </w:r>
      <w:r w:rsidR="00E0778E" w:rsidRPr="006868B6">
        <w:rPr>
          <w:rFonts w:ascii="Arial" w:eastAsia="Times New Roman" w:hAnsi="Arial" w:cs="Times New Roman"/>
          <w:color w:val="auto"/>
          <w:sz w:val="36"/>
          <w:szCs w:val="20"/>
          <w:lang w:eastAsia="ja-JP"/>
        </w:rPr>
        <w:t>19</w:t>
      </w:r>
    </w:p>
    <w:p w14:paraId="0F6B4D92" w14:textId="7099F9E4" w:rsidR="001E489F" w:rsidRPr="006868B6" w:rsidRDefault="001E489F" w:rsidP="005568A7">
      <w:pPr>
        <w:pStyle w:val="Guidance"/>
        <w:spacing w:after="0"/>
      </w:pPr>
    </w:p>
    <w:p w14:paraId="228B978F"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1</w:t>
      </w:r>
      <w:r w:rsidRPr="006868B6">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6868B6"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6868B6" w:rsidRDefault="001E489F" w:rsidP="005875D6">
            <w:pPr>
              <w:pStyle w:val="TAH"/>
            </w:pPr>
            <w:r w:rsidRPr="006868B6">
              <w:t>Affects:</w:t>
            </w:r>
          </w:p>
        </w:tc>
        <w:tc>
          <w:tcPr>
            <w:tcW w:w="1275" w:type="dxa"/>
            <w:tcBorders>
              <w:left w:val="nil"/>
              <w:bottom w:val="single" w:sz="12" w:space="0" w:color="auto"/>
            </w:tcBorders>
            <w:shd w:val="clear" w:color="auto" w:fill="E0E0E0"/>
          </w:tcPr>
          <w:p w14:paraId="17341A5A" w14:textId="77777777" w:rsidR="001E489F" w:rsidRPr="006868B6" w:rsidRDefault="001E489F" w:rsidP="005875D6">
            <w:pPr>
              <w:pStyle w:val="TAH"/>
            </w:pPr>
            <w:r w:rsidRPr="006868B6">
              <w:t>UICC apps</w:t>
            </w:r>
          </w:p>
        </w:tc>
        <w:tc>
          <w:tcPr>
            <w:tcW w:w="1037" w:type="dxa"/>
            <w:tcBorders>
              <w:bottom w:val="single" w:sz="12" w:space="0" w:color="auto"/>
            </w:tcBorders>
            <w:shd w:val="clear" w:color="auto" w:fill="E0E0E0"/>
          </w:tcPr>
          <w:p w14:paraId="44E3AEE9" w14:textId="77777777" w:rsidR="001E489F" w:rsidRPr="006868B6" w:rsidRDefault="001E489F" w:rsidP="005875D6">
            <w:pPr>
              <w:pStyle w:val="TAH"/>
            </w:pPr>
            <w:r w:rsidRPr="006868B6">
              <w:t>ME</w:t>
            </w:r>
          </w:p>
        </w:tc>
        <w:tc>
          <w:tcPr>
            <w:tcW w:w="850" w:type="dxa"/>
            <w:tcBorders>
              <w:bottom w:val="single" w:sz="12" w:space="0" w:color="auto"/>
            </w:tcBorders>
            <w:shd w:val="clear" w:color="auto" w:fill="E0E0E0"/>
          </w:tcPr>
          <w:p w14:paraId="6DB9EDAB" w14:textId="77777777" w:rsidR="001E489F" w:rsidRPr="006868B6" w:rsidRDefault="001E489F" w:rsidP="005875D6">
            <w:pPr>
              <w:pStyle w:val="TAH"/>
            </w:pPr>
            <w:r w:rsidRPr="006868B6">
              <w:t>AN</w:t>
            </w:r>
          </w:p>
        </w:tc>
        <w:tc>
          <w:tcPr>
            <w:tcW w:w="851" w:type="dxa"/>
            <w:tcBorders>
              <w:bottom w:val="single" w:sz="12" w:space="0" w:color="auto"/>
            </w:tcBorders>
            <w:shd w:val="clear" w:color="auto" w:fill="E0E0E0"/>
          </w:tcPr>
          <w:p w14:paraId="10DFAED6" w14:textId="77777777" w:rsidR="001E489F" w:rsidRPr="006868B6" w:rsidRDefault="001E489F" w:rsidP="005875D6">
            <w:pPr>
              <w:pStyle w:val="TAH"/>
            </w:pPr>
            <w:r w:rsidRPr="006868B6">
              <w:t>CN</w:t>
            </w:r>
          </w:p>
        </w:tc>
        <w:tc>
          <w:tcPr>
            <w:tcW w:w="1752" w:type="dxa"/>
            <w:tcBorders>
              <w:bottom w:val="single" w:sz="12" w:space="0" w:color="auto"/>
            </w:tcBorders>
            <w:shd w:val="clear" w:color="auto" w:fill="E0E0E0"/>
          </w:tcPr>
          <w:p w14:paraId="70430901" w14:textId="77777777" w:rsidR="001E489F" w:rsidRPr="006868B6" w:rsidRDefault="001E489F" w:rsidP="005875D6">
            <w:pPr>
              <w:pStyle w:val="TAH"/>
            </w:pPr>
            <w:r w:rsidRPr="006868B6">
              <w:t>Others (specify)</w:t>
            </w:r>
          </w:p>
        </w:tc>
      </w:tr>
      <w:tr w:rsidR="001E489F" w:rsidRPr="006868B6" w14:paraId="2388ADC1" w14:textId="77777777" w:rsidTr="005875D6">
        <w:trPr>
          <w:cantSplit/>
          <w:jc w:val="center"/>
        </w:trPr>
        <w:tc>
          <w:tcPr>
            <w:tcW w:w="1515" w:type="dxa"/>
            <w:tcBorders>
              <w:top w:val="nil"/>
              <w:right w:val="single" w:sz="12" w:space="0" w:color="auto"/>
            </w:tcBorders>
          </w:tcPr>
          <w:p w14:paraId="37483FE0" w14:textId="77777777" w:rsidR="001E489F" w:rsidRPr="006868B6" w:rsidRDefault="001E489F" w:rsidP="005875D6">
            <w:pPr>
              <w:pStyle w:val="TAH"/>
            </w:pPr>
            <w:r w:rsidRPr="006868B6">
              <w:t>Yes</w:t>
            </w:r>
          </w:p>
        </w:tc>
        <w:tc>
          <w:tcPr>
            <w:tcW w:w="1275" w:type="dxa"/>
            <w:tcBorders>
              <w:top w:val="nil"/>
              <w:left w:val="nil"/>
            </w:tcBorders>
          </w:tcPr>
          <w:p w14:paraId="69C748BE" w14:textId="77777777" w:rsidR="001E489F" w:rsidRPr="006868B6" w:rsidRDefault="001E489F" w:rsidP="005875D6">
            <w:pPr>
              <w:pStyle w:val="TAC"/>
            </w:pPr>
          </w:p>
        </w:tc>
        <w:tc>
          <w:tcPr>
            <w:tcW w:w="1037" w:type="dxa"/>
            <w:tcBorders>
              <w:top w:val="nil"/>
            </w:tcBorders>
          </w:tcPr>
          <w:p w14:paraId="1D3E8F18" w14:textId="5E149A09" w:rsidR="001E489F" w:rsidRPr="006868B6" w:rsidRDefault="00E0778E" w:rsidP="005875D6">
            <w:pPr>
              <w:pStyle w:val="TAC"/>
            </w:pPr>
            <w:r w:rsidRPr="006868B6">
              <w:t>X</w:t>
            </w:r>
          </w:p>
        </w:tc>
        <w:tc>
          <w:tcPr>
            <w:tcW w:w="850" w:type="dxa"/>
            <w:tcBorders>
              <w:top w:val="nil"/>
            </w:tcBorders>
          </w:tcPr>
          <w:p w14:paraId="04045F0B" w14:textId="77777777" w:rsidR="001E489F" w:rsidRPr="006868B6" w:rsidRDefault="001E489F" w:rsidP="005875D6">
            <w:pPr>
              <w:pStyle w:val="TAC"/>
            </w:pPr>
          </w:p>
        </w:tc>
        <w:tc>
          <w:tcPr>
            <w:tcW w:w="851" w:type="dxa"/>
            <w:tcBorders>
              <w:top w:val="nil"/>
            </w:tcBorders>
          </w:tcPr>
          <w:p w14:paraId="36BEDBE0" w14:textId="57662EFF" w:rsidR="001E489F" w:rsidRPr="006868B6" w:rsidRDefault="00E0778E" w:rsidP="005875D6">
            <w:pPr>
              <w:pStyle w:val="TAC"/>
            </w:pPr>
            <w:r w:rsidRPr="006868B6">
              <w:t>X</w:t>
            </w:r>
          </w:p>
        </w:tc>
        <w:tc>
          <w:tcPr>
            <w:tcW w:w="1752" w:type="dxa"/>
            <w:tcBorders>
              <w:top w:val="nil"/>
            </w:tcBorders>
          </w:tcPr>
          <w:p w14:paraId="5305E0AA" w14:textId="77777777" w:rsidR="001E489F" w:rsidRPr="006868B6" w:rsidRDefault="001E489F" w:rsidP="005875D6">
            <w:pPr>
              <w:pStyle w:val="TAC"/>
            </w:pPr>
          </w:p>
        </w:tc>
      </w:tr>
      <w:tr w:rsidR="001E489F" w:rsidRPr="006868B6" w14:paraId="624C6FF5" w14:textId="77777777" w:rsidTr="005875D6">
        <w:trPr>
          <w:cantSplit/>
          <w:jc w:val="center"/>
        </w:trPr>
        <w:tc>
          <w:tcPr>
            <w:tcW w:w="1515" w:type="dxa"/>
            <w:tcBorders>
              <w:right w:val="single" w:sz="12" w:space="0" w:color="auto"/>
            </w:tcBorders>
          </w:tcPr>
          <w:p w14:paraId="4D7E9057" w14:textId="77777777" w:rsidR="001E489F" w:rsidRPr="006868B6" w:rsidRDefault="001E489F" w:rsidP="005875D6">
            <w:pPr>
              <w:pStyle w:val="TAH"/>
            </w:pPr>
            <w:r w:rsidRPr="006868B6">
              <w:t>No</w:t>
            </w:r>
          </w:p>
        </w:tc>
        <w:tc>
          <w:tcPr>
            <w:tcW w:w="1275" w:type="dxa"/>
            <w:tcBorders>
              <w:left w:val="nil"/>
            </w:tcBorders>
          </w:tcPr>
          <w:p w14:paraId="0B744189" w14:textId="71972FE9" w:rsidR="001E489F" w:rsidRPr="006868B6" w:rsidRDefault="00E0778E" w:rsidP="005875D6">
            <w:pPr>
              <w:pStyle w:val="TAC"/>
            </w:pPr>
            <w:r w:rsidRPr="006868B6">
              <w:t>X</w:t>
            </w:r>
          </w:p>
        </w:tc>
        <w:tc>
          <w:tcPr>
            <w:tcW w:w="1037" w:type="dxa"/>
          </w:tcPr>
          <w:p w14:paraId="0602D5C7" w14:textId="77777777" w:rsidR="001E489F" w:rsidRPr="006868B6" w:rsidRDefault="001E489F" w:rsidP="005875D6">
            <w:pPr>
              <w:pStyle w:val="TAC"/>
            </w:pPr>
          </w:p>
        </w:tc>
        <w:tc>
          <w:tcPr>
            <w:tcW w:w="850" w:type="dxa"/>
          </w:tcPr>
          <w:p w14:paraId="35CFDED4" w14:textId="769FF56C" w:rsidR="001E489F" w:rsidRPr="006868B6" w:rsidRDefault="00E0778E" w:rsidP="005875D6">
            <w:pPr>
              <w:pStyle w:val="TAC"/>
            </w:pPr>
            <w:r w:rsidRPr="006868B6">
              <w:t>X</w:t>
            </w:r>
          </w:p>
        </w:tc>
        <w:tc>
          <w:tcPr>
            <w:tcW w:w="851" w:type="dxa"/>
          </w:tcPr>
          <w:p w14:paraId="02A432F3" w14:textId="77777777" w:rsidR="001E489F" w:rsidRPr="006868B6" w:rsidRDefault="001E489F" w:rsidP="005875D6">
            <w:pPr>
              <w:pStyle w:val="TAC"/>
            </w:pPr>
          </w:p>
        </w:tc>
        <w:tc>
          <w:tcPr>
            <w:tcW w:w="1752" w:type="dxa"/>
          </w:tcPr>
          <w:p w14:paraId="70435623" w14:textId="0625E3C7" w:rsidR="001E489F" w:rsidRPr="006868B6" w:rsidRDefault="00E0778E" w:rsidP="005875D6">
            <w:pPr>
              <w:pStyle w:val="TAC"/>
            </w:pPr>
            <w:r w:rsidRPr="006868B6">
              <w:t>X</w:t>
            </w:r>
          </w:p>
        </w:tc>
      </w:tr>
      <w:tr w:rsidR="001E489F" w:rsidRPr="006868B6" w14:paraId="552F1957" w14:textId="77777777" w:rsidTr="005875D6">
        <w:trPr>
          <w:cantSplit/>
          <w:jc w:val="center"/>
        </w:trPr>
        <w:tc>
          <w:tcPr>
            <w:tcW w:w="1515" w:type="dxa"/>
            <w:tcBorders>
              <w:right w:val="single" w:sz="12" w:space="0" w:color="auto"/>
            </w:tcBorders>
          </w:tcPr>
          <w:p w14:paraId="296FE27F" w14:textId="77777777" w:rsidR="001E489F" w:rsidRPr="006868B6" w:rsidRDefault="001E489F" w:rsidP="005875D6">
            <w:pPr>
              <w:pStyle w:val="TAH"/>
            </w:pPr>
            <w:r w:rsidRPr="006868B6">
              <w:t>Don't know</w:t>
            </w:r>
          </w:p>
        </w:tc>
        <w:tc>
          <w:tcPr>
            <w:tcW w:w="1275" w:type="dxa"/>
            <w:tcBorders>
              <w:left w:val="nil"/>
            </w:tcBorders>
          </w:tcPr>
          <w:p w14:paraId="4450E978" w14:textId="77777777" w:rsidR="001E489F" w:rsidRPr="006868B6" w:rsidRDefault="001E489F" w:rsidP="005875D6">
            <w:pPr>
              <w:pStyle w:val="TAC"/>
            </w:pPr>
          </w:p>
        </w:tc>
        <w:tc>
          <w:tcPr>
            <w:tcW w:w="1037" w:type="dxa"/>
          </w:tcPr>
          <w:p w14:paraId="6F19776F" w14:textId="77777777" w:rsidR="001E489F" w:rsidRPr="006868B6" w:rsidRDefault="001E489F" w:rsidP="005875D6">
            <w:pPr>
              <w:pStyle w:val="TAC"/>
            </w:pPr>
          </w:p>
        </w:tc>
        <w:tc>
          <w:tcPr>
            <w:tcW w:w="850" w:type="dxa"/>
          </w:tcPr>
          <w:p w14:paraId="3F07CB2B" w14:textId="77777777" w:rsidR="001E489F" w:rsidRPr="006868B6" w:rsidRDefault="001E489F" w:rsidP="005875D6">
            <w:pPr>
              <w:pStyle w:val="TAC"/>
            </w:pPr>
          </w:p>
        </w:tc>
        <w:tc>
          <w:tcPr>
            <w:tcW w:w="851" w:type="dxa"/>
          </w:tcPr>
          <w:p w14:paraId="290A158D" w14:textId="77777777" w:rsidR="001E489F" w:rsidRPr="006868B6" w:rsidRDefault="001E489F" w:rsidP="005875D6">
            <w:pPr>
              <w:pStyle w:val="TAC"/>
            </w:pPr>
          </w:p>
        </w:tc>
        <w:tc>
          <w:tcPr>
            <w:tcW w:w="1752" w:type="dxa"/>
          </w:tcPr>
          <w:p w14:paraId="02E98F67" w14:textId="77777777" w:rsidR="001E489F" w:rsidRPr="006868B6" w:rsidRDefault="001E489F" w:rsidP="005875D6">
            <w:pPr>
              <w:pStyle w:val="TAC"/>
            </w:pPr>
          </w:p>
        </w:tc>
      </w:tr>
    </w:tbl>
    <w:p w14:paraId="0AEBFDEC" w14:textId="77777777" w:rsidR="001E489F" w:rsidRPr="006868B6" w:rsidRDefault="001E489F" w:rsidP="001E489F"/>
    <w:p w14:paraId="1A78EC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2</w:t>
      </w:r>
      <w:r w:rsidRPr="006868B6">
        <w:rPr>
          <w:b w:val="0"/>
          <w:sz w:val="36"/>
          <w:lang w:eastAsia="ja-JP"/>
        </w:rPr>
        <w:tab/>
        <w:t>Classification of the Work Item and linked work items</w:t>
      </w:r>
    </w:p>
    <w:p w14:paraId="2C1B72B3"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t>2.1</w:t>
      </w:r>
      <w:r w:rsidRPr="006868B6">
        <w:rPr>
          <w:b w:val="0"/>
          <w:sz w:val="32"/>
          <w:lang w:eastAsia="ja-JP"/>
        </w:rPr>
        <w:tab/>
        <w:t>Primary classification</w:t>
      </w:r>
    </w:p>
    <w:p w14:paraId="340C0110" w14:textId="77777777" w:rsidR="001E489F" w:rsidRPr="006868B6" w:rsidRDefault="001E489F" w:rsidP="005568A7">
      <w:pPr>
        <w:keepNext/>
      </w:pPr>
      <w:r w:rsidRPr="006868B6">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6868B6" w14:paraId="2F643D0D" w14:textId="77777777" w:rsidTr="005875D6">
        <w:trPr>
          <w:cantSplit/>
          <w:jc w:val="center"/>
        </w:trPr>
        <w:tc>
          <w:tcPr>
            <w:tcW w:w="452" w:type="dxa"/>
          </w:tcPr>
          <w:p w14:paraId="24027F16" w14:textId="1D624FE5" w:rsidR="007861B8" w:rsidRPr="006868B6" w:rsidRDefault="007861B8" w:rsidP="005875D6">
            <w:pPr>
              <w:pStyle w:val="TAC"/>
            </w:pPr>
          </w:p>
        </w:tc>
        <w:tc>
          <w:tcPr>
            <w:tcW w:w="2917" w:type="dxa"/>
            <w:shd w:val="clear" w:color="auto" w:fill="E0E0E0"/>
          </w:tcPr>
          <w:p w14:paraId="0ED22864" w14:textId="40716C1E" w:rsidR="007861B8" w:rsidRPr="006868B6" w:rsidRDefault="007861B8" w:rsidP="005875D6">
            <w:pPr>
              <w:pStyle w:val="TAH"/>
              <w:ind w:right="-99"/>
              <w:jc w:val="left"/>
              <w:rPr>
                <w:b w:val="0"/>
                <w:bCs/>
                <w:color w:val="0000FF"/>
              </w:rPr>
            </w:pPr>
            <w:r w:rsidRPr="006868B6">
              <w:rPr>
                <w:b w:val="0"/>
                <w:bCs/>
                <w:color w:val="0000FF"/>
                <w:sz w:val="20"/>
              </w:rPr>
              <w:t xml:space="preserve">Study </w:t>
            </w:r>
          </w:p>
        </w:tc>
      </w:tr>
      <w:tr w:rsidR="007861B8" w:rsidRPr="006868B6" w14:paraId="1C6330D2" w14:textId="77777777" w:rsidTr="005875D6">
        <w:trPr>
          <w:cantSplit/>
          <w:jc w:val="center"/>
        </w:trPr>
        <w:tc>
          <w:tcPr>
            <w:tcW w:w="452" w:type="dxa"/>
          </w:tcPr>
          <w:p w14:paraId="3386E275" w14:textId="77777777" w:rsidR="007861B8" w:rsidRPr="006868B6" w:rsidRDefault="007861B8" w:rsidP="005875D6">
            <w:pPr>
              <w:pStyle w:val="TAC"/>
            </w:pPr>
          </w:p>
        </w:tc>
        <w:tc>
          <w:tcPr>
            <w:tcW w:w="2917" w:type="dxa"/>
            <w:shd w:val="clear" w:color="auto" w:fill="E0E0E0"/>
          </w:tcPr>
          <w:p w14:paraId="58AA67F6" w14:textId="77777777" w:rsidR="007861B8" w:rsidRPr="006868B6" w:rsidRDefault="007861B8" w:rsidP="005875D6">
            <w:pPr>
              <w:pStyle w:val="TAH"/>
              <w:ind w:right="-99"/>
              <w:jc w:val="left"/>
              <w:rPr>
                <w:b w:val="0"/>
                <w:bCs/>
                <w:color w:val="auto"/>
              </w:rPr>
            </w:pPr>
            <w:r w:rsidRPr="006868B6">
              <w:rPr>
                <w:b w:val="0"/>
                <w:bCs/>
                <w:color w:val="auto"/>
                <w:sz w:val="20"/>
              </w:rPr>
              <w:t>Normative – Stage 1</w:t>
            </w:r>
          </w:p>
        </w:tc>
      </w:tr>
      <w:tr w:rsidR="007861B8" w:rsidRPr="006868B6" w14:paraId="07A6662E" w14:textId="77777777" w:rsidTr="005875D6">
        <w:trPr>
          <w:cantSplit/>
          <w:jc w:val="center"/>
        </w:trPr>
        <w:tc>
          <w:tcPr>
            <w:tcW w:w="452" w:type="dxa"/>
          </w:tcPr>
          <w:p w14:paraId="2454A3B6" w14:textId="0549399B" w:rsidR="007861B8" w:rsidRPr="006868B6" w:rsidRDefault="007861B8" w:rsidP="005875D6">
            <w:pPr>
              <w:pStyle w:val="TAC"/>
            </w:pPr>
          </w:p>
        </w:tc>
        <w:tc>
          <w:tcPr>
            <w:tcW w:w="2917" w:type="dxa"/>
            <w:shd w:val="clear" w:color="auto" w:fill="E0E0E0"/>
          </w:tcPr>
          <w:p w14:paraId="5E19322A" w14:textId="77777777" w:rsidR="007861B8" w:rsidRPr="006868B6" w:rsidRDefault="007861B8" w:rsidP="005875D6">
            <w:pPr>
              <w:pStyle w:val="TAH"/>
              <w:ind w:right="-99"/>
              <w:jc w:val="left"/>
              <w:rPr>
                <w:b w:val="0"/>
                <w:bCs/>
                <w:color w:val="auto"/>
              </w:rPr>
            </w:pPr>
            <w:r w:rsidRPr="006868B6">
              <w:rPr>
                <w:b w:val="0"/>
                <w:bCs/>
                <w:color w:val="auto"/>
                <w:sz w:val="20"/>
              </w:rPr>
              <w:t>Normative – Stage 2</w:t>
            </w:r>
          </w:p>
        </w:tc>
      </w:tr>
      <w:tr w:rsidR="007861B8" w:rsidRPr="006868B6" w14:paraId="3FA3CD8A" w14:textId="77777777" w:rsidTr="005875D6">
        <w:trPr>
          <w:cantSplit/>
          <w:jc w:val="center"/>
        </w:trPr>
        <w:tc>
          <w:tcPr>
            <w:tcW w:w="452" w:type="dxa"/>
          </w:tcPr>
          <w:p w14:paraId="15AA9BED" w14:textId="653397FE" w:rsidR="007861B8" w:rsidRPr="006868B6" w:rsidRDefault="00A44DB6" w:rsidP="005875D6">
            <w:pPr>
              <w:pStyle w:val="TAC"/>
            </w:pPr>
            <w:r>
              <w:t>X</w:t>
            </w:r>
          </w:p>
        </w:tc>
        <w:tc>
          <w:tcPr>
            <w:tcW w:w="2917" w:type="dxa"/>
            <w:shd w:val="clear" w:color="auto" w:fill="E0E0E0"/>
          </w:tcPr>
          <w:p w14:paraId="4D2C82D4" w14:textId="77777777" w:rsidR="007861B8" w:rsidRPr="006868B6" w:rsidRDefault="007861B8" w:rsidP="005875D6">
            <w:pPr>
              <w:pStyle w:val="TAH"/>
              <w:ind w:right="-99"/>
              <w:jc w:val="left"/>
              <w:rPr>
                <w:b w:val="0"/>
                <w:bCs/>
                <w:color w:val="auto"/>
              </w:rPr>
            </w:pPr>
            <w:r w:rsidRPr="006868B6">
              <w:rPr>
                <w:b w:val="0"/>
                <w:bCs/>
                <w:color w:val="auto"/>
                <w:sz w:val="20"/>
              </w:rPr>
              <w:t>Normative – Stage 3</w:t>
            </w:r>
          </w:p>
        </w:tc>
      </w:tr>
      <w:tr w:rsidR="007861B8" w:rsidRPr="006868B6" w14:paraId="24494143" w14:textId="77777777" w:rsidTr="005875D6">
        <w:trPr>
          <w:cantSplit/>
          <w:jc w:val="center"/>
        </w:trPr>
        <w:tc>
          <w:tcPr>
            <w:tcW w:w="452" w:type="dxa"/>
          </w:tcPr>
          <w:p w14:paraId="0A110EC3" w14:textId="77777777" w:rsidR="007861B8" w:rsidRPr="006868B6" w:rsidRDefault="007861B8" w:rsidP="005875D6">
            <w:pPr>
              <w:pStyle w:val="TAC"/>
            </w:pPr>
          </w:p>
        </w:tc>
        <w:tc>
          <w:tcPr>
            <w:tcW w:w="2917" w:type="dxa"/>
            <w:shd w:val="clear" w:color="auto" w:fill="E0E0E0"/>
          </w:tcPr>
          <w:p w14:paraId="4B700A55" w14:textId="77777777" w:rsidR="007861B8" w:rsidRPr="006868B6" w:rsidRDefault="007861B8" w:rsidP="005875D6">
            <w:pPr>
              <w:pStyle w:val="TAH"/>
              <w:ind w:right="-99"/>
              <w:jc w:val="left"/>
              <w:rPr>
                <w:b w:val="0"/>
                <w:bCs/>
                <w:color w:val="auto"/>
              </w:rPr>
            </w:pPr>
            <w:r w:rsidRPr="006868B6">
              <w:rPr>
                <w:b w:val="0"/>
                <w:bCs/>
                <w:color w:val="auto"/>
                <w:sz w:val="20"/>
              </w:rPr>
              <w:t>Normative – Other*</w:t>
            </w:r>
          </w:p>
        </w:tc>
      </w:tr>
    </w:tbl>
    <w:p w14:paraId="29596DC6" w14:textId="5A4D976F" w:rsidR="007861B8" w:rsidRPr="006868B6" w:rsidRDefault="007861B8" w:rsidP="007861B8">
      <w:pPr>
        <w:ind w:right="-99"/>
        <w:rPr>
          <w:b/>
        </w:rPr>
      </w:pPr>
      <w:r w:rsidRPr="006868B6">
        <w:rPr>
          <w:b/>
        </w:rPr>
        <w:t xml:space="preserve">* Other = </w:t>
      </w:r>
      <w:r w:rsidR="00B63284" w:rsidRPr="006868B6">
        <w:rPr>
          <w:b/>
        </w:rPr>
        <w:t xml:space="preserve">e.g. </w:t>
      </w:r>
      <w:r w:rsidRPr="006868B6">
        <w:rPr>
          <w:b/>
        </w:rPr>
        <w:t>testing</w:t>
      </w:r>
    </w:p>
    <w:p w14:paraId="7820CC98"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lastRenderedPageBreak/>
        <w:t>2.2</w:t>
      </w:r>
      <w:r w:rsidRPr="006868B6">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47"/>
        <w:gridCol w:w="1526"/>
        <w:gridCol w:w="1056"/>
        <w:gridCol w:w="2627"/>
      </w:tblGrid>
      <w:tr w:rsidR="001E489F" w:rsidRPr="006868B6" w14:paraId="3C7FF478" w14:textId="77777777" w:rsidTr="00643E40">
        <w:trPr>
          <w:cantSplit/>
          <w:jc w:val="center"/>
        </w:trPr>
        <w:tc>
          <w:tcPr>
            <w:tcW w:w="0" w:type="auto"/>
            <w:gridSpan w:val="4"/>
            <w:shd w:val="clear" w:color="auto" w:fill="E0E0E0"/>
          </w:tcPr>
          <w:p w14:paraId="2DFF76DE" w14:textId="6A2F6182" w:rsidR="001E489F" w:rsidRPr="006868B6" w:rsidRDefault="001E489F" w:rsidP="005875D6">
            <w:pPr>
              <w:pStyle w:val="TAH"/>
              <w:ind w:right="-99"/>
              <w:jc w:val="left"/>
            </w:pPr>
            <w:r w:rsidRPr="006868B6">
              <w:t xml:space="preserve"> Parent Work / Study Items </w:t>
            </w:r>
          </w:p>
        </w:tc>
      </w:tr>
      <w:tr w:rsidR="001E489F" w:rsidRPr="006868B6" w14:paraId="747C89BC" w14:textId="77777777" w:rsidTr="00643E40">
        <w:trPr>
          <w:cantSplit/>
          <w:jc w:val="center"/>
        </w:trPr>
        <w:tc>
          <w:tcPr>
            <w:tcW w:w="0" w:type="auto"/>
            <w:shd w:val="clear" w:color="auto" w:fill="E0E0E0"/>
          </w:tcPr>
          <w:p w14:paraId="13D286EC" w14:textId="77777777" w:rsidR="001E489F" w:rsidRPr="006868B6" w:rsidDel="00C02DF6" w:rsidRDefault="001E489F" w:rsidP="005875D6">
            <w:pPr>
              <w:pStyle w:val="TAH"/>
              <w:ind w:right="-99"/>
              <w:jc w:val="left"/>
            </w:pPr>
            <w:r w:rsidRPr="006868B6">
              <w:t>Acronym</w:t>
            </w:r>
          </w:p>
        </w:tc>
        <w:tc>
          <w:tcPr>
            <w:tcW w:w="0" w:type="auto"/>
            <w:shd w:val="clear" w:color="auto" w:fill="E0E0E0"/>
          </w:tcPr>
          <w:p w14:paraId="0E8ED1B9" w14:textId="77777777" w:rsidR="001E489F" w:rsidRPr="006868B6" w:rsidDel="00C02DF6" w:rsidRDefault="001E489F" w:rsidP="005875D6">
            <w:pPr>
              <w:pStyle w:val="TAH"/>
              <w:ind w:right="-99"/>
              <w:jc w:val="left"/>
            </w:pPr>
            <w:r w:rsidRPr="006868B6">
              <w:t>Working Group</w:t>
            </w:r>
          </w:p>
        </w:tc>
        <w:tc>
          <w:tcPr>
            <w:tcW w:w="0" w:type="auto"/>
            <w:shd w:val="clear" w:color="auto" w:fill="E0E0E0"/>
          </w:tcPr>
          <w:p w14:paraId="18104C59" w14:textId="77777777" w:rsidR="001E489F" w:rsidRPr="006868B6" w:rsidRDefault="001E489F" w:rsidP="005875D6">
            <w:pPr>
              <w:pStyle w:val="TAH"/>
              <w:ind w:right="-99"/>
              <w:jc w:val="left"/>
            </w:pPr>
            <w:r w:rsidRPr="006868B6">
              <w:t>Unique ID</w:t>
            </w:r>
          </w:p>
        </w:tc>
        <w:tc>
          <w:tcPr>
            <w:tcW w:w="0" w:type="auto"/>
            <w:shd w:val="clear" w:color="auto" w:fill="E0E0E0"/>
          </w:tcPr>
          <w:p w14:paraId="444DB744" w14:textId="77777777" w:rsidR="001E489F" w:rsidRPr="006868B6" w:rsidRDefault="001E489F" w:rsidP="005875D6">
            <w:pPr>
              <w:pStyle w:val="TAH"/>
              <w:ind w:right="-99"/>
              <w:jc w:val="left"/>
            </w:pPr>
            <w:r w:rsidRPr="006868B6">
              <w:t>Title (as in 3GPP Work Plan)</w:t>
            </w:r>
          </w:p>
        </w:tc>
      </w:tr>
      <w:tr w:rsidR="001E489F" w:rsidRPr="006868B6" w14:paraId="1326EDDC" w14:textId="77777777" w:rsidTr="00643E40">
        <w:trPr>
          <w:cantSplit/>
          <w:jc w:val="center"/>
        </w:trPr>
        <w:tc>
          <w:tcPr>
            <w:tcW w:w="0" w:type="auto"/>
          </w:tcPr>
          <w:p w14:paraId="68BCEFEC" w14:textId="6252FE31" w:rsidR="001E489F" w:rsidRPr="006868B6" w:rsidRDefault="00D67799" w:rsidP="005875D6">
            <w:pPr>
              <w:pStyle w:val="TAL"/>
            </w:pPr>
            <w:proofErr w:type="spellStart"/>
            <w:r>
              <w:t>FS_MeMe</w:t>
            </w:r>
            <w:proofErr w:type="spellEnd"/>
          </w:p>
        </w:tc>
        <w:tc>
          <w:tcPr>
            <w:tcW w:w="0" w:type="auto"/>
          </w:tcPr>
          <w:p w14:paraId="334D300A" w14:textId="499711E0" w:rsidR="001E489F" w:rsidRPr="006868B6" w:rsidRDefault="00C46488" w:rsidP="005875D6">
            <w:pPr>
              <w:pStyle w:val="TAL"/>
            </w:pPr>
            <w:r>
              <w:t>S4</w:t>
            </w:r>
          </w:p>
        </w:tc>
        <w:tc>
          <w:tcPr>
            <w:tcW w:w="0" w:type="auto"/>
          </w:tcPr>
          <w:p w14:paraId="3338BA6A" w14:textId="16F7D344" w:rsidR="001E489F" w:rsidRPr="006868B6" w:rsidRDefault="006672F3" w:rsidP="005875D6">
            <w:pPr>
              <w:pStyle w:val="TAL"/>
            </w:pPr>
            <w:r w:rsidRPr="006672F3">
              <w:rPr>
                <w:lang w:val="de-DE"/>
              </w:rPr>
              <w:t>1030005</w:t>
            </w:r>
          </w:p>
        </w:tc>
        <w:tc>
          <w:tcPr>
            <w:tcW w:w="0" w:type="auto"/>
          </w:tcPr>
          <w:p w14:paraId="225432A0" w14:textId="79041E65" w:rsidR="001E489F" w:rsidRPr="006868B6" w:rsidRDefault="006672F3" w:rsidP="005875D6">
            <w:pPr>
              <w:pStyle w:val="TAL"/>
            </w:pPr>
            <w:r>
              <w:t>Media Messaging Phase 2</w:t>
            </w:r>
          </w:p>
        </w:tc>
      </w:tr>
    </w:tbl>
    <w:p w14:paraId="577FBA35" w14:textId="77777777" w:rsidR="001E489F" w:rsidRPr="006868B6" w:rsidRDefault="001E489F" w:rsidP="001E489F"/>
    <w:p w14:paraId="5A176050" w14:textId="77777777" w:rsidR="001E489F" w:rsidRPr="006868B6"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6868B6">
        <w:rPr>
          <w:rFonts w:ascii="Arial" w:hAnsi="Arial"/>
          <w:sz w:val="28"/>
          <w:lang w:eastAsia="ja-JP"/>
        </w:rPr>
        <w:t>2.3</w:t>
      </w:r>
      <w:r w:rsidRPr="006868B6">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6868B6" w14:paraId="41F645CA" w14:textId="77777777" w:rsidTr="005875D6">
        <w:trPr>
          <w:cantSplit/>
          <w:jc w:val="center"/>
        </w:trPr>
        <w:tc>
          <w:tcPr>
            <w:tcW w:w="9526" w:type="dxa"/>
            <w:gridSpan w:val="3"/>
            <w:shd w:val="clear" w:color="auto" w:fill="E0E0E0"/>
          </w:tcPr>
          <w:p w14:paraId="44A32604" w14:textId="77777777" w:rsidR="001E489F" w:rsidRPr="006868B6" w:rsidRDefault="001E489F" w:rsidP="005875D6">
            <w:pPr>
              <w:pStyle w:val="TAH"/>
            </w:pPr>
            <w:r w:rsidRPr="006868B6">
              <w:t>Other related Work /Study Items (if any)</w:t>
            </w:r>
          </w:p>
        </w:tc>
      </w:tr>
      <w:tr w:rsidR="001E489F" w:rsidRPr="006868B6" w14:paraId="73374411" w14:textId="77777777" w:rsidTr="005875D6">
        <w:trPr>
          <w:cantSplit/>
          <w:jc w:val="center"/>
        </w:trPr>
        <w:tc>
          <w:tcPr>
            <w:tcW w:w="1101" w:type="dxa"/>
            <w:shd w:val="clear" w:color="auto" w:fill="E0E0E0"/>
          </w:tcPr>
          <w:p w14:paraId="1FE02429" w14:textId="77777777" w:rsidR="001E489F" w:rsidRPr="006868B6" w:rsidRDefault="001E489F" w:rsidP="005875D6">
            <w:pPr>
              <w:pStyle w:val="TAH"/>
            </w:pPr>
            <w:r w:rsidRPr="006868B6">
              <w:t>Unique ID</w:t>
            </w:r>
          </w:p>
        </w:tc>
        <w:tc>
          <w:tcPr>
            <w:tcW w:w="3326" w:type="dxa"/>
            <w:shd w:val="clear" w:color="auto" w:fill="E0E0E0"/>
          </w:tcPr>
          <w:p w14:paraId="74D80133" w14:textId="77777777" w:rsidR="001E489F" w:rsidRPr="006868B6" w:rsidRDefault="001E489F" w:rsidP="005875D6">
            <w:pPr>
              <w:pStyle w:val="TAH"/>
            </w:pPr>
            <w:r w:rsidRPr="006868B6">
              <w:t>Title</w:t>
            </w:r>
          </w:p>
        </w:tc>
        <w:tc>
          <w:tcPr>
            <w:tcW w:w="5099" w:type="dxa"/>
            <w:shd w:val="clear" w:color="auto" w:fill="E0E0E0"/>
          </w:tcPr>
          <w:p w14:paraId="1DB2E63C" w14:textId="77777777" w:rsidR="001E489F" w:rsidRPr="006868B6" w:rsidRDefault="001E489F" w:rsidP="005875D6">
            <w:pPr>
              <w:pStyle w:val="TAH"/>
            </w:pPr>
            <w:r w:rsidRPr="006868B6">
              <w:t>Nature of relationship</w:t>
            </w:r>
          </w:p>
        </w:tc>
      </w:tr>
      <w:tr w:rsidR="00B83EEB" w:rsidRPr="006868B6" w14:paraId="0B66CC3F" w14:textId="77777777" w:rsidTr="005875D6">
        <w:trPr>
          <w:cantSplit/>
          <w:jc w:val="center"/>
        </w:trPr>
        <w:tc>
          <w:tcPr>
            <w:tcW w:w="1101" w:type="dxa"/>
          </w:tcPr>
          <w:p w14:paraId="2A3B29D4" w14:textId="48876AF2" w:rsidR="00B83EEB" w:rsidRPr="006868B6" w:rsidRDefault="00466C81" w:rsidP="00B83EEB">
            <w:pPr>
              <w:pStyle w:val="TAL"/>
            </w:pPr>
            <w:r w:rsidRPr="00466C81">
              <w:t>1000015</w:t>
            </w:r>
          </w:p>
        </w:tc>
        <w:tc>
          <w:tcPr>
            <w:tcW w:w="3326" w:type="dxa"/>
          </w:tcPr>
          <w:p w14:paraId="3AC061FD" w14:textId="089E8F13" w:rsidR="00B83EEB" w:rsidRPr="006868B6" w:rsidRDefault="00D1115D" w:rsidP="00B83EEB">
            <w:pPr>
              <w:pStyle w:val="TAL"/>
            </w:pPr>
            <w:r w:rsidRPr="00D1115D">
              <w:t>5G-Advanced media profiles for messaging services (PROMISE)</w:t>
            </w:r>
          </w:p>
        </w:tc>
        <w:tc>
          <w:tcPr>
            <w:tcW w:w="5099" w:type="dxa"/>
          </w:tcPr>
          <w:p w14:paraId="017BF4B1" w14:textId="06FC5505" w:rsidR="00B83EEB" w:rsidRPr="006868B6" w:rsidRDefault="00D1115D" w:rsidP="00B83EEB">
            <w:pPr>
              <w:pStyle w:val="Guidance"/>
              <w:rPr>
                <w:rFonts w:ascii="Arial" w:hAnsi="Arial" w:cs="Arial"/>
                <w:i w:val="0"/>
                <w:iCs/>
                <w:sz w:val="18"/>
                <w:szCs w:val="18"/>
              </w:rPr>
            </w:pPr>
            <w:r>
              <w:rPr>
                <w:rFonts w:ascii="Arial" w:hAnsi="Arial" w:cs="Arial"/>
                <w:i w:val="0"/>
                <w:iCs/>
                <w:sz w:val="18"/>
                <w:szCs w:val="18"/>
              </w:rPr>
              <w:t>This work item created the initial version of TS 26.143 defining messaging profiles.</w:t>
            </w:r>
          </w:p>
        </w:tc>
      </w:tr>
    </w:tbl>
    <w:p w14:paraId="271E2800"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3</w:t>
      </w:r>
      <w:r w:rsidRPr="006868B6">
        <w:rPr>
          <w:b w:val="0"/>
          <w:sz w:val="36"/>
          <w:lang w:eastAsia="ja-JP"/>
        </w:rPr>
        <w:tab/>
        <w:t>Justification</w:t>
      </w:r>
    </w:p>
    <w:p w14:paraId="41A58601" w14:textId="1C90B582" w:rsidR="00136DA2" w:rsidRPr="00136DA2" w:rsidRDefault="00136DA2" w:rsidP="00136DA2">
      <w:pPr>
        <w:keepNext/>
        <w:overflowPunct w:val="0"/>
        <w:autoSpaceDE w:val="0"/>
        <w:autoSpaceDN w:val="0"/>
        <w:adjustRightInd w:val="0"/>
        <w:spacing w:after="180"/>
        <w:textAlignment w:val="baseline"/>
        <w:rPr>
          <w:rFonts w:eastAsia="Malgun Gothic"/>
          <w:lang w:eastAsia="ko-KR"/>
        </w:rPr>
      </w:pPr>
      <w:r w:rsidRPr="00136DA2">
        <w:rPr>
          <w:rFonts w:eastAsia="Malgun Gothic"/>
          <w:lang w:eastAsia="ko-KR"/>
        </w:rPr>
        <w:t xml:space="preserve">TS 26.143 defines capabilities and profiles for messaging services. The profiles in TS 26.143 are aligned with TS 26.140.  The container format is based on IETF RFC 2045 as the format for the MMBPs. In addition, the profiles permit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215BD73B" w14:textId="35A031B6" w:rsidR="006A2C04" w:rsidRPr="006868B6" w:rsidRDefault="00FC179C"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Additional s</w:t>
      </w:r>
      <w:r w:rsidR="004D00F7" w:rsidRPr="006868B6">
        <w:rPr>
          <w:rFonts w:eastAsia="Malgun Gothic"/>
          <w:lang w:eastAsia="ko-KR"/>
        </w:rPr>
        <w:t>tage-</w:t>
      </w:r>
      <w:r w:rsidR="004B1E00">
        <w:rPr>
          <w:rFonts w:eastAsia="Malgun Gothic"/>
          <w:lang w:eastAsia="ko-KR"/>
        </w:rPr>
        <w:t>3</w:t>
      </w:r>
      <w:r w:rsidR="004D00F7" w:rsidRPr="006868B6">
        <w:rPr>
          <w:rFonts w:eastAsia="Malgun Gothic"/>
          <w:lang w:eastAsia="ko-KR"/>
        </w:rPr>
        <w:t xml:space="preserve"> work has been recommended</w:t>
      </w:r>
      <w:r w:rsidR="00004E7F" w:rsidRPr="006868B6">
        <w:rPr>
          <w:rFonts w:eastAsia="Malgun Gothic"/>
          <w:lang w:eastAsia="ko-KR"/>
        </w:rPr>
        <w:t xml:space="preserve"> </w:t>
      </w:r>
      <w:r w:rsidR="00C04613" w:rsidRPr="006868B6">
        <w:rPr>
          <w:rFonts w:eastAsia="Malgun Gothic"/>
          <w:lang w:eastAsia="ko-KR"/>
        </w:rPr>
        <w:t xml:space="preserve">in clause </w:t>
      </w:r>
      <w:r w:rsidR="00942D75">
        <w:rPr>
          <w:rFonts w:eastAsia="Malgun Gothic"/>
          <w:lang w:eastAsia="ko-KR"/>
        </w:rPr>
        <w:t>6</w:t>
      </w:r>
      <w:r w:rsidR="00C04613" w:rsidRPr="006868B6">
        <w:rPr>
          <w:rFonts w:eastAsia="Malgun Gothic"/>
          <w:lang w:eastAsia="ko-KR"/>
        </w:rPr>
        <w:t>.</w:t>
      </w:r>
      <w:r w:rsidR="00942D75">
        <w:rPr>
          <w:rFonts w:eastAsia="Malgun Gothic"/>
          <w:lang w:eastAsia="ko-KR"/>
        </w:rPr>
        <w:t>3</w:t>
      </w:r>
      <w:r w:rsidR="00C04613" w:rsidRPr="006868B6">
        <w:rPr>
          <w:rFonts w:eastAsia="Malgun Gothic"/>
          <w:lang w:eastAsia="ko-KR"/>
        </w:rPr>
        <w:t>.</w:t>
      </w:r>
      <w:r w:rsidR="00942D75">
        <w:rPr>
          <w:rFonts w:eastAsia="Malgun Gothic"/>
          <w:lang w:eastAsia="ko-KR"/>
        </w:rPr>
        <w:t>2</w:t>
      </w:r>
      <w:r w:rsidR="00C04613" w:rsidRPr="006868B6">
        <w:rPr>
          <w:rFonts w:eastAsia="Malgun Gothic"/>
          <w:lang w:eastAsia="ko-KR"/>
        </w:rPr>
        <w:t xml:space="preserve"> of TR </w:t>
      </w:r>
      <w:r w:rsidR="00FC0D07">
        <w:rPr>
          <w:rFonts w:eastAsia="Malgun Gothic"/>
          <w:lang w:eastAsia="ko-KR"/>
        </w:rPr>
        <w:t>26.841</w:t>
      </w:r>
      <w:r w:rsidR="004D00F7" w:rsidRPr="006868B6">
        <w:rPr>
          <w:rFonts w:eastAsia="Malgun Gothic"/>
          <w:lang w:eastAsia="ko-KR"/>
        </w:rPr>
        <w:t>:</w:t>
      </w:r>
    </w:p>
    <w:p w14:paraId="5797C029" w14:textId="77777777" w:rsidR="008C07C8" w:rsidRPr="008C07C8" w:rsidRDefault="008C07C8" w:rsidP="008C07C8">
      <w:pPr>
        <w:keepNext/>
        <w:spacing w:after="180"/>
        <w:ind w:left="568" w:hanging="284"/>
        <w:rPr>
          <w:rFonts w:eastAsiaTheme="minorEastAsia"/>
        </w:rPr>
      </w:pPr>
      <w:r w:rsidRPr="008C07C8">
        <w:rPr>
          <w:rFonts w:eastAsiaTheme="minorEastAsia"/>
        </w:rPr>
        <w:t>1.</w:t>
      </w:r>
      <w:r w:rsidRPr="008C07C8">
        <w:rPr>
          <w:rFonts w:eastAsiaTheme="minorEastAsia"/>
        </w:rPr>
        <w:tab/>
        <w:t xml:space="preserve">For </w:t>
      </w:r>
      <w:r w:rsidRPr="008C07C8">
        <w:rPr>
          <w:rFonts w:eastAsiaTheme="minorEastAsia"/>
          <w:i/>
          <w:iCs/>
        </w:rPr>
        <w:t>Key Topic #3: Support of external body content and late binding</w:t>
      </w:r>
      <w:r w:rsidRPr="008C07C8">
        <w:rPr>
          <w:rFonts w:eastAsiaTheme="minorEastAsia"/>
        </w:rPr>
        <w:t xml:space="preserve"> as introduced in clause 5.3 and based on the conclusions in clause 5.3.4:</w:t>
      </w:r>
    </w:p>
    <w:p w14:paraId="11C38A11" w14:textId="77777777" w:rsidR="008C07C8" w:rsidRPr="008C07C8" w:rsidRDefault="008C07C8" w:rsidP="008C07C8">
      <w:pPr>
        <w:keepNext/>
        <w:spacing w:after="180"/>
        <w:ind w:left="568" w:hanging="284"/>
        <w:rPr>
          <w:rFonts w:eastAsiaTheme="minorEastAsia"/>
        </w:rPr>
      </w:pPr>
      <w:r w:rsidRPr="008C07C8">
        <w:rPr>
          <w:rFonts w:eastAsiaTheme="minorEastAsia"/>
        </w:rPr>
        <w:t>2.</w:t>
      </w:r>
      <w:r w:rsidRPr="008C07C8">
        <w:rPr>
          <w:rFonts w:eastAsiaTheme="minorEastAsia"/>
        </w:rPr>
        <w:tab/>
        <w:t xml:space="preserve">For </w:t>
      </w:r>
      <w:r w:rsidRPr="008C07C8">
        <w:rPr>
          <w:rFonts w:eastAsiaTheme="minorEastAsia"/>
          <w:i/>
          <w:iCs/>
        </w:rPr>
        <w:t>Key Topic #4: DRM and encrypted content</w:t>
      </w:r>
      <w:r w:rsidRPr="008C07C8">
        <w:rPr>
          <w:rFonts w:eastAsiaTheme="minorEastAsia"/>
        </w:rPr>
        <w:t xml:space="preserve"> as introduced in clause 5.4 and based on the conclusions in clause 5.4.4:</w:t>
      </w:r>
    </w:p>
    <w:p w14:paraId="00116F16" w14:textId="77777777" w:rsidR="008C07C8" w:rsidRPr="008C07C8" w:rsidRDefault="008C07C8" w:rsidP="008C07C8">
      <w:pPr>
        <w:keepNext/>
        <w:spacing w:after="180"/>
        <w:ind w:left="568" w:hanging="284"/>
        <w:rPr>
          <w:rFonts w:eastAsiaTheme="minorEastAsia"/>
        </w:rPr>
      </w:pPr>
      <w:r w:rsidRPr="008C07C8">
        <w:rPr>
          <w:rFonts w:eastAsiaTheme="minorEastAsia"/>
        </w:rPr>
        <w:t>3.</w:t>
      </w:r>
      <w:r w:rsidRPr="008C07C8">
        <w:rPr>
          <w:rFonts w:eastAsiaTheme="minorEastAsia"/>
        </w:rPr>
        <w:tab/>
        <w:t xml:space="preserve">For </w:t>
      </w:r>
      <w:r w:rsidRPr="008C07C8">
        <w:rPr>
          <w:rFonts w:eastAsiaTheme="minorEastAsia"/>
          <w:i/>
          <w:iCs/>
        </w:rPr>
        <w:t xml:space="preserve">Key Topic #5: Additional media experiences </w:t>
      </w:r>
      <w:r w:rsidRPr="008C07C8">
        <w:rPr>
          <w:rFonts w:eastAsiaTheme="minorEastAsia"/>
        </w:rPr>
        <w:t>as introduced in clause 5.5 and based on the conclusions in clause 5.5.4:</w:t>
      </w:r>
    </w:p>
    <w:p w14:paraId="4D730560" w14:textId="7F5ED3A3" w:rsidR="008C07C8" w:rsidRPr="008C07C8" w:rsidRDefault="008C07C8" w:rsidP="008C07C8">
      <w:pPr>
        <w:keepNext/>
        <w:spacing w:after="180"/>
        <w:ind w:left="568" w:hanging="284"/>
        <w:rPr>
          <w:rFonts w:eastAsiaTheme="minorEastAsia"/>
        </w:rPr>
      </w:pPr>
      <w:r w:rsidRPr="008C07C8">
        <w:rPr>
          <w:rFonts w:eastAsiaTheme="minorEastAsia"/>
        </w:rPr>
        <w:t>4.</w:t>
      </w:r>
      <w:r w:rsidRPr="008C07C8">
        <w:rPr>
          <w:rFonts w:eastAsiaTheme="minorEastAsia"/>
        </w:rPr>
        <w:tab/>
        <w:t xml:space="preserve">For </w:t>
      </w:r>
      <w:r w:rsidRPr="008C07C8">
        <w:rPr>
          <w:rFonts w:eastAsiaTheme="minorEastAsia"/>
          <w:i/>
          <w:iCs/>
        </w:rPr>
        <w:t xml:space="preserve">Key Topic #6: Media Service Enabler </w:t>
      </w:r>
      <w:r w:rsidRPr="008C07C8">
        <w:rPr>
          <w:rFonts w:eastAsiaTheme="minorEastAsia"/>
        </w:rPr>
        <w:t>as introduced in clause 5.6 and based on the conclusions in clause 5.6.4:</w:t>
      </w:r>
    </w:p>
    <w:p w14:paraId="1E9D39AB" w14:textId="1A4FD53C" w:rsidR="00746265" w:rsidRDefault="00746265" w:rsidP="005568A7">
      <w:pPr>
        <w:overflowPunct w:val="0"/>
        <w:autoSpaceDE w:val="0"/>
        <w:autoSpaceDN w:val="0"/>
        <w:adjustRightInd w:val="0"/>
        <w:spacing w:after="180"/>
        <w:textAlignment w:val="baseline"/>
        <w:rPr>
          <w:rFonts w:eastAsia="Malgun Gothic"/>
          <w:lang w:eastAsia="ko-KR"/>
        </w:rPr>
      </w:pPr>
      <w:r>
        <w:rPr>
          <w:rFonts w:eastAsia="Malgun Gothic"/>
          <w:lang w:eastAsia="ko-KR"/>
        </w:rPr>
        <w:t>However, it was also</w:t>
      </w:r>
      <w:r w:rsidR="0050639C">
        <w:rPr>
          <w:rFonts w:eastAsia="Malgun Gothic"/>
          <w:lang w:eastAsia="ko-KR"/>
        </w:rPr>
        <w:t xml:space="preserve"> </w:t>
      </w:r>
      <w:r>
        <w:rPr>
          <w:rFonts w:eastAsia="Malgun Gothic"/>
          <w:lang w:eastAsia="ko-KR"/>
        </w:rPr>
        <w:t>concluded</w:t>
      </w:r>
      <w:r w:rsidR="0050639C">
        <w:rPr>
          <w:rFonts w:eastAsia="Malgun Gothic"/>
          <w:lang w:eastAsia="ko-KR"/>
        </w:rPr>
        <w:t xml:space="preserve"> that </w:t>
      </w:r>
      <w:r w:rsidRPr="00746265">
        <w:rPr>
          <w:rFonts w:eastAsia="Malgun Gothic"/>
          <w:lang w:eastAsia="ko-KR"/>
        </w:rPr>
        <w:t xml:space="preserve">the candidate extensions under bullet 4 for key topic #6 are addressed as soon as possible to support </w:t>
      </w:r>
      <w:proofErr w:type="spellStart"/>
      <w:r w:rsidRPr="00746265">
        <w:rPr>
          <w:rFonts w:eastAsia="Malgun Gothic"/>
          <w:lang w:eastAsia="ko-KR"/>
        </w:rPr>
        <w:t>implementability</w:t>
      </w:r>
      <w:proofErr w:type="spellEnd"/>
      <w:r w:rsidRPr="00746265">
        <w:rPr>
          <w:rFonts w:eastAsia="Malgun Gothic"/>
          <w:lang w:eastAsia="ko-KR"/>
        </w:rPr>
        <w:t xml:space="preserve"> and deployment of TS 26.143. For the other topics it is recommended to further study the potential open issues identified before normative work is initiated.</w:t>
      </w:r>
    </w:p>
    <w:p w14:paraId="293AA72B" w14:textId="1F0F0771" w:rsidR="001E489F" w:rsidRPr="006868B6" w:rsidRDefault="001E5986" w:rsidP="005568A7">
      <w:pPr>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The work item addresses </w:t>
      </w:r>
      <w:r w:rsidR="00CB6D7F" w:rsidRPr="006868B6">
        <w:rPr>
          <w:rFonts w:eastAsia="Malgun Gothic"/>
          <w:lang w:eastAsia="ko-KR"/>
        </w:rPr>
        <w:t>the</w:t>
      </w:r>
      <w:r w:rsidR="004B1E00">
        <w:rPr>
          <w:rFonts w:eastAsia="Malgun Gothic"/>
          <w:lang w:eastAsia="ko-KR"/>
        </w:rPr>
        <w:t xml:space="preserve"> stage-3</w:t>
      </w:r>
      <w:r w:rsidR="00CB6D7F" w:rsidRPr="006868B6">
        <w:rPr>
          <w:rFonts w:eastAsia="Malgun Gothic"/>
          <w:lang w:eastAsia="ko-KR"/>
        </w:rPr>
        <w:t xml:space="preserve"> updates </w:t>
      </w:r>
      <w:r w:rsidR="00591A6D" w:rsidRPr="006868B6">
        <w:rPr>
          <w:rFonts w:eastAsia="Malgun Gothic"/>
          <w:lang w:eastAsia="ko-KR"/>
        </w:rPr>
        <w:t>recommended</w:t>
      </w:r>
      <w:r w:rsidR="00CB6D7F" w:rsidRPr="006868B6">
        <w:rPr>
          <w:rFonts w:eastAsia="Malgun Gothic"/>
          <w:lang w:eastAsia="ko-KR"/>
        </w:rPr>
        <w:t xml:space="preserve"> above</w:t>
      </w:r>
      <w:r w:rsidRPr="006868B6">
        <w:rPr>
          <w:rFonts w:eastAsia="Malgun Gothic"/>
          <w:lang w:eastAsia="ko-KR"/>
        </w:rPr>
        <w:t>.</w:t>
      </w:r>
    </w:p>
    <w:p w14:paraId="4A2BDC03"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4</w:t>
      </w:r>
      <w:r w:rsidRPr="006868B6">
        <w:rPr>
          <w:b w:val="0"/>
          <w:sz w:val="36"/>
          <w:lang w:eastAsia="ja-JP"/>
        </w:rPr>
        <w:tab/>
        <w:t>Objective</w:t>
      </w:r>
    </w:p>
    <w:p w14:paraId="1AFE855C" w14:textId="6D49EA89" w:rsidR="00AC13CC" w:rsidRDefault="00AC13CC" w:rsidP="005568A7">
      <w:pPr>
        <w:keepNext/>
        <w:spacing w:after="160" w:line="259" w:lineRule="auto"/>
        <w:rPr>
          <w:rFonts w:eastAsia="Malgun Gothic"/>
          <w:lang w:eastAsia="ko-KR"/>
        </w:rPr>
      </w:pPr>
      <w:r w:rsidRPr="006868B6">
        <w:rPr>
          <w:rFonts w:eastAsia="Malgun Gothic"/>
          <w:lang w:eastAsia="ko-KR"/>
        </w:rPr>
        <w:t xml:space="preserve">The objective of this </w:t>
      </w:r>
      <w:r w:rsidR="00295885" w:rsidRPr="006868B6">
        <w:rPr>
          <w:rFonts w:eastAsia="Malgun Gothic"/>
          <w:lang w:eastAsia="ko-KR"/>
        </w:rPr>
        <w:t xml:space="preserve">work item is to address the </w:t>
      </w:r>
      <w:r w:rsidR="004F46BC" w:rsidRPr="006868B6">
        <w:rPr>
          <w:rFonts w:eastAsia="Malgun Gothic"/>
          <w:lang w:eastAsia="ko-KR"/>
        </w:rPr>
        <w:t>recommendations for stage-</w:t>
      </w:r>
      <w:r w:rsidR="00FA617D">
        <w:rPr>
          <w:rFonts w:eastAsia="Malgun Gothic"/>
          <w:lang w:eastAsia="ko-KR"/>
        </w:rPr>
        <w:t>3</w:t>
      </w:r>
      <w:r w:rsidR="004F46BC" w:rsidRPr="006868B6">
        <w:rPr>
          <w:rFonts w:eastAsia="Malgun Gothic"/>
          <w:lang w:eastAsia="ko-KR"/>
        </w:rPr>
        <w:t xml:space="preserve"> extensions of the </w:t>
      </w:r>
      <w:proofErr w:type="spellStart"/>
      <w:r w:rsidR="004F46BC" w:rsidRPr="006868B6">
        <w:rPr>
          <w:rFonts w:eastAsia="Malgun Gothic"/>
          <w:lang w:eastAsia="ko-KR"/>
        </w:rPr>
        <w:t>FS_</w:t>
      </w:r>
      <w:r w:rsidR="008C07C8">
        <w:rPr>
          <w:rFonts w:eastAsia="Malgun Gothic"/>
          <w:lang w:eastAsia="ko-KR"/>
        </w:rPr>
        <w:t>MeMe</w:t>
      </w:r>
      <w:proofErr w:type="spellEnd"/>
      <w:r w:rsidR="008C07C8">
        <w:rPr>
          <w:rFonts w:eastAsia="Malgun Gothic"/>
          <w:lang w:eastAsia="ko-KR"/>
        </w:rPr>
        <w:t xml:space="preserve"> study</w:t>
      </w:r>
      <w:r w:rsidR="004F46BC" w:rsidRPr="006868B6">
        <w:rPr>
          <w:rFonts w:eastAsia="Malgun Gothic"/>
          <w:lang w:eastAsia="ko-KR"/>
        </w:rPr>
        <w:t xml:space="preserve"> in </w:t>
      </w:r>
      <w:r w:rsidR="008C07C8">
        <w:rPr>
          <w:rFonts w:eastAsia="Malgun Gothic"/>
          <w:lang w:eastAsia="ko-KR"/>
        </w:rPr>
        <w:t>TS 26.143</w:t>
      </w:r>
      <w:r w:rsidR="009B40F9">
        <w:rPr>
          <w:rFonts w:eastAsia="Malgun Gothic"/>
          <w:lang w:eastAsia="ko-KR"/>
        </w:rPr>
        <w:t xml:space="preserve">. </w:t>
      </w:r>
      <w:r w:rsidRPr="006868B6">
        <w:rPr>
          <w:rFonts w:eastAsia="Malgun Gothic"/>
          <w:lang w:eastAsia="ko-KR"/>
        </w:rPr>
        <w:t>Specifically, the following objectives are identified:</w:t>
      </w:r>
    </w:p>
    <w:p w14:paraId="74DC7A9F" w14:textId="6D168144" w:rsidR="00152886" w:rsidRPr="00152886" w:rsidRDefault="0050639C" w:rsidP="00152886">
      <w:pPr>
        <w:keepNext/>
        <w:spacing w:after="180"/>
        <w:ind w:left="568" w:hanging="284"/>
        <w:rPr>
          <w:rFonts w:eastAsiaTheme="minorEastAsia"/>
        </w:rPr>
      </w:pPr>
      <w:r>
        <w:rPr>
          <w:rFonts w:eastAsiaTheme="minorEastAsia"/>
        </w:rPr>
        <w:t>1</w:t>
      </w:r>
      <w:r w:rsidR="00152886" w:rsidRPr="00152886">
        <w:rPr>
          <w:rFonts w:eastAsiaTheme="minorEastAsia"/>
        </w:rPr>
        <w:t>.</w:t>
      </w:r>
      <w:r w:rsidR="00152886" w:rsidRPr="00152886">
        <w:rPr>
          <w:rFonts w:eastAsiaTheme="minorEastAsia"/>
        </w:rPr>
        <w:tab/>
        <w:t xml:space="preserve">For </w:t>
      </w:r>
      <w:r w:rsidR="00152886" w:rsidRPr="00152886">
        <w:rPr>
          <w:rFonts w:eastAsiaTheme="minorEastAsia"/>
          <w:i/>
          <w:iCs/>
        </w:rPr>
        <w:t xml:space="preserve">Key Topic #6: Media Service Enabler </w:t>
      </w:r>
      <w:r w:rsidR="00152886" w:rsidRPr="00152886">
        <w:rPr>
          <w:rFonts w:eastAsiaTheme="minorEastAsia"/>
        </w:rPr>
        <w:t>as introduced in clause 5.6 and based on the conclusions in clause 5.6.4</w:t>
      </w:r>
      <w:r w:rsidR="00EE59EC">
        <w:rPr>
          <w:rFonts w:eastAsiaTheme="minorEastAsia"/>
        </w:rPr>
        <w:t xml:space="preserve"> </w:t>
      </w:r>
      <w:r w:rsidR="00EE59EC" w:rsidRPr="00152886">
        <w:rPr>
          <w:rFonts w:eastAsiaTheme="minorEastAsia"/>
          <w:lang w:eastAsia="ko-KR"/>
        </w:rPr>
        <w:t xml:space="preserve">of </w:t>
      </w:r>
      <w:r w:rsidR="00EE59EC">
        <w:rPr>
          <w:rFonts w:eastAsiaTheme="minorEastAsia"/>
          <w:lang w:eastAsia="ko-KR"/>
        </w:rPr>
        <w:t>TR 26.841</w:t>
      </w:r>
      <w:r w:rsidR="00152886" w:rsidRPr="00152886">
        <w:rPr>
          <w:rFonts w:eastAsiaTheme="minorEastAsia"/>
        </w:rPr>
        <w:t>:</w:t>
      </w:r>
    </w:p>
    <w:p w14:paraId="49591987" w14:textId="77777777" w:rsidR="00152886" w:rsidRPr="00152886" w:rsidRDefault="00152886" w:rsidP="00152886">
      <w:pPr>
        <w:spacing w:after="180"/>
        <w:ind w:left="851" w:hanging="284"/>
        <w:rPr>
          <w:rFonts w:eastAsiaTheme="minorEastAsia"/>
          <w:lang w:eastAsia="ko-KR"/>
        </w:rPr>
      </w:pPr>
      <w:r w:rsidRPr="00152886">
        <w:rPr>
          <w:rFonts w:eastAsiaTheme="minorEastAsia"/>
          <w:lang w:eastAsia="ko-KR"/>
        </w:rPr>
        <w:t>a.</w:t>
      </w:r>
      <w:r w:rsidRPr="00152886">
        <w:rPr>
          <w:rFonts w:eastAsiaTheme="minorEastAsia"/>
          <w:lang w:eastAsia="ko-KR"/>
        </w:rPr>
        <w:tab/>
        <w:t>Connect TS 26.143 to 3GPP TR 26.857 that it fulfils some MSE concepts</w:t>
      </w:r>
    </w:p>
    <w:p w14:paraId="7A351BF1" w14:textId="1B5B2F6C" w:rsidR="00152886" w:rsidRPr="00152886" w:rsidRDefault="00152886" w:rsidP="00152886">
      <w:pPr>
        <w:spacing w:after="180"/>
        <w:ind w:left="851" w:hanging="284"/>
        <w:rPr>
          <w:rFonts w:eastAsiaTheme="minorEastAsia"/>
          <w:lang w:eastAsia="ko-KR"/>
        </w:rPr>
      </w:pPr>
      <w:r w:rsidRPr="00152886">
        <w:rPr>
          <w:rFonts w:eastAsiaTheme="minorEastAsia"/>
          <w:lang w:eastAsia="ko-KR"/>
        </w:rPr>
        <w:t>b.</w:t>
      </w:r>
      <w:r w:rsidRPr="00152886">
        <w:rPr>
          <w:rFonts w:eastAsiaTheme="minorEastAsia"/>
          <w:lang w:eastAsia="ko-KR"/>
        </w:rPr>
        <w:tab/>
        <w:t xml:space="preserve">Add a call flow to TS 26.143 aligned with what is in clause 4.1 of </w:t>
      </w:r>
      <w:r w:rsidR="00EE59EC">
        <w:rPr>
          <w:rFonts w:eastAsiaTheme="minorEastAsia"/>
          <w:lang w:eastAsia="ko-KR"/>
        </w:rPr>
        <w:t>TR 26.841</w:t>
      </w:r>
    </w:p>
    <w:p w14:paraId="627DECD4" w14:textId="77777777" w:rsidR="00152886" w:rsidRPr="00152886" w:rsidRDefault="00152886" w:rsidP="00152886">
      <w:pPr>
        <w:spacing w:after="180"/>
        <w:ind w:left="851" w:hanging="284"/>
        <w:rPr>
          <w:rFonts w:eastAsiaTheme="minorEastAsia"/>
          <w:lang w:eastAsia="ko-KR"/>
        </w:rPr>
      </w:pPr>
      <w:r w:rsidRPr="00152886">
        <w:rPr>
          <w:rFonts w:eastAsiaTheme="minorEastAsia"/>
          <w:lang w:eastAsia="ko-KR"/>
        </w:rPr>
        <w:t>c.</w:t>
      </w:r>
      <w:r w:rsidRPr="00152886">
        <w:rPr>
          <w:rFonts w:eastAsiaTheme="minorEastAsia"/>
          <w:lang w:eastAsia="ko-KR"/>
        </w:rPr>
        <w:tab/>
        <w:t>Add a set of stage-2 APIs and parameter that can be assigned to player and generator</w:t>
      </w:r>
    </w:p>
    <w:p w14:paraId="2825E5EC" w14:textId="69EDF8AA" w:rsidR="0027226C" w:rsidRPr="007321D5" w:rsidRDefault="00152886" w:rsidP="007321D5">
      <w:pPr>
        <w:spacing w:after="180"/>
        <w:ind w:left="851" w:hanging="284"/>
        <w:rPr>
          <w:rFonts w:eastAsiaTheme="minorEastAsia"/>
          <w:lang w:eastAsia="ko-KR"/>
        </w:rPr>
      </w:pPr>
      <w:r w:rsidRPr="00152886">
        <w:rPr>
          <w:rFonts w:eastAsiaTheme="minorEastAsia"/>
          <w:lang w:eastAsia="ko-KR"/>
        </w:rPr>
        <w:t>d.</w:t>
      </w:r>
      <w:r w:rsidRPr="00152886">
        <w:rPr>
          <w:rFonts w:eastAsiaTheme="minorEastAsia"/>
          <w:lang w:eastAsia="ko-KR"/>
        </w:rPr>
        <w:tab/>
        <w:t xml:space="preserve">Add more examples for </w:t>
      </w:r>
      <w:r w:rsidR="008A4A47">
        <w:rPr>
          <w:rFonts w:eastAsiaTheme="minorEastAsia"/>
          <w:lang w:eastAsia="ko-KR"/>
        </w:rPr>
        <w:t xml:space="preserve">valid </w:t>
      </w:r>
      <w:r w:rsidRPr="00152886">
        <w:rPr>
          <w:rFonts w:eastAsiaTheme="minorEastAsia"/>
          <w:lang w:eastAsia="ko-KR"/>
        </w:rPr>
        <w:t>content</w:t>
      </w:r>
    </w:p>
    <w:p w14:paraId="06C148E4" w14:textId="645429AB" w:rsidR="00AC13CC" w:rsidRPr="006868B6" w:rsidRDefault="0050639C" w:rsidP="00AC13CC">
      <w:pPr>
        <w:spacing w:after="180"/>
        <w:ind w:left="568" w:hanging="284"/>
        <w:rPr>
          <w:rFonts w:eastAsia="Malgun Gothic"/>
          <w:lang w:val="en-US"/>
        </w:rPr>
      </w:pPr>
      <w:r>
        <w:rPr>
          <w:rFonts w:eastAsia="Malgun Gothic"/>
          <w:lang w:val="en-US"/>
        </w:rPr>
        <w:t>2</w:t>
      </w:r>
      <w:r w:rsidR="00AC13CC" w:rsidRPr="006868B6">
        <w:rPr>
          <w:rFonts w:eastAsia="Malgun Gothic"/>
          <w:lang w:val="en-US"/>
        </w:rPr>
        <w:t>.</w:t>
      </w:r>
      <w:r w:rsidR="00AC13CC" w:rsidRPr="006868B6">
        <w:rPr>
          <w:rFonts w:eastAsia="Malgun Gothic"/>
          <w:lang w:val="en-US"/>
        </w:rPr>
        <w:tab/>
        <w:t>Coordinate work with other 3GPP groups as needed.</w:t>
      </w:r>
      <w:r w:rsidR="00B2496D">
        <w:rPr>
          <w:rFonts w:eastAsia="Malgun Gothic"/>
          <w:lang w:val="en-US"/>
        </w:rPr>
        <w:t xml:space="preserve"> </w:t>
      </w:r>
    </w:p>
    <w:p w14:paraId="401615BD" w14:textId="17489054" w:rsidR="00AC13CC" w:rsidRPr="006868B6" w:rsidRDefault="0050639C" w:rsidP="00AC13CC">
      <w:pPr>
        <w:spacing w:after="180"/>
        <w:ind w:left="568" w:hanging="284"/>
        <w:rPr>
          <w:rFonts w:eastAsia="Malgun Gothic"/>
          <w:lang w:val="en-US"/>
        </w:rPr>
      </w:pPr>
      <w:r>
        <w:rPr>
          <w:rFonts w:eastAsia="Malgun Gothic"/>
          <w:lang w:val="en-US"/>
        </w:rPr>
        <w:t>3</w:t>
      </w:r>
      <w:r w:rsidR="00AC13CC" w:rsidRPr="006868B6">
        <w:rPr>
          <w:rFonts w:eastAsia="Malgun Gothic"/>
          <w:lang w:val="en-US"/>
        </w:rPr>
        <w:t>.</w:t>
      </w:r>
      <w:r w:rsidR="00AC13CC" w:rsidRPr="006868B6">
        <w:rPr>
          <w:rFonts w:eastAsia="Malgun Gothic"/>
          <w:lang w:val="en-US"/>
        </w:rPr>
        <w:tab/>
        <w:t xml:space="preserve">Coordinate work with external organizations such as </w:t>
      </w:r>
      <w:r w:rsidR="005B38C1" w:rsidRPr="006868B6">
        <w:rPr>
          <w:rFonts w:eastAsia="Malgun Gothic"/>
          <w:lang w:val="en-US"/>
        </w:rPr>
        <w:t>SVTA (primari</w:t>
      </w:r>
      <w:r w:rsidR="00344E7E" w:rsidRPr="006868B6">
        <w:rPr>
          <w:rFonts w:eastAsia="Malgun Gothic"/>
          <w:lang w:val="en-US"/>
        </w:rPr>
        <w:t>ly the</w:t>
      </w:r>
      <w:r w:rsidR="005B38C1" w:rsidRPr="006868B6">
        <w:rPr>
          <w:rFonts w:eastAsia="Malgun Gothic"/>
          <w:lang w:val="en-US"/>
        </w:rPr>
        <w:t xml:space="preserve"> </w:t>
      </w:r>
      <w:r w:rsidR="00AC13CC" w:rsidRPr="006868B6">
        <w:rPr>
          <w:rFonts w:eastAsia="Malgun Gothic"/>
          <w:lang w:val="en-US"/>
        </w:rPr>
        <w:t>DASH-IF</w:t>
      </w:r>
      <w:r w:rsidR="00344E7E" w:rsidRPr="006868B6">
        <w:rPr>
          <w:rFonts w:eastAsia="Malgun Gothic"/>
          <w:lang w:val="en-US"/>
        </w:rPr>
        <w:t xml:space="preserve"> WG)</w:t>
      </w:r>
      <w:r w:rsidR="00AC13CC" w:rsidRPr="006868B6">
        <w:rPr>
          <w:rFonts w:eastAsia="Malgun Gothic"/>
          <w:lang w:val="en-US"/>
        </w:rPr>
        <w:t xml:space="preserve">, CTA WAVE, ISO/IEC JTC29 WG3 (MPEG Systems), 5G-MAG, </w:t>
      </w:r>
      <w:r w:rsidR="0051074E">
        <w:rPr>
          <w:rFonts w:eastAsia="Malgun Gothic"/>
          <w:lang w:val="en-US"/>
        </w:rPr>
        <w:t xml:space="preserve">GSMA, </w:t>
      </w:r>
      <w:r w:rsidR="00AC13CC" w:rsidRPr="006868B6">
        <w:rPr>
          <w:rFonts w:eastAsia="Malgun Gothic"/>
          <w:lang w:val="en-US"/>
        </w:rPr>
        <w:t xml:space="preserve">DVB </w:t>
      </w:r>
      <w:r w:rsidR="00344E7E" w:rsidRPr="006868B6">
        <w:rPr>
          <w:rFonts w:eastAsia="Malgun Gothic"/>
          <w:lang w:val="en-US"/>
        </w:rPr>
        <w:t>and/</w:t>
      </w:r>
      <w:r w:rsidR="00AC13CC" w:rsidRPr="006868B6">
        <w:rPr>
          <w:rFonts w:eastAsia="Malgun Gothic"/>
          <w:lang w:val="en-US"/>
        </w:rPr>
        <w:t>or IETF, as needed.</w:t>
      </w:r>
    </w:p>
    <w:p w14:paraId="409CA454" w14:textId="3808D418"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lastRenderedPageBreak/>
        <w:t>5</w:t>
      </w:r>
      <w:r w:rsidRPr="006868B6">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6868B6"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6868B6" w:rsidRDefault="001E489F" w:rsidP="005875D6">
            <w:pPr>
              <w:pStyle w:val="TAH"/>
            </w:pPr>
            <w:r w:rsidRPr="006868B6">
              <w:t>New specifications {One line per specification. Create/delete lines as needed}</w:t>
            </w:r>
          </w:p>
        </w:tc>
      </w:tr>
      <w:tr w:rsidR="001E489F" w:rsidRPr="006868B6"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6868B6" w:rsidRDefault="001E489F" w:rsidP="005875D6">
            <w:pPr>
              <w:pStyle w:val="TAH"/>
            </w:pPr>
            <w:r w:rsidRPr="006868B6">
              <w:t xml:space="preserve">Type </w:t>
            </w:r>
          </w:p>
        </w:tc>
        <w:tc>
          <w:tcPr>
            <w:tcW w:w="1134" w:type="dxa"/>
            <w:shd w:val="clear" w:color="auto" w:fill="D9D9D9"/>
            <w:tcMar>
              <w:left w:w="57" w:type="dxa"/>
              <w:right w:w="57" w:type="dxa"/>
            </w:tcMar>
          </w:tcPr>
          <w:p w14:paraId="20FC5D3B" w14:textId="77777777" w:rsidR="001E489F" w:rsidRPr="006868B6" w:rsidRDefault="001E489F" w:rsidP="005875D6">
            <w:pPr>
              <w:pStyle w:val="TAH"/>
            </w:pPr>
            <w:r w:rsidRPr="006868B6">
              <w:t>TS/TR number</w:t>
            </w:r>
          </w:p>
        </w:tc>
        <w:tc>
          <w:tcPr>
            <w:tcW w:w="2409" w:type="dxa"/>
            <w:shd w:val="clear" w:color="auto" w:fill="D9D9D9"/>
            <w:tcMar>
              <w:left w:w="57" w:type="dxa"/>
              <w:right w:w="57" w:type="dxa"/>
            </w:tcMar>
          </w:tcPr>
          <w:p w14:paraId="0C917615" w14:textId="77777777" w:rsidR="001E489F" w:rsidRPr="006868B6" w:rsidRDefault="001E489F" w:rsidP="005875D6">
            <w:pPr>
              <w:pStyle w:val="TAH"/>
            </w:pPr>
            <w:r w:rsidRPr="006868B6">
              <w:t>Title</w:t>
            </w:r>
          </w:p>
        </w:tc>
        <w:tc>
          <w:tcPr>
            <w:tcW w:w="993" w:type="dxa"/>
            <w:shd w:val="clear" w:color="auto" w:fill="D9D9D9"/>
            <w:tcMar>
              <w:left w:w="57" w:type="dxa"/>
              <w:right w:w="57" w:type="dxa"/>
            </w:tcMar>
          </w:tcPr>
          <w:p w14:paraId="436BA858" w14:textId="77777777" w:rsidR="001E489F" w:rsidRPr="006868B6" w:rsidRDefault="001E489F" w:rsidP="005875D6">
            <w:pPr>
              <w:pStyle w:val="TAH"/>
            </w:pPr>
            <w:r w:rsidRPr="006868B6">
              <w:t xml:space="preserve">For info </w:t>
            </w:r>
            <w:r w:rsidRPr="006868B6">
              <w:br/>
              <w:t xml:space="preserve">at TSG# </w:t>
            </w:r>
          </w:p>
        </w:tc>
        <w:tc>
          <w:tcPr>
            <w:tcW w:w="1074" w:type="dxa"/>
            <w:shd w:val="clear" w:color="auto" w:fill="D9D9D9"/>
            <w:tcMar>
              <w:left w:w="57" w:type="dxa"/>
              <w:right w:w="57" w:type="dxa"/>
            </w:tcMar>
          </w:tcPr>
          <w:p w14:paraId="142611F6" w14:textId="77777777" w:rsidR="001E489F" w:rsidRPr="006868B6" w:rsidRDefault="001E489F" w:rsidP="005875D6">
            <w:pPr>
              <w:pStyle w:val="TAH"/>
            </w:pPr>
            <w:r w:rsidRPr="006868B6">
              <w:t>For approval at TSG#</w:t>
            </w:r>
          </w:p>
        </w:tc>
        <w:tc>
          <w:tcPr>
            <w:tcW w:w="2186" w:type="dxa"/>
            <w:shd w:val="clear" w:color="auto" w:fill="D9D9D9"/>
            <w:tcMar>
              <w:left w:w="57" w:type="dxa"/>
              <w:right w:w="57" w:type="dxa"/>
            </w:tcMar>
          </w:tcPr>
          <w:p w14:paraId="138BC39E" w14:textId="77777777" w:rsidR="001E489F" w:rsidRPr="006868B6" w:rsidRDefault="001E489F" w:rsidP="005875D6">
            <w:pPr>
              <w:pStyle w:val="TAH"/>
            </w:pPr>
            <w:r w:rsidRPr="006868B6">
              <w:t>Rapporteur</w:t>
            </w:r>
          </w:p>
        </w:tc>
      </w:tr>
      <w:tr w:rsidR="001E489F" w:rsidRPr="006868B6" w14:paraId="32944FCA" w14:textId="77777777" w:rsidTr="005875D6">
        <w:trPr>
          <w:cantSplit/>
          <w:jc w:val="center"/>
        </w:trPr>
        <w:tc>
          <w:tcPr>
            <w:tcW w:w="1617" w:type="dxa"/>
          </w:tcPr>
          <w:p w14:paraId="36EA8E77" w14:textId="77777777" w:rsidR="001E489F" w:rsidRPr="006868B6" w:rsidRDefault="001E489F" w:rsidP="005875D6">
            <w:pPr>
              <w:pStyle w:val="TAL"/>
            </w:pPr>
          </w:p>
        </w:tc>
        <w:tc>
          <w:tcPr>
            <w:tcW w:w="1134" w:type="dxa"/>
          </w:tcPr>
          <w:p w14:paraId="5F684E95" w14:textId="77777777" w:rsidR="001E489F" w:rsidRPr="006868B6" w:rsidRDefault="001E489F" w:rsidP="005875D6">
            <w:pPr>
              <w:pStyle w:val="TAL"/>
            </w:pPr>
          </w:p>
        </w:tc>
        <w:tc>
          <w:tcPr>
            <w:tcW w:w="2409" w:type="dxa"/>
          </w:tcPr>
          <w:p w14:paraId="3F9BA4C9" w14:textId="77777777" w:rsidR="001E489F" w:rsidRPr="006868B6" w:rsidRDefault="001E489F" w:rsidP="005875D6">
            <w:pPr>
              <w:pStyle w:val="TAL"/>
            </w:pPr>
          </w:p>
        </w:tc>
        <w:tc>
          <w:tcPr>
            <w:tcW w:w="993" w:type="dxa"/>
          </w:tcPr>
          <w:p w14:paraId="510D9A1F" w14:textId="77777777" w:rsidR="001E489F" w:rsidRPr="006868B6" w:rsidRDefault="001E489F" w:rsidP="005875D6">
            <w:pPr>
              <w:pStyle w:val="TAL"/>
            </w:pPr>
          </w:p>
        </w:tc>
        <w:tc>
          <w:tcPr>
            <w:tcW w:w="1074" w:type="dxa"/>
          </w:tcPr>
          <w:p w14:paraId="11DE6EB5" w14:textId="77777777" w:rsidR="001E489F" w:rsidRPr="006868B6" w:rsidRDefault="001E489F" w:rsidP="005875D6">
            <w:pPr>
              <w:pStyle w:val="TAL"/>
            </w:pPr>
          </w:p>
        </w:tc>
        <w:tc>
          <w:tcPr>
            <w:tcW w:w="2186" w:type="dxa"/>
          </w:tcPr>
          <w:p w14:paraId="1D49C842" w14:textId="77777777" w:rsidR="001E489F" w:rsidRPr="006868B6" w:rsidRDefault="001E489F" w:rsidP="005875D6">
            <w:pPr>
              <w:pStyle w:val="TAL"/>
            </w:pPr>
          </w:p>
        </w:tc>
      </w:tr>
    </w:tbl>
    <w:p w14:paraId="7EC5BA9E" w14:textId="77777777" w:rsidR="001E489F" w:rsidRPr="006868B6"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6868B6"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6868B6" w:rsidRDefault="001E489F" w:rsidP="005875D6">
            <w:pPr>
              <w:pStyle w:val="TAH"/>
            </w:pPr>
            <w:r w:rsidRPr="006868B6">
              <w:t>Impacted existing TS/TR {One line per specification. Create/delete lines as needed}</w:t>
            </w:r>
          </w:p>
        </w:tc>
      </w:tr>
      <w:tr w:rsidR="001E489F" w:rsidRPr="006868B6"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6868B6" w:rsidRDefault="001E489F" w:rsidP="005875D6">
            <w:pPr>
              <w:pStyle w:val="TAH"/>
            </w:pPr>
            <w:r w:rsidRPr="006868B6">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6868B6" w:rsidRDefault="001E489F" w:rsidP="005875D6">
            <w:pPr>
              <w:pStyle w:val="TAH"/>
            </w:pPr>
            <w:r w:rsidRPr="006868B6">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6868B6" w:rsidRDefault="001E489F" w:rsidP="005875D6">
            <w:pPr>
              <w:pStyle w:val="TAH"/>
            </w:pPr>
            <w:r w:rsidRPr="006868B6">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6868B6" w:rsidRDefault="001E489F" w:rsidP="005875D6">
            <w:pPr>
              <w:pStyle w:val="TAH"/>
            </w:pPr>
            <w:r w:rsidRPr="006868B6">
              <w:t>Remarks</w:t>
            </w:r>
          </w:p>
        </w:tc>
      </w:tr>
      <w:tr w:rsidR="00AF59E8" w:rsidRPr="006868B6"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0AB6DB5" w:rsidR="00AF59E8" w:rsidRPr="006868B6" w:rsidRDefault="00AF59E8" w:rsidP="00AF59E8">
            <w:pPr>
              <w:pStyle w:val="TAL"/>
              <w:rPr>
                <w:rFonts w:cs="Arial"/>
              </w:rPr>
            </w:pPr>
            <w:r w:rsidRPr="006868B6">
              <w:rPr>
                <w:rFonts w:eastAsia="Malgun Gothic" w:cs="Arial"/>
              </w:rPr>
              <w:t>26.</w:t>
            </w:r>
            <w:r w:rsidR="007321D5">
              <w:rPr>
                <w:rFonts w:eastAsia="Malgun Gothic" w:cs="Arial"/>
              </w:rPr>
              <w:t>143</w:t>
            </w:r>
          </w:p>
        </w:tc>
        <w:tc>
          <w:tcPr>
            <w:tcW w:w="4344" w:type="dxa"/>
            <w:tcBorders>
              <w:top w:val="single" w:sz="4" w:space="0" w:color="auto"/>
              <w:left w:val="single" w:sz="4" w:space="0" w:color="auto"/>
              <w:bottom w:val="single" w:sz="4" w:space="0" w:color="auto"/>
              <w:right w:val="single" w:sz="4" w:space="0" w:color="auto"/>
            </w:tcBorders>
          </w:tcPr>
          <w:p w14:paraId="5829B976" w14:textId="21620E4D" w:rsidR="00AF59E8" w:rsidRPr="006868B6" w:rsidRDefault="007321D5" w:rsidP="00AF59E8">
            <w:pPr>
              <w:pStyle w:val="TAL"/>
              <w:rPr>
                <w:rFonts w:cs="Arial"/>
              </w:rPr>
            </w:pPr>
            <w:r>
              <w:rPr>
                <w:rFonts w:eastAsia="Malgun Gothic" w:cs="Arial"/>
              </w:rPr>
              <w:t>Media Messaging Enhancements</w:t>
            </w:r>
          </w:p>
        </w:tc>
        <w:tc>
          <w:tcPr>
            <w:tcW w:w="1417" w:type="dxa"/>
            <w:tcBorders>
              <w:top w:val="single" w:sz="4" w:space="0" w:color="auto"/>
              <w:left w:val="single" w:sz="4" w:space="0" w:color="auto"/>
              <w:bottom w:val="single" w:sz="4" w:space="0" w:color="auto"/>
              <w:right w:val="single" w:sz="4" w:space="0" w:color="auto"/>
            </w:tcBorders>
          </w:tcPr>
          <w:p w14:paraId="4EEA2B52"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53BCD47C" w14:textId="088CD1B1" w:rsidR="00AF59E8" w:rsidRPr="006868B6" w:rsidRDefault="00AF59E8" w:rsidP="00AF59E8">
            <w:pPr>
              <w:pStyle w:val="TAL"/>
              <w:rPr>
                <w:rFonts w:cs="Arial"/>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49CB6E33" w:rsidR="00AF59E8" w:rsidRPr="006868B6" w:rsidRDefault="00AF59E8" w:rsidP="00AF59E8">
            <w:pPr>
              <w:pStyle w:val="TAL"/>
              <w:rPr>
                <w:rFonts w:cs="Arial"/>
              </w:rPr>
            </w:pPr>
          </w:p>
        </w:tc>
      </w:tr>
    </w:tbl>
    <w:p w14:paraId="2FE095C7" w14:textId="77777777" w:rsidR="001E489F" w:rsidRPr="006868B6" w:rsidRDefault="001E489F" w:rsidP="001E489F"/>
    <w:p w14:paraId="55DEC2A4"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6</w:t>
      </w:r>
      <w:r w:rsidRPr="006868B6">
        <w:rPr>
          <w:b w:val="0"/>
          <w:sz w:val="36"/>
          <w:lang w:eastAsia="ja-JP"/>
        </w:rPr>
        <w:tab/>
        <w:t>Work item Rapporteur(s)</w:t>
      </w:r>
    </w:p>
    <w:p w14:paraId="7113F0E0" w14:textId="61CFFC88" w:rsidR="001E489F" w:rsidRDefault="00955EE1" w:rsidP="006F4075">
      <w:pPr>
        <w:keepNext/>
        <w:overflowPunct w:val="0"/>
        <w:autoSpaceDE w:val="0"/>
        <w:autoSpaceDN w:val="0"/>
        <w:adjustRightInd w:val="0"/>
        <w:spacing w:after="180"/>
        <w:ind w:right="-99"/>
        <w:textAlignment w:val="baseline"/>
      </w:pPr>
      <w:r w:rsidRPr="006868B6">
        <w:rPr>
          <w:rFonts w:eastAsia="Malgun Gothic"/>
          <w:iCs/>
          <w:lang w:eastAsia="en-GB"/>
        </w:rPr>
        <w:t xml:space="preserve">Thomas Stockhammer, Qualcomm Incorporated, </w:t>
      </w:r>
      <w:hyperlink r:id="rId14" w:history="1">
        <w:r w:rsidRPr="006868B6">
          <w:rPr>
            <w:rStyle w:val="Hyperlink"/>
            <w:rFonts w:eastAsia="Malgun Gothic"/>
            <w:iCs/>
            <w:lang w:eastAsia="en-GB"/>
          </w:rPr>
          <w:t>tsto@qti.qualcomm.com</w:t>
        </w:r>
      </w:hyperlink>
    </w:p>
    <w:p w14:paraId="72743E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7</w:t>
      </w:r>
      <w:r w:rsidRPr="006868B6">
        <w:rPr>
          <w:b w:val="0"/>
          <w:sz w:val="36"/>
          <w:lang w:eastAsia="ja-JP"/>
        </w:rPr>
        <w:tab/>
        <w:t>Work item leadership</w:t>
      </w:r>
    </w:p>
    <w:p w14:paraId="0B385801" w14:textId="0AD6A90A" w:rsidR="001E489F" w:rsidRPr="006868B6" w:rsidRDefault="00F94EC5" w:rsidP="001E489F">
      <w:pPr>
        <w:pStyle w:val="Guidance"/>
        <w:rPr>
          <w:i w:val="0"/>
          <w:iCs/>
        </w:rPr>
      </w:pPr>
      <w:r w:rsidRPr="006868B6">
        <w:rPr>
          <w:i w:val="0"/>
          <w:iCs/>
        </w:rPr>
        <w:t>SA4</w:t>
      </w:r>
    </w:p>
    <w:p w14:paraId="68A766BD"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8</w:t>
      </w:r>
      <w:r w:rsidRPr="006868B6">
        <w:rPr>
          <w:b w:val="0"/>
          <w:sz w:val="36"/>
          <w:lang w:eastAsia="ja-JP"/>
        </w:rPr>
        <w:tab/>
        <w:t>Aspects that involve other WGs</w:t>
      </w:r>
    </w:p>
    <w:p w14:paraId="2A6F63E0" w14:textId="04079D9F" w:rsidR="00F94EC5" w:rsidRPr="006868B6" w:rsidRDefault="007321D5" w:rsidP="00F94EC5">
      <w:pPr>
        <w:rPr>
          <w:lang w:eastAsia="en-GB"/>
        </w:rPr>
      </w:pPr>
      <w:r>
        <w:rPr>
          <w:lang w:eastAsia="en-GB"/>
        </w:rPr>
        <w:t>Nothing identified.</w:t>
      </w:r>
    </w:p>
    <w:p w14:paraId="28E68586"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9</w:t>
      </w:r>
      <w:r w:rsidRPr="006868B6">
        <w:rPr>
          <w:b w:val="0"/>
          <w:sz w:val="36"/>
          <w:lang w:eastAsia="ja-JP"/>
        </w:rPr>
        <w:tab/>
        <w:t>Supporting Individual Members</w:t>
      </w:r>
    </w:p>
    <w:p w14:paraId="1ADD8258" w14:textId="6A287836" w:rsidR="0027226C" w:rsidRPr="006868B6" w:rsidRDefault="0027226C" w:rsidP="005568A7">
      <w:pPr>
        <w:pStyle w:val="EditorsNote"/>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F94EC5" w:rsidRPr="006868B6" w14:paraId="086BD7AE" w14:textId="77777777" w:rsidTr="003A1B9F">
        <w:trPr>
          <w:jc w:val="center"/>
        </w:trPr>
        <w:tc>
          <w:tcPr>
            <w:tcW w:w="0" w:type="auto"/>
            <w:shd w:val="clear" w:color="auto" w:fill="E0E0E0"/>
          </w:tcPr>
          <w:p w14:paraId="0229609B" w14:textId="77777777" w:rsidR="00F94EC5" w:rsidRPr="006868B6"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6868B6">
              <w:rPr>
                <w:rFonts w:ascii="Arial" w:eastAsia="Malgun Gothic" w:hAnsi="Arial"/>
                <w:b/>
                <w:sz w:val="18"/>
                <w:lang w:eastAsia="en-GB"/>
              </w:rPr>
              <w:t>Supporting IM name</w:t>
            </w:r>
          </w:p>
        </w:tc>
      </w:tr>
      <w:tr w:rsidR="00547A9D" w:rsidRPr="00235E1B" w14:paraId="715AC6A5" w14:textId="77777777" w:rsidTr="003A1B9F">
        <w:trPr>
          <w:jc w:val="center"/>
        </w:trPr>
        <w:tc>
          <w:tcPr>
            <w:tcW w:w="0" w:type="auto"/>
            <w:shd w:val="clear" w:color="auto" w:fill="auto"/>
          </w:tcPr>
          <w:p w14:paraId="7883BF9C" w14:textId="36B367D8" w:rsidR="00547A9D" w:rsidRPr="0005005E" w:rsidRDefault="00547A9D" w:rsidP="00547A9D">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Qualcomm Incorporated</w:t>
            </w:r>
          </w:p>
        </w:tc>
      </w:tr>
      <w:tr w:rsidR="00547A9D" w:rsidRPr="004C0D38" w14:paraId="4D0205C7" w14:textId="77777777" w:rsidTr="003A1B9F">
        <w:trPr>
          <w:jc w:val="center"/>
        </w:trPr>
        <w:tc>
          <w:tcPr>
            <w:tcW w:w="0" w:type="auto"/>
            <w:shd w:val="clear" w:color="auto" w:fill="auto"/>
          </w:tcPr>
          <w:p w14:paraId="42839543" w14:textId="6DB1B6E8" w:rsidR="00547A9D" w:rsidRPr="0031684D" w:rsidRDefault="00547A9D" w:rsidP="00547A9D">
            <w:pPr>
              <w:keepNext/>
              <w:keepLines/>
              <w:overflowPunct w:val="0"/>
              <w:autoSpaceDE w:val="0"/>
              <w:autoSpaceDN w:val="0"/>
              <w:adjustRightInd w:val="0"/>
              <w:textAlignment w:val="baseline"/>
              <w:rPr>
                <w:rFonts w:ascii="Arial" w:eastAsia="Malgun Gothic" w:hAnsi="Arial"/>
                <w:sz w:val="18"/>
              </w:rPr>
            </w:pPr>
            <w:r w:rsidRPr="0031684D">
              <w:rPr>
                <w:rFonts w:ascii="Arial" w:eastAsia="Malgun Gothic" w:hAnsi="Arial"/>
                <w:sz w:val="18"/>
                <w:lang w:eastAsia="en-GB"/>
              </w:rPr>
              <w:t>Dolby France SAS</w:t>
            </w:r>
          </w:p>
        </w:tc>
      </w:tr>
      <w:tr w:rsidR="00547A9D" w:rsidRPr="004C0D38" w14:paraId="16ACEA26" w14:textId="77777777" w:rsidTr="003A1B9F">
        <w:trPr>
          <w:jc w:val="center"/>
        </w:trPr>
        <w:tc>
          <w:tcPr>
            <w:tcW w:w="0" w:type="auto"/>
            <w:shd w:val="clear" w:color="auto" w:fill="auto"/>
          </w:tcPr>
          <w:p w14:paraId="79499382" w14:textId="69725BE1" w:rsidR="00547A9D" w:rsidRPr="0031684D" w:rsidRDefault="00547A9D" w:rsidP="00547A9D">
            <w:pPr>
              <w:keepNext/>
              <w:keepLines/>
              <w:overflowPunct w:val="0"/>
              <w:autoSpaceDE w:val="0"/>
              <w:autoSpaceDN w:val="0"/>
              <w:adjustRightInd w:val="0"/>
              <w:textAlignment w:val="baseline"/>
              <w:rPr>
                <w:rFonts w:ascii="Arial" w:eastAsia="Malgun Gothic" w:hAnsi="Arial"/>
                <w:sz w:val="18"/>
              </w:rPr>
            </w:pPr>
            <w:r w:rsidRPr="0031684D">
              <w:rPr>
                <w:rFonts w:ascii="Arial" w:eastAsia="Malgun Gothic" w:hAnsi="Arial"/>
                <w:sz w:val="18"/>
                <w:lang w:eastAsia="en-GB"/>
              </w:rPr>
              <w:t>Samsung Electronics Co. Ltd.</w:t>
            </w:r>
          </w:p>
        </w:tc>
      </w:tr>
      <w:tr w:rsidR="00547A9D" w:rsidRPr="004C0D38" w14:paraId="0C844486" w14:textId="77777777" w:rsidTr="003A1B9F">
        <w:trPr>
          <w:jc w:val="center"/>
        </w:trPr>
        <w:tc>
          <w:tcPr>
            <w:tcW w:w="0" w:type="auto"/>
            <w:shd w:val="clear" w:color="auto" w:fill="auto"/>
          </w:tcPr>
          <w:p w14:paraId="366CF1C8" w14:textId="2A95D952" w:rsidR="00547A9D" w:rsidRPr="004C0D38" w:rsidRDefault="0031684D" w:rsidP="00547A9D">
            <w:pPr>
              <w:keepNext/>
              <w:keepLines/>
              <w:overflowPunct w:val="0"/>
              <w:autoSpaceDE w:val="0"/>
              <w:autoSpaceDN w:val="0"/>
              <w:adjustRightInd w:val="0"/>
              <w:textAlignment w:val="baseline"/>
              <w:rPr>
                <w:rFonts w:ascii="Arial" w:eastAsia="Malgun Gothic" w:hAnsi="Arial"/>
                <w:sz w:val="18"/>
                <w:highlight w:val="yellow"/>
              </w:rPr>
            </w:pPr>
            <w:r w:rsidRPr="0031684D">
              <w:rPr>
                <w:rFonts w:ascii="Arial" w:eastAsia="Malgun Gothic" w:hAnsi="Arial"/>
                <w:sz w:val="18"/>
                <w:lang w:eastAsia="en-GB"/>
              </w:rPr>
              <w:t>China Mobile Com. Corporation</w:t>
            </w:r>
          </w:p>
        </w:tc>
      </w:tr>
      <w:tr w:rsidR="00547A9D" w:rsidRPr="00235E1B" w14:paraId="5A4F07C4" w14:textId="77777777" w:rsidTr="003A1B9F">
        <w:trPr>
          <w:jc w:val="center"/>
        </w:trPr>
        <w:tc>
          <w:tcPr>
            <w:tcW w:w="0" w:type="auto"/>
            <w:shd w:val="clear" w:color="auto" w:fill="auto"/>
          </w:tcPr>
          <w:p w14:paraId="0BDA8C8F" w14:textId="4233DD2A" w:rsidR="00547A9D" w:rsidRPr="0005005E" w:rsidRDefault="00A664A5" w:rsidP="00547A9D">
            <w:pPr>
              <w:keepNext/>
              <w:keepLines/>
              <w:overflowPunct w:val="0"/>
              <w:autoSpaceDE w:val="0"/>
              <w:autoSpaceDN w:val="0"/>
              <w:adjustRightInd w:val="0"/>
              <w:textAlignment w:val="baseline"/>
              <w:rPr>
                <w:rFonts w:ascii="Arial" w:eastAsia="Malgun Gothic" w:hAnsi="Arial"/>
                <w:sz w:val="18"/>
              </w:rPr>
            </w:pPr>
            <w:r w:rsidRPr="00A664A5">
              <w:rPr>
                <w:rFonts w:ascii="Arial" w:eastAsia="Malgun Gothic" w:hAnsi="Arial"/>
                <w:sz w:val="18"/>
              </w:rPr>
              <w:t>Huawei Technologies Co., Ltd</w:t>
            </w:r>
          </w:p>
        </w:tc>
      </w:tr>
      <w:tr w:rsidR="00F03B04" w:rsidRPr="00235E1B" w14:paraId="69691666" w14:textId="77777777" w:rsidTr="003A1B9F">
        <w:trPr>
          <w:jc w:val="center"/>
        </w:trPr>
        <w:tc>
          <w:tcPr>
            <w:tcW w:w="0" w:type="auto"/>
            <w:shd w:val="clear" w:color="auto" w:fill="auto"/>
          </w:tcPr>
          <w:p w14:paraId="0EB8FA5A" w14:textId="77777777" w:rsidR="00F03B04" w:rsidRPr="0005005E" w:rsidRDefault="00F03B04" w:rsidP="00547A9D">
            <w:pPr>
              <w:keepNext/>
              <w:keepLines/>
              <w:overflowPunct w:val="0"/>
              <w:autoSpaceDE w:val="0"/>
              <w:autoSpaceDN w:val="0"/>
              <w:adjustRightInd w:val="0"/>
              <w:textAlignment w:val="baseline"/>
              <w:rPr>
                <w:rFonts w:ascii="Arial" w:eastAsia="Malgun Gothic" w:hAnsi="Arial"/>
                <w:sz w:val="18"/>
              </w:rPr>
            </w:pPr>
          </w:p>
        </w:tc>
      </w:tr>
      <w:tr w:rsidR="00F03B04" w:rsidRPr="00235E1B" w14:paraId="0B0F9606" w14:textId="77777777" w:rsidTr="003A1B9F">
        <w:trPr>
          <w:jc w:val="center"/>
        </w:trPr>
        <w:tc>
          <w:tcPr>
            <w:tcW w:w="0" w:type="auto"/>
            <w:shd w:val="clear" w:color="auto" w:fill="auto"/>
          </w:tcPr>
          <w:p w14:paraId="2689AF1C" w14:textId="77777777" w:rsidR="00F03B04" w:rsidRPr="0005005E" w:rsidRDefault="00F03B04" w:rsidP="00547A9D">
            <w:pPr>
              <w:keepNext/>
              <w:keepLines/>
              <w:overflowPunct w:val="0"/>
              <w:autoSpaceDE w:val="0"/>
              <w:autoSpaceDN w:val="0"/>
              <w:adjustRightInd w:val="0"/>
              <w:textAlignment w:val="baseline"/>
              <w:rPr>
                <w:rFonts w:ascii="Arial" w:eastAsia="Malgun Gothic" w:hAnsi="Arial"/>
                <w:sz w:val="18"/>
              </w:rPr>
            </w:pPr>
          </w:p>
        </w:tc>
      </w:tr>
      <w:tr w:rsidR="00F03B04" w:rsidRPr="00235E1B" w14:paraId="7C7D480F" w14:textId="77777777" w:rsidTr="003A1B9F">
        <w:trPr>
          <w:jc w:val="center"/>
        </w:trPr>
        <w:tc>
          <w:tcPr>
            <w:tcW w:w="0" w:type="auto"/>
            <w:shd w:val="clear" w:color="auto" w:fill="auto"/>
          </w:tcPr>
          <w:p w14:paraId="23CCA25B" w14:textId="77777777" w:rsidR="00F03B04" w:rsidRPr="0005005E" w:rsidRDefault="00F03B04" w:rsidP="00547A9D">
            <w:pPr>
              <w:keepNext/>
              <w:keepLines/>
              <w:overflowPunct w:val="0"/>
              <w:autoSpaceDE w:val="0"/>
              <w:autoSpaceDN w:val="0"/>
              <w:adjustRightInd w:val="0"/>
              <w:textAlignment w:val="baseline"/>
              <w:rPr>
                <w:rFonts w:ascii="Arial" w:eastAsia="Malgun Gothic" w:hAnsi="Arial"/>
                <w:sz w:val="18"/>
              </w:rPr>
            </w:pP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BD5D5" w14:textId="77777777" w:rsidR="00F878C3" w:rsidRDefault="00F878C3">
      <w:r>
        <w:separator/>
      </w:r>
    </w:p>
  </w:endnote>
  <w:endnote w:type="continuationSeparator" w:id="0">
    <w:p w14:paraId="390C90E4" w14:textId="77777777" w:rsidR="00F878C3" w:rsidRDefault="00F87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871EF" w14:textId="77777777" w:rsidR="00F878C3" w:rsidRDefault="00F878C3">
      <w:r>
        <w:separator/>
      </w:r>
    </w:p>
  </w:footnote>
  <w:footnote w:type="continuationSeparator" w:id="0">
    <w:p w14:paraId="7D414E30" w14:textId="77777777" w:rsidR="00F878C3" w:rsidRDefault="00F878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1108F"/>
    <w:rsid w:val="00020F03"/>
    <w:rsid w:val="0002191A"/>
    <w:rsid w:val="0003016C"/>
    <w:rsid w:val="00030CD4"/>
    <w:rsid w:val="000344A1"/>
    <w:rsid w:val="0003640B"/>
    <w:rsid w:val="00042051"/>
    <w:rsid w:val="00046686"/>
    <w:rsid w:val="00046FDD"/>
    <w:rsid w:val="000475F1"/>
    <w:rsid w:val="0005005E"/>
    <w:rsid w:val="00050925"/>
    <w:rsid w:val="00054884"/>
    <w:rsid w:val="0005594E"/>
    <w:rsid w:val="00057E1E"/>
    <w:rsid w:val="0006182E"/>
    <w:rsid w:val="0006619D"/>
    <w:rsid w:val="00071141"/>
    <w:rsid w:val="000726EB"/>
    <w:rsid w:val="00072A7C"/>
    <w:rsid w:val="000775E7"/>
    <w:rsid w:val="0007775C"/>
    <w:rsid w:val="0008133D"/>
    <w:rsid w:val="0008163E"/>
    <w:rsid w:val="00084BB8"/>
    <w:rsid w:val="00094F23"/>
    <w:rsid w:val="000967F4"/>
    <w:rsid w:val="000A0480"/>
    <w:rsid w:val="000A49AE"/>
    <w:rsid w:val="000A6432"/>
    <w:rsid w:val="000B2BC9"/>
    <w:rsid w:val="000B704B"/>
    <w:rsid w:val="000C3E90"/>
    <w:rsid w:val="000D6D78"/>
    <w:rsid w:val="000E0429"/>
    <w:rsid w:val="000E0437"/>
    <w:rsid w:val="000F42E8"/>
    <w:rsid w:val="000F6E51"/>
    <w:rsid w:val="00102A24"/>
    <w:rsid w:val="00115B82"/>
    <w:rsid w:val="00116AEC"/>
    <w:rsid w:val="00123839"/>
    <w:rsid w:val="001244C2"/>
    <w:rsid w:val="0013259C"/>
    <w:rsid w:val="00135831"/>
    <w:rsid w:val="00136DA2"/>
    <w:rsid w:val="001376A6"/>
    <w:rsid w:val="001424CD"/>
    <w:rsid w:val="00142B18"/>
    <w:rsid w:val="0014389B"/>
    <w:rsid w:val="0014413C"/>
    <w:rsid w:val="00147777"/>
    <w:rsid w:val="00150C36"/>
    <w:rsid w:val="00152886"/>
    <w:rsid w:val="00155EB5"/>
    <w:rsid w:val="00157F50"/>
    <w:rsid w:val="00157FFB"/>
    <w:rsid w:val="001607AE"/>
    <w:rsid w:val="00166A1B"/>
    <w:rsid w:val="00167F4A"/>
    <w:rsid w:val="00170EDB"/>
    <w:rsid w:val="00172899"/>
    <w:rsid w:val="00180FBE"/>
    <w:rsid w:val="001912BA"/>
    <w:rsid w:val="00192528"/>
    <w:rsid w:val="00192B41"/>
    <w:rsid w:val="0019338C"/>
    <w:rsid w:val="00193EA6"/>
    <w:rsid w:val="00197E4A"/>
    <w:rsid w:val="001A2C3B"/>
    <w:rsid w:val="001A31EF"/>
    <w:rsid w:val="001A3E7E"/>
    <w:rsid w:val="001A6B62"/>
    <w:rsid w:val="001B01F1"/>
    <w:rsid w:val="001B2414"/>
    <w:rsid w:val="001B5421"/>
    <w:rsid w:val="001B5523"/>
    <w:rsid w:val="001B5D44"/>
    <w:rsid w:val="001B650D"/>
    <w:rsid w:val="001C1949"/>
    <w:rsid w:val="001C4D9B"/>
    <w:rsid w:val="001C7BD9"/>
    <w:rsid w:val="001D0B09"/>
    <w:rsid w:val="001E489F"/>
    <w:rsid w:val="001E50DB"/>
    <w:rsid w:val="001E5986"/>
    <w:rsid w:val="001E6729"/>
    <w:rsid w:val="001F7653"/>
    <w:rsid w:val="00202350"/>
    <w:rsid w:val="00203649"/>
    <w:rsid w:val="002042AE"/>
    <w:rsid w:val="002070CB"/>
    <w:rsid w:val="002208B2"/>
    <w:rsid w:val="00221438"/>
    <w:rsid w:val="002336A6"/>
    <w:rsid w:val="002336BF"/>
    <w:rsid w:val="00235E1B"/>
    <w:rsid w:val="00235F9B"/>
    <w:rsid w:val="00236BBA"/>
    <w:rsid w:val="00236D1F"/>
    <w:rsid w:val="002407FF"/>
    <w:rsid w:val="00241A03"/>
    <w:rsid w:val="00243051"/>
    <w:rsid w:val="00250F58"/>
    <w:rsid w:val="00253892"/>
    <w:rsid w:val="002541D3"/>
    <w:rsid w:val="00256429"/>
    <w:rsid w:val="00261508"/>
    <w:rsid w:val="0026253E"/>
    <w:rsid w:val="00267FCB"/>
    <w:rsid w:val="002717D3"/>
    <w:rsid w:val="00271A04"/>
    <w:rsid w:val="0027226C"/>
    <w:rsid w:val="00272D61"/>
    <w:rsid w:val="002750DB"/>
    <w:rsid w:val="002876DE"/>
    <w:rsid w:val="002919B7"/>
    <w:rsid w:val="00291EF2"/>
    <w:rsid w:val="00295885"/>
    <w:rsid w:val="00295D61"/>
    <w:rsid w:val="00297C1F"/>
    <w:rsid w:val="002A09E6"/>
    <w:rsid w:val="002B074C"/>
    <w:rsid w:val="002B2FE7"/>
    <w:rsid w:val="002B34EA"/>
    <w:rsid w:val="002B5361"/>
    <w:rsid w:val="002C1A84"/>
    <w:rsid w:val="002C1BA4"/>
    <w:rsid w:val="002C47B8"/>
    <w:rsid w:val="002C666A"/>
    <w:rsid w:val="002E397B"/>
    <w:rsid w:val="002E3AE2"/>
    <w:rsid w:val="002F22CF"/>
    <w:rsid w:val="002F34E4"/>
    <w:rsid w:val="002F7AC9"/>
    <w:rsid w:val="002F7CCB"/>
    <w:rsid w:val="00301992"/>
    <w:rsid w:val="003057FD"/>
    <w:rsid w:val="00305915"/>
    <w:rsid w:val="003101C6"/>
    <w:rsid w:val="00310E70"/>
    <w:rsid w:val="00313F3E"/>
    <w:rsid w:val="0031684D"/>
    <w:rsid w:val="00320536"/>
    <w:rsid w:val="00325D25"/>
    <w:rsid w:val="00325E33"/>
    <w:rsid w:val="003275E6"/>
    <w:rsid w:val="00335A9B"/>
    <w:rsid w:val="00344E7E"/>
    <w:rsid w:val="00345D27"/>
    <w:rsid w:val="00345E53"/>
    <w:rsid w:val="00354553"/>
    <w:rsid w:val="003715B7"/>
    <w:rsid w:val="00376C60"/>
    <w:rsid w:val="00391EF4"/>
    <w:rsid w:val="00392C87"/>
    <w:rsid w:val="003936CA"/>
    <w:rsid w:val="003A02DA"/>
    <w:rsid w:val="003A3201"/>
    <w:rsid w:val="003A5FFA"/>
    <w:rsid w:val="003A67E1"/>
    <w:rsid w:val="003A7108"/>
    <w:rsid w:val="003C6110"/>
    <w:rsid w:val="003D4593"/>
    <w:rsid w:val="003E29F7"/>
    <w:rsid w:val="003E2C8B"/>
    <w:rsid w:val="003E4AC7"/>
    <w:rsid w:val="003E5604"/>
    <w:rsid w:val="003E57A1"/>
    <w:rsid w:val="003E710B"/>
    <w:rsid w:val="003F1C0E"/>
    <w:rsid w:val="003F74A6"/>
    <w:rsid w:val="004008D7"/>
    <w:rsid w:val="0040145D"/>
    <w:rsid w:val="00404AA7"/>
    <w:rsid w:val="00411339"/>
    <w:rsid w:val="004131BD"/>
    <w:rsid w:val="004159BE"/>
    <w:rsid w:val="00416CEA"/>
    <w:rsid w:val="00421AFD"/>
    <w:rsid w:val="004246F2"/>
    <w:rsid w:val="00424FC3"/>
    <w:rsid w:val="00432048"/>
    <w:rsid w:val="0043657E"/>
    <w:rsid w:val="004378A6"/>
    <w:rsid w:val="00441468"/>
    <w:rsid w:val="00442C65"/>
    <w:rsid w:val="00451122"/>
    <w:rsid w:val="004518DB"/>
    <w:rsid w:val="004562FC"/>
    <w:rsid w:val="00460AF6"/>
    <w:rsid w:val="00466C81"/>
    <w:rsid w:val="00477EBC"/>
    <w:rsid w:val="00482246"/>
    <w:rsid w:val="00484421"/>
    <w:rsid w:val="00491391"/>
    <w:rsid w:val="00491D92"/>
    <w:rsid w:val="004A01BD"/>
    <w:rsid w:val="004A0A73"/>
    <w:rsid w:val="004A180A"/>
    <w:rsid w:val="004A661C"/>
    <w:rsid w:val="004B1E00"/>
    <w:rsid w:val="004C0D38"/>
    <w:rsid w:val="004C4C9B"/>
    <w:rsid w:val="004D00F7"/>
    <w:rsid w:val="004D1895"/>
    <w:rsid w:val="004D2FA0"/>
    <w:rsid w:val="004D75E4"/>
    <w:rsid w:val="004E1010"/>
    <w:rsid w:val="004F4172"/>
    <w:rsid w:val="004F46BC"/>
    <w:rsid w:val="004F7D31"/>
    <w:rsid w:val="0050202A"/>
    <w:rsid w:val="0050220D"/>
    <w:rsid w:val="0050639C"/>
    <w:rsid w:val="00507903"/>
    <w:rsid w:val="0051074E"/>
    <w:rsid w:val="0052032E"/>
    <w:rsid w:val="00520A7A"/>
    <w:rsid w:val="00521896"/>
    <w:rsid w:val="00522A80"/>
    <w:rsid w:val="0053004D"/>
    <w:rsid w:val="00535A39"/>
    <w:rsid w:val="00544D8F"/>
    <w:rsid w:val="00547699"/>
    <w:rsid w:val="00547A9D"/>
    <w:rsid w:val="00550A03"/>
    <w:rsid w:val="00553BDE"/>
    <w:rsid w:val="005568A7"/>
    <w:rsid w:val="00556F13"/>
    <w:rsid w:val="00562495"/>
    <w:rsid w:val="00565E0A"/>
    <w:rsid w:val="0057401B"/>
    <w:rsid w:val="00574E66"/>
    <w:rsid w:val="00577727"/>
    <w:rsid w:val="005777AF"/>
    <w:rsid w:val="0058443A"/>
    <w:rsid w:val="00586562"/>
    <w:rsid w:val="00590B24"/>
    <w:rsid w:val="00591A6D"/>
    <w:rsid w:val="00593DC4"/>
    <w:rsid w:val="0059529B"/>
    <w:rsid w:val="005954DD"/>
    <w:rsid w:val="005A3249"/>
    <w:rsid w:val="005A5C22"/>
    <w:rsid w:val="005A6ABC"/>
    <w:rsid w:val="005B091A"/>
    <w:rsid w:val="005B1577"/>
    <w:rsid w:val="005B2109"/>
    <w:rsid w:val="005B35A2"/>
    <w:rsid w:val="005B38C1"/>
    <w:rsid w:val="005B43B3"/>
    <w:rsid w:val="005C0CC6"/>
    <w:rsid w:val="005C0FFC"/>
    <w:rsid w:val="005C1D18"/>
    <w:rsid w:val="005C36A6"/>
    <w:rsid w:val="005C3F71"/>
    <w:rsid w:val="005C5A03"/>
    <w:rsid w:val="005C705A"/>
    <w:rsid w:val="005C7352"/>
    <w:rsid w:val="005D1F7E"/>
    <w:rsid w:val="005D2738"/>
    <w:rsid w:val="005D2848"/>
    <w:rsid w:val="005D312F"/>
    <w:rsid w:val="005D37AC"/>
    <w:rsid w:val="005D60FD"/>
    <w:rsid w:val="005E07CB"/>
    <w:rsid w:val="005E0BF8"/>
    <w:rsid w:val="005E0CF4"/>
    <w:rsid w:val="005E32BB"/>
    <w:rsid w:val="005E7235"/>
    <w:rsid w:val="005F041C"/>
    <w:rsid w:val="005F2E94"/>
    <w:rsid w:val="005F4A9A"/>
    <w:rsid w:val="005F4B34"/>
    <w:rsid w:val="005F6091"/>
    <w:rsid w:val="005F6298"/>
    <w:rsid w:val="006102C7"/>
    <w:rsid w:val="006138D1"/>
    <w:rsid w:val="00616E18"/>
    <w:rsid w:val="00620287"/>
    <w:rsid w:val="00623AED"/>
    <w:rsid w:val="0062580F"/>
    <w:rsid w:val="00627144"/>
    <w:rsid w:val="00632157"/>
    <w:rsid w:val="00633971"/>
    <w:rsid w:val="006341C6"/>
    <w:rsid w:val="00637718"/>
    <w:rsid w:val="00637B06"/>
    <w:rsid w:val="0064121E"/>
    <w:rsid w:val="00642894"/>
    <w:rsid w:val="00643E40"/>
    <w:rsid w:val="00650959"/>
    <w:rsid w:val="00654C4C"/>
    <w:rsid w:val="00660354"/>
    <w:rsid w:val="006606DB"/>
    <w:rsid w:val="00664464"/>
    <w:rsid w:val="00665B9B"/>
    <w:rsid w:val="006672F3"/>
    <w:rsid w:val="006750D4"/>
    <w:rsid w:val="0067616E"/>
    <w:rsid w:val="006868B6"/>
    <w:rsid w:val="00687DB3"/>
    <w:rsid w:val="00690725"/>
    <w:rsid w:val="00693606"/>
    <w:rsid w:val="00693D70"/>
    <w:rsid w:val="00694063"/>
    <w:rsid w:val="006975AE"/>
    <w:rsid w:val="006A0E66"/>
    <w:rsid w:val="006A2C04"/>
    <w:rsid w:val="006A32D1"/>
    <w:rsid w:val="006A3CF5"/>
    <w:rsid w:val="006A4B61"/>
    <w:rsid w:val="006B4BC6"/>
    <w:rsid w:val="006B60F8"/>
    <w:rsid w:val="006C0D7E"/>
    <w:rsid w:val="006C4D34"/>
    <w:rsid w:val="006C648F"/>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21D5"/>
    <w:rsid w:val="00733E86"/>
    <w:rsid w:val="00742445"/>
    <w:rsid w:val="007432F8"/>
    <w:rsid w:val="0074596C"/>
    <w:rsid w:val="00746265"/>
    <w:rsid w:val="00746B11"/>
    <w:rsid w:val="00750D12"/>
    <w:rsid w:val="00756BBB"/>
    <w:rsid w:val="007579BD"/>
    <w:rsid w:val="00761354"/>
    <w:rsid w:val="00761952"/>
    <w:rsid w:val="00761B9B"/>
    <w:rsid w:val="00762474"/>
    <w:rsid w:val="0076439E"/>
    <w:rsid w:val="007814A8"/>
    <w:rsid w:val="00781A62"/>
    <w:rsid w:val="00781CF2"/>
    <w:rsid w:val="00781F2F"/>
    <w:rsid w:val="00783C0E"/>
    <w:rsid w:val="007861B8"/>
    <w:rsid w:val="00787383"/>
    <w:rsid w:val="00791B51"/>
    <w:rsid w:val="007956F0"/>
    <w:rsid w:val="00795AD1"/>
    <w:rsid w:val="007968AA"/>
    <w:rsid w:val="007B5456"/>
    <w:rsid w:val="007B5F65"/>
    <w:rsid w:val="007C767B"/>
    <w:rsid w:val="007D3653"/>
    <w:rsid w:val="007D3C7C"/>
    <w:rsid w:val="007D687A"/>
    <w:rsid w:val="007D6EF7"/>
    <w:rsid w:val="007E176F"/>
    <w:rsid w:val="007E1BA0"/>
    <w:rsid w:val="007F1683"/>
    <w:rsid w:val="007F2297"/>
    <w:rsid w:val="007F55EC"/>
    <w:rsid w:val="007F6574"/>
    <w:rsid w:val="007F6C5B"/>
    <w:rsid w:val="00800830"/>
    <w:rsid w:val="00811C89"/>
    <w:rsid w:val="00831057"/>
    <w:rsid w:val="00837EF8"/>
    <w:rsid w:val="0084119C"/>
    <w:rsid w:val="00850568"/>
    <w:rsid w:val="00850CD4"/>
    <w:rsid w:val="00854A49"/>
    <w:rsid w:val="008578D0"/>
    <w:rsid w:val="008624DE"/>
    <w:rsid w:val="008634EB"/>
    <w:rsid w:val="00866945"/>
    <w:rsid w:val="00870E45"/>
    <w:rsid w:val="008758EA"/>
    <w:rsid w:val="00876295"/>
    <w:rsid w:val="00876BD5"/>
    <w:rsid w:val="00893ADE"/>
    <w:rsid w:val="00897C84"/>
    <w:rsid w:val="008A06BE"/>
    <w:rsid w:val="008A315C"/>
    <w:rsid w:val="008A350A"/>
    <w:rsid w:val="008A372B"/>
    <w:rsid w:val="008A4A47"/>
    <w:rsid w:val="008A56FD"/>
    <w:rsid w:val="008B6D61"/>
    <w:rsid w:val="008C0393"/>
    <w:rsid w:val="008C07C8"/>
    <w:rsid w:val="008C402F"/>
    <w:rsid w:val="008C64D8"/>
    <w:rsid w:val="008D2D8D"/>
    <w:rsid w:val="008D3DA6"/>
    <w:rsid w:val="008D5DA3"/>
    <w:rsid w:val="008E11BC"/>
    <w:rsid w:val="008E70F7"/>
    <w:rsid w:val="008F1D3B"/>
    <w:rsid w:val="008F7444"/>
    <w:rsid w:val="008F7A15"/>
    <w:rsid w:val="0091320C"/>
    <w:rsid w:val="0091321C"/>
    <w:rsid w:val="00913788"/>
    <w:rsid w:val="0091399A"/>
    <w:rsid w:val="00922D75"/>
    <w:rsid w:val="00926791"/>
    <w:rsid w:val="009337FD"/>
    <w:rsid w:val="00934305"/>
    <w:rsid w:val="0093661C"/>
    <w:rsid w:val="00937739"/>
    <w:rsid w:val="00940736"/>
    <w:rsid w:val="00941253"/>
    <w:rsid w:val="00942D75"/>
    <w:rsid w:val="0095038B"/>
    <w:rsid w:val="00950CF7"/>
    <w:rsid w:val="00955EE1"/>
    <w:rsid w:val="00960A44"/>
    <w:rsid w:val="0096558E"/>
    <w:rsid w:val="00970864"/>
    <w:rsid w:val="009736D5"/>
    <w:rsid w:val="009768C3"/>
    <w:rsid w:val="00977C43"/>
    <w:rsid w:val="0098195A"/>
    <w:rsid w:val="00983B85"/>
    <w:rsid w:val="00990EEE"/>
    <w:rsid w:val="00996533"/>
    <w:rsid w:val="00997377"/>
    <w:rsid w:val="009A0093"/>
    <w:rsid w:val="009A3833"/>
    <w:rsid w:val="009A4825"/>
    <w:rsid w:val="009A5F57"/>
    <w:rsid w:val="009A62E2"/>
    <w:rsid w:val="009A6D32"/>
    <w:rsid w:val="009B110B"/>
    <w:rsid w:val="009B13F0"/>
    <w:rsid w:val="009B196A"/>
    <w:rsid w:val="009B40F9"/>
    <w:rsid w:val="009B4CB0"/>
    <w:rsid w:val="009B5A7E"/>
    <w:rsid w:val="009C16EE"/>
    <w:rsid w:val="009D4EE0"/>
    <w:rsid w:val="009D5E48"/>
    <w:rsid w:val="009D6157"/>
    <w:rsid w:val="009D6D9F"/>
    <w:rsid w:val="009E0B41"/>
    <w:rsid w:val="009E1910"/>
    <w:rsid w:val="009E4079"/>
    <w:rsid w:val="009E5DBA"/>
    <w:rsid w:val="009E5F5C"/>
    <w:rsid w:val="009F36E6"/>
    <w:rsid w:val="009F6047"/>
    <w:rsid w:val="00A03D2A"/>
    <w:rsid w:val="00A04942"/>
    <w:rsid w:val="00A10ADB"/>
    <w:rsid w:val="00A144AB"/>
    <w:rsid w:val="00A151A1"/>
    <w:rsid w:val="00A173C4"/>
    <w:rsid w:val="00A17F01"/>
    <w:rsid w:val="00A23CF1"/>
    <w:rsid w:val="00A24557"/>
    <w:rsid w:val="00A248B2"/>
    <w:rsid w:val="00A267D7"/>
    <w:rsid w:val="00A27A64"/>
    <w:rsid w:val="00A33132"/>
    <w:rsid w:val="00A37F80"/>
    <w:rsid w:val="00A41C4B"/>
    <w:rsid w:val="00A44DB6"/>
    <w:rsid w:val="00A46B3F"/>
    <w:rsid w:val="00A46F30"/>
    <w:rsid w:val="00A539C2"/>
    <w:rsid w:val="00A608CC"/>
    <w:rsid w:val="00A61169"/>
    <w:rsid w:val="00A623A7"/>
    <w:rsid w:val="00A63024"/>
    <w:rsid w:val="00A65602"/>
    <w:rsid w:val="00A664A5"/>
    <w:rsid w:val="00A80047"/>
    <w:rsid w:val="00A82763"/>
    <w:rsid w:val="00A82FCC"/>
    <w:rsid w:val="00A8479D"/>
    <w:rsid w:val="00A906A4"/>
    <w:rsid w:val="00A92C87"/>
    <w:rsid w:val="00A97953"/>
    <w:rsid w:val="00A97A73"/>
    <w:rsid w:val="00AA1DB7"/>
    <w:rsid w:val="00AA574E"/>
    <w:rsid w:val="00AC13CC"/>
    <w:rsid w:val="00AC2DAC"/>
    <w:rsid w:val="00AD324E"/>
    <w:rsid w:val="00AD5B51"/>
    <w:rsid w:val="00AD6770"/>
    <w:rsid w:val="00AD7B78"/>
    <w:rsid w:val="00AE3674"/>
    <w:rsid w:val="00AF3C9B"/>
    <w:rsid w:val="00AF4118"/>
    <w:rsid w:val="00AF4BC7"/>
    <w:rsid w:val="00AF59E8"/>
    <w:rsid w:val="00AF7555"/>
    <w:rsid w:val="00AF75F0"/>
    <w:rsid w:val="00B00077"/>
    <w:rsid w:val="00B03107"/>
    <w:rsid w:val="00B07EF2"/>
    <w:rsid w:val="00B10820"/>
    <w:rsid w:val="00B1252E"/>
    <w:rsid w:val="00B16E03"/>
    <w:rsid w:val="00B1749C"/>
    <w:rsid w:val="00B2496D"/>
    <w:rsid w:val="00B24FDF"/>
    <w:rsid w:val="00B30214"/>
    <w:rsid w:val="00B3526C"/>
    <w:rsid w:val="00B376E0"/>
    <w:rsid w:val="00B40D7D"/>
    <w:rsid w:val="00B4207C"/>
    <w:rsid w:val="00B43DA4"/>
    <w:rsid w:val="00B45C31"/>
    <w:rsid w:val="00B47534"/>
    <w:rsid w:val="00B50B89"/>
    <w:rsid w:val="00B52AFB"/>
    <w:rsid w:val="00B5557E"/>
    <w:rsid w:val="00B57100"/>
    <w:rsid w:val="00B57D4A"/>
    <w:rsid w:val="00B60E31"/>
    <w:rsid w:val="00B61FB8"/>
    <w:rsid w:val="00B62751"/>
    <w:rsid w:val="00B63284"/>
    <w:rsid w:val="00B678B5"/>
    <w:rsid w:val="00B70E49"/>
    <w:rsid w:val="00B75CE0"/>
    <w:rsid w:val="00B77EBC"/>
    <w:rsid w:val="00B83EEB"/>
    <w:rsid w:val="00B84B54"/>
    <w:rsid w:val="00B91920"/>
    <w:rsid w:val="00B92B0A"/>
    <w:rsid w:val="00B92BB6"/>
    <w:rsid w:val="00B92C7D"/>
    <w:rsid w:val="00B93BB2"/>
    <w:rsid w:val="00B9697B"/>
    <w:rsid w:val="00BA46C7"/>
    <w:rsid w:val="00BA4DA4"/>
    <w:rsid w:val="00BB6D15"/>
    <w:rsid w:val="00BB7B45"/>
    <w:rsid w:val="00BC137E"/>
    <w:rsid w:val="00BC2E5F"/>
    <w:rsid w:val="00BC39EF"/>
    <w:rsid w:val="00BC3C3C"/>
    <w:rsid w:val="00BC481E"/>
    <w:rsid w:val="00BC5AF6"/>
    <w:rsid w:val="00BC5B9D"/>
    <w:rsid w:val="00BC65CD"/>
    <w:rsid w:val="00BD3369"/>
    <w:rsid w:val="00BD3E51"/>
    <w:rsid w:val="00BE3E87"/>
    <w:rsid w:val="00BF0A84"/>
    <w:rsid w:val="00BF41D5"/>
    <w:rsid w:val="00BF4326"/>
    <w:rsid w:val="00BF5101"/>
    <w:rsid w:val="00C0359C"/>
    <w:rsid w:val="00C03706"/>
    <w:rsid w:val="00C03F46"/>
    <w:rsid w:val="00C04613"/>
    <w:rsid w:val="00C05B3A"/>
    <w:rsid w:val="00C159BC"/>
    <w:rsid w:val="00C15A54"/>
    <w:rsid w:val="00C2214E"/>
    <w:rsid w:val="00C247CD"/>
    <w:rsid w:val="00C2519B"/>
    <w:rsid w:val="00C267D8"/>
    <w:rsid w:val="00C278EB"/>
    <w:rsid w:val="00C32EA9"/>
    <w:rsid w:val="00C3782E"/>
    <w:rsid w:val="00C404D1"/>
    <w:rsid w:val="00C42176"/>
    <w:rsid w:val="00C42344"/>
    <w:rsid w:val="00C46488"/>
    <w:rsid w:val="00C505EB"/>
    <w:rsid w:val="00C52914"/>
    <w:rsid w:val="00C5567D"/>
    <w:rsid w:val="00C63F06"/>
    <w:rsid w:val="00C6590B"/>
    <w:rsid w:val="00C7131F"/>
    <w:rsid w:val="00C76753"/>
    <w:rsid w:val="00C8586A"/>
    <w:rsid w:val="00C86116"/>
    <w:rsid w:val="00CA07AC"/>
    <w:rsid w:val="00CA2B4F"/>
    <w:rsid w:val="00CA5424"/>
    <w:rsid w:val="00CA5DB0"/>
    <w:rsid w:val="00CB6D7F"/>
    <w:rsid w:val="00CC084E"/>
    <w:rsid w:val="00CC58ED"/>
    <w:rsid w:val="00CD1CC9"/>
    <w:rsid w:val="00CD6D6B"/>
    <w:rsid w:val="00CE59AF"/>
    <w:rsid w:val="00CF0189"/>
    <w:rsid w:val="00D0135E"/>
    <w:rsid w:val="00D1115D"/>
    <w:rsid w:val="00D12EA0"/>
    <w:rsid w:val="00D145EC"/>
    <w:rsid w:val="00D15F48"/>
    <w:rsid w:val="00D21090"/>
    <w:rsid w:val="00D334CB"/>
    <w:rsid w:val="00D355FB"/>
    <w:rsid w:val="00D43C0B"/>
    <w:rsid w:val="00D44A74"/>
    <w:rsid w:val="00D542C4"/>
    <w:rsid w:val="00D562F5"/>
    <w:rsid w:val="00D57CD2"/>
    <w:rsid w:val="00D57E66"/>
    <w:rsid w:val="00D64C9B"/>
    <w:rsid w:val="00D67799"/>
    <w:rsid w:val="00D73350"/>
    <w:rsid w:val="00D82231"/>
    <w:rsid w:val="00D83BDF"/>
    <w:rsid w:val="00D84C82"/>
    <w:rsid w:val="00D8756E"/>
    <w:rsid w:val="00D9000A"/>
    <w:rsid w:val="00D938DD"/>
    <w:rsid w:val="00D95EAB"/>
    <w:rsid w:val="00D974EA"/>
    <w:rsid w:val="00DA29AC"/>
    <w:rsid w:val="00DA329A"/>
    <w:rsid w:val="00DB521B"/>
    <w:rsid w:val="00DC0F52"/>
    <w:rsid w:val="00DC4726"/>
    <w:rsid w:val="00DC628C"/>
    <w:rsid w:val="00DD0AAB"/>
    <w:rsid w:val="00DD3C66"/>
    <w:rsid w:val="00DD40D2"/>
    <w:rsid w:val="00DD51E1"/>
    <w:rsid w:val="00DE3B55"/>
    <w:rsid w:val="00DE5BBF"/>
    <w:rsid w:val="00DF01BE"/>
    <w:rsid w:val="00E003C0"/>
    <w:rsid w:val="00E013A9"/>
    <w:rsid w:val="00E03A99"/>
    <w:rsid w:val="00E041CD"/>
    <w:rsid w:val="00E0453E"/>
    <w:rsid w:val="00E06534"/>
    <w:rsid w:val="00E0778E"/>
    <w:rsid w:val="00E126A5"/>
    <w:rsid w:val="00E1463F"/>
    <w:rsid w:val="00E34AA9"/>
    <w:rsid w:val="00E363A9"/>
    <w:rsid w:val="00E413E0"/>
    <w:rsid w:val="00E52144"/>
    <w:rsid w:val="00E53AE3"/>
    <w:rsid w:val="00E5562B"/>
    <w:rsid w:val="00E5574A"/>
    <w:rsid w:val="00E607B1"/>
    <w:rsid w:val="00E6373C"/>
    <w:rsid w:val="00E64FB2"/>
    <w:rsid w:val="00E67B7D"/>
    <w:rsid w:val="00E81E2C"/>
    <w:rsid w:val="00E82FBF"/>
    <w:rsid w:val="00EA0813"/>
    <w:rsid w:val="00EA662E"/>
    <w:rsid w:val="00EB58F2"/>
    <w:rsid w:val="00EB5D2F"/>
    <w:rsid w:val="00EC10EC"/>
    <w:rsid w:val="00EC456C"/>
    <w:rsid w:val="00ED166C"/>
    <w:rsid w:val="00ED5FA6"/>
    <w:rsid w:val="00ED6080"/>
    <w:rsid w:val="00EE0176"/>
    <w:rsid w:val="00EE01E5"/>
    <w:rsid w:val="00EE080E"/>
    <w:rsid w:val="00EE4E51"/>
    <w:rsid w:val="00EE59EC"/>
    <w:rsid w:val="00EF0942"/>
    <w:rsid w:val="00EF291F"/>
    <w:rsid w:val="00F0218C"/>
    <w:rsid w:val="00F0251A"/>
    <w:rsid w:val="00F0393B"/>
    <w:rsid w:val="00F03B04"/>
    <w:rsid w:val="00F129F1"/>
    <w:rsid w:val="00F15D08"/>
    <w:rsid w:val="00F20E27"/>
    <w:rsid w:val="00F2484D"/>
    <w:rsid w:val="00F24CBA"/>
    <w:rsid w:val="00F313DD"/>
    <w:rsid w:val="00F33CF3"/>
    <w:rsid w:val="00F350F5"/>
    <w:rsid w:val="00F378BE"/>
    <w:rsid w:val="00F43120"/>
    <w:rsid w:val="00F44FF2"/>
    <w:rsid w:val="00F53DFC"/>
    <w:rsid w:val="00F623A5"/>
    <w:rsid w:val="00F64378"/>
    <w:rsid w:val="00F6525E"/>
    <w:rsid w:val="00F664E7"/>
    <w:rsid w:val="00F67B72"/>
    <w:rsid w:val="00F67FC3"/>
    <w:rsid w:val="00F763A4"/>
    <w:rsid w:val="00F805E9"/>
    <w:rsid w:val="00F80D67"/>
    <w:rsid w:val="00F81CF2"/>
    <w:rsid w:val="00F82A04"/>
    <w:rsid w:val="00F83DF3"/>
    <w:rsid w:val="00F878C3"/>
    <w:rsid w:val="00F941B8"/>
    <w:rsid w:val="00F94EC5"/>
    <w:rsid w:val="00F96ED3"/>
    <w:rsid w:val="00FA2FE0"/>
    <w:rsid w:val="00FA5FA5"/>
    <w:rsid w:val="00FA617D"/>
    <w:rsid w:val="00FA6721"/>
    <w:rsid w:val="00FA7365"/>
    <w:rsid w:val="00FA79A7"/>
    <w:rsid w:val="00FB1885"/>
    <w:rsid w:val="00FC0D07"/>
    <w:rsid w:val="00FC179C"/>
    <w:rsid w:val="00FC3827"/>
    <w:rsid w:val="00FC643D"/>
    <w:rsid w:val="00FD1DAF"/>
    <w:rsid w:val="00FD246D"/>
    <w:rsid w:val="00FE3DCC"/>
    <w:rsid w:val="00FE53C8"/>
    <w:rsid w:val="00FE5FB7"/>
    <w:rsid w:val="00FF52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77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qFormat/>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customStyle="1" w:styleId="HeaderChar">
    <w:name w:val="Header Char"/>
    <w:basedOn w:val="DefaultParagraphFont"/>
    <w:link w:val="Header"/>
    <w:rsid w:val="005B43B3"/>
    <w:rPr>
      <w:lang w:eastAsia="en-US"/>
    </w:rPr>
  </w:style>
  <w:style w:type="character" w:customStyle="1" w:styleId="Codechar">
    <w:name w:val="Code (char)"/>
    <w:uiPriority w:val="1"/>
    <w:qFormat/>
    <w:rsid w:val="00664464"/>
    <w:rPr>
      <w:rFonts w:ascii="Arial" w:hAnsi="Arial"/>
      <w:i/>
      <w:sz w:val="18"/>
    </w:rPr>
  </w:style>
  <w:style w:type="character" w:styleId="CommentReference">
    <w:name w:val="annotation reference"/>
    <w:basedOn w:val="DefaultParagraphFont"/>
    <w:rsid w:val="00D562F5"/>
    <w:rPr>
      <w:sz w:val="16"/>
      <w:szCs w:val="16"/>
    </w:rPr>
  </w:style>
  <w:style w:type="character" w:styleId="UnresolvedMention">
    <w:name w:val="Unresolved Mention"/>
    <w:basedOn w:val="DefaultParagraphFont"/>
    <w:uiPriority w:val="99"/>
    <w:semiHidden/>
    <w:unhideWhenUsed/>
    <w:rsid w:val="00EE01E5"/>
    <w:rPr>
      <w:color w:val="605E5C"/>
      <w:shd w:val="clear" w:color="auto" w:fill="E1DFDD"/>
    </w:rPr>
  </w:style>
  <w:style w:type="character" w:customStyle="1" w:styleId="B1Char">
    <w:name w:val="B1 Char"/>
    <w:link w:val="B1"/>
    <w:qFormat/>
    <w:rsid w:val="008C07C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2043731">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47711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5347128">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164615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3557869">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013224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6472923">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538140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6508415">
      <w:bodyDiv w:val="1"/>
      <w:marLeft w:val="0"/>
      <w:marRight w:val="0"/>
      <w:marTop w:val="0"/>
      <w:marBottom w:val="0"/>
      <w:divBdr>
        <w:top w:val="none" w:sz="0" w:space="0" w:color="auto"/>
        <w:left w:val="none" w:sz="0" w:space="0" w:color="auto"/>
        <w:bottom w:val="none" w:sz="0" w:space="0" w:color="auto"/>
        <w:right w:val="none" w:sz="0" w:space="0" w:color="auto"/>
      </w:divBdr>
    </w:div>
    <w:div w:id="176291966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750477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205CEE-679E-4A20-9F97-37472B2AC68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2736319A-083F-4872-B1A1-C0735371666E}">
  <ds:schemaRefs>
    <ds:schemaRef ds:uri="http://schemas.microsoft.com/sharepoint/v3/contenttype/forms"/>
  </ds:schemaRefs>
</ds:datastoreItem>
</file>

<file path=customXml/itemProps3.xml><?xml version="1.0" encoding="utf-8"?>
<ds:datastoreItem xmlns:ds="http://schemas.openxmlformats.org/officeDocument/2006/customXml" ds:itemID="{9C0A4B3C-899B-4DBB-890C-8EA203223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740</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(25/05/20)</cp:lastModifiedBy>
  <cp:revision>4</cp:revision>
  <cp:lastPrinted>2001-04-23T09:30:00Z</cp:lastPrinted>
  <dcterms:created xsi:type="dcterms:W3CDTF">2025-05-22T08:52:00Z</dcterms:created>
  <dcterms:modified xsi:type="dcterms:W3CDTF">2025-05-22T09:25:00Z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SIP_Label_bcf26ed8-713a-4e6c-8a04-66607341a11c_Enabled">
    <vt:lpwstr>true</vt:lpwstr>
  </property>
  <property fmtid="{D5CDD505-2E9C-101B-9397-08002B2CF9AE}" pid="4" name="MSIP_Label_bcf26ed8-713a-4e6c-8a04-66607341a11c_SetDate">
    <vt:lpwstr>2025-02-20T15:45:07Z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c413657a-9a78-4e5d-9c90-e67f33126539</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