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77EDD">
      <w:pPr>
        <w:pStyle w:val="84"/>
        <w:tabs>
          <w:tab w:val="right" w:pos="9639"/>
        </w:tabs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WG4 Meeting #13</w:t>
      </w:r>
      <w:r>
        <w:rPr>
          <w:rFonts w:hint="eastAsia" w:eastAsia="宋体"/>
          <w:b/>
          <w:sz w:val="24"/>
          <w:highlight w:val="none"/>
          <w:lang w:val="en-US" w:eastAsia="zh-CN"/>
        </w:rPr>
        <w:t>2</w:t>
      </w:r>
      <w:r>
        <w:rPr>
          <w:b/>
          <w:sz w:val="24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S4-251108</w:t>
      </w:r>
      <w:bookmarkStart w:id="1" w:name="_GoBack"/>
      <w:bookmarkEnd w:id="1"/>
    </w:p>
    <w:p w14:paraId="5211576E">
      <w:pPr>
        <w:pStyle w:val="84"/>
        <w:outlineLvl w:val="0"/>
        <w:rPr>
          <w:b/>
          <w:sz w:val="24"/>
        </w:rPr>
      </w:pPr>
      <w:bookmarkStart w:id="0" w:name="_Hlk182146310"/>
      <w:r>
        <w:rPr>
          <w:rFonts w:hint="eastAsia"/>
          <w:b/>
          <w:sz w:val="24"/>
          <w:highlight w:val="none"/>
        </w:rPr>
        <w:t>Fukuoka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/>
          <w:b/>
          <w:sz w:val="24"/>
          <w:highlight w:val="none"/>
        </w:rPr>
        <w:t>JP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, </w:t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 – 2</w:t>
      </w:r>
      <w:r>
        <w:rPr>
          <w:rFonts w:hint="eastAsia" w:eastAsia="宋体"/>
          <w:b/>
          <w:sz w:val="24"/>
          <w:highlight w:val="none"/>
          <w:lang w:val="en-US" w:eastAsia="zh-CN"/>
        </w:rPr>
        <w:t>3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May </w:t>
      </w:r>
      <w:r>
        <w:rPr>
          <w:b/>
          <w:sz w:val="24"/>
          <w:highlight w:val="none"/>
        </w:rPr>
        <w:t>202</w:t>
      </w:r>
      <w:bookmarkEnd w:id="0"/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 xml:space="preserve">      </w:t>
      </w:r>
    </w:p>
    <w:p w14:paraId="51466FE6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4"/>
        <w:outlineLvl w:val="0"/>
        <w:rPr>
          <w:b/>
          <w:sz w:val="24"/>
        </w:rPr>
      </w:pPr>
    </w:p>
    <w:p w14:paraId="2C6FC68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 w:bidi="ar-SA"/>
        </w:rPr>
        <w:t>China Mobile Com. Corporation</w:t>
      </w:r>
    </w:p>
    <w:p w14:paraId="571F433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[</w:t>
      </w:r>
      <w:r>
        <w:rPr>
          <w:rFonts w:hint="eastAsia" w:ascii="Arial" w:hAnsi="Arial" w:eastAsia="宋体" w:cs="Arial"/>
          <w:b/>
          <w:bCs/>
          <w:lang w:val="en-US" w:eastAsia="zh-CN"/>
        </w:rPr>
        <w:t>FS_ULBC] Summary of Offline Discussion</w:t>
      </w:r>
    </w:p>
    <w:p w14:paraId="0D1F96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7.9</w:t>
      </w:r>
    </w:p>
    <w:p w14:paraId="0FCA735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Information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4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1A2A15B">
      <w:pPr>
        <w:rPr>
          <w:rFonts w:hint="eastAsia" w:eastAsia="Malgun Gothic"/>
          <w:lang w:val="en-US" w:eastAsia="en-GB"/>
        </w:rPr>
      </w:pPr>
      <w:r>
        <w:rPr>
          <w:rFonts w:hint="eastAsia" w:eastAsia="Malgun Gothic"/>
          <w:lang w:val="en-US" w:eastAsia="en-GB"/>
        </w:rPr>
        <w:t>An offline discussion on FS_ULBC was held on Friday, 9 May 2025, from 6:00 AM to 8:00 AM, with 36 participants attending.</w:t>
      </w:r>
    </w:p>
    <w:p w14:paraId="6E576EAB">
      <w:pPr>
        <w:rPr>
          <w:rFonts w:hint="eastAsia" w:eastAsia="Malgun Gothic"/>
          <w:lang w:val="en-US" w:eastAsia="en-GB"/>
        </w:rPr>
      </w:pPr>
    </w:p>
    <w:p w14:paraId="4D7D2378">
      <w:pPr>
        <w:pStyle w:val="84"/>
        <w:numPr>
          <w:ilvl w:val="0"/>
          <w:numId w:val="1"/>
        </w:numPr>
        <w:tabs>
          <w:tab w:val="center" w:pos="4819"/>
        </w:tabs>
        <w:rPr>
          <w:rFonts w:hint="eastAsia"/>
          <w:b/>
          <w:bCs w:val="0"/>
          <w:lang w:val="en-US"/>
        </w:rPr>
      </w:pPr>
      <w:r>
        <w:rPr>
          <w:rFonts w:hint="eastAsia" w:eastAsia="宋体"/>
          <w:b/>
          <w:bCs w:val="0"/>
          <w:lang w:val="en-US" w:eastAsia="zh-CN"/>
        </w:rPr>
        <w:t>Meeting Report</w:t>
      </w:r>
      <w:r>
        <w:rPr>
          <w:rFonts w:hint="default" w:eastAsia="宋体"/>
          <w:b/>
          <w:bCs w:val="0"/>
          <w:lang w:eastAsia="zh-CN"/>
        </w:rPr>
        <w:tab/>
      </w:r>
    </w:p>
    <w:p w14:paraId="5B9375B9">
      <w:p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/>
        </w:rPr>
        <w:t>[FS_ULBC] Bitrates and Delay-Loss Information for Ultra Low Bitrate Speech Codec over GEO</w:t>
      </w:r>
    </w:p>
    <w:p w14:paraId="13F7BCEE">
      <w:pPr>
        <w:rPr>
          <w:rFonts w:hint="eastAsia"/>
          <w:lang w:val="en-US"/>
        </w:rPr>
      </w:pPr>
      <w:r>
        <w:rPr>
          <w:rFonts w:hint="eastAsia"/>
          <w:lang w:val="en-US"/>
        </w:rPr>
        <w:fldChar w:fldCharType="begin"/>
      </w:r>
      <w:r>
        <w:rPr>
          <w:rFonts w:hint="eastAsia"/>
          <w:lang w:val="en-US"/>
        </w:rPr>
        <w:instrText xml:space="preserve"> HYPERLINK "https://www.3gpp.org/ftp/TSG_SA/WG4_CODEC/3GPP_SA4_AHOC_MTGs/SA4_Audio/Docs/S4aA250029.zip" </w:instrText>
      </w:r>
      <w:r>
        <w:rPr>
          <w:rFonts w:hint="eastAsia"/>
          <w:lang w:val="en-US"/>
        </w:rPr>
        <w:fldChar w:fldCharType="separate"/>
      </w:r>
      <w:r>
        <w:rPr>
          <w:rStyle w:val="49"/>
          <w:rFonts w:hint="eastAsia"/>
          <w:lang w:val="en-US"/>
        </w:rPr>
        <w:t>https://www.3gpp.org/ftp/TSG_SA/WG4_CODEC/3GPP_SA4_AHOC_MTGs/SA4_Audio/Docs/S4aA250029.zip</w:t>
      </w:r>
      <w:r>
        <w:rPr>
          <w:rFonts w:hint="eastAsia"/>
          <w:lang w:val="en-US"/>
        </w:rPr>
        <w:fldChar w:fldCharType="end"/>
      </w:r>
    </w:p>
    <w:p w14:paraId="49516308">
      <w:pPr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Presenter: </w:t>
      </w:r>
      <w:r>
        <w:rPr>
          <w:rFonts w:hint="eastAsia" w:eastAsia="宋体"/>
          <w:b w:val="0"/>
          <w:bCs w:val="0"/>
          <w:lang w:val="en-US" w:eastAsia="zh-CN"/>
        </w:rPr>
        <w:t>Thomas Stockhammer</w:t>
      </w:r>
    </w:p>
    <w:p w14:paraId="18D4F47B"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Discussions:</w:t>
      </w:r>
    </w:p>
    <w:p w14:paraId="64CD23A9">
      <w:pPr>
        <w:bidi w:val="0"/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Thomas and other participants discussed the need for SA4 to agree to initiate the work on the end-to-end service performance evaluation framework and communicate with other working </w:t>
      </w:r>
      <w:r>
        <w:rPr>
          <w:rFonts w:hint="eastAsia" w:eastAsia="宋体"/>
          <w:lang w:val="en-US" w:eastAsia="zh-CN"/>
        </w:rPr>
        <w:t>g</w:t>
      </w:r>
      <w:r>
        <w:rPr>
          <w:rFonts w:hint="eastAsia"/>
        </w:rPr>
        <w:t>roups</w:t>
      </w:r>
      <w:r>
        <w:rPr>
          <w:rFonts w:hint="eastAsia" w:eastAsia="宋体"/>
          <w:lang w:val="en-US" w:eastAsia="zh-CN"/>
        </w:rPr>
        <w:t>.</w:t>
      </w:r>
    </w:p>
    <w:p w14:paraId="3862E0FE">
      <w:pPr>
        <w:bidi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Several companies, including vivo, Nokia, China Mobile, and Huawei, expressed their support for this document. </w:t>
      </w:r>
    </w:p>
    <w:p w14:paraId="534FAC35"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Actions: </w:t>
      </w:r>
    </w:p>
    <w:p w14:paraId="7F7E8706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lang w:val="en-US" w:eastAsia="zh-CN"/>
        </w:rPr>
        <w:t xml:space="preserve">Check the time plan and reflect the basic agreement for SA4 to initiate the work on the end-to-end service performance evaluation framework. (Thomas) </w:t>
      </w:r>
    </w:p>
    <w:p w14:paraId="748C0261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lang w:val="en-US" w:eastAsia="zh-CN"/>
        </w:rPr>
        <w:t xml:space="preserve">Share the document outlining the course of action for Objective 2 with the participants. (Thomas) </w:t>
      </w:r>
    </w:p>
    <w:p w14:paraId="0BDE74F4">
      <w:pPr>
        <w:rPr>
          <w:rFonts w:hint="default" w:eastAsia="宋体"/>
          <w:b w:val="0"/>
          <w:bCs w:val="0"/>
          <w:lang w:val="en-US" w:eastAsia="zh-CN"/>
        </w:rPr>
      </w:pPr>
    </w:p>
    <w:p w14:paraId="20CD4D21">
      <w:pPr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Application Scenario</w:t>
      </w:r>
      <w:r>
        <w:rPr>
          <w:rFonts w:hint="eastAsia" w:eastAsia="宋体"/>
          <w:b/>
          <w:bCs/>
          <w:lang w:val="en-US" w:eastAsia="zh-CN"/>
        </w:rPr>
        <w:t>:</w:t>
      </w:r>
      <w:r>
        <w:rPr>
          <w:rFonts w:hint="default" w:eastAsia="宋体"/>
          <w:b/>
          <w:bCs/>
          <w:lang w:val="en-US" w:eastAsia="zh-CN"/>
        </w:rPr>
        <w:t xml:space="preserve"> IMS Voice Call using GEO</w:t>
      </w:r>
      <w:r>
        <w:rPr>
          <w:rFonts w:hint="eastAsia" w:eastAsia="宋体"/>
          <w:b/>
          <w:bCs/>
          <w:lang w:val="en-US" w:eastAsia="zh-CN"/>
        </w:rPr>
        <w:t xml:space="preserve"> (revised version)</w:t>
      </w:r>
    </w:p>
    <w:p w14:paraId="37A2AA24">
      <w:pPr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Presenter: </w:t>
      </w:r>
      <w:r>
        <w:rPr>
          <w:rFonts w:hint="eastAsia" w:eastAsia="宋体"/>
          <w:b w:val="0"/>
          <w:bCs w:val="0"/>
          <w:lang w:val="en-US" w:eastAsia="zh-CN"/>
        </w:rPr>
        <w:t>Amy Zhang</w:t>
      </w:r>
    </w:p>
    <w:p w14:paraId="0FA49E26"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Discussions:</w:t>
      </w:r>
    </w:p>
    <w:p w14:paraId="48DD33BB">
      <w:pPr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Amy presented a revised version of the application scenarios, including changes to supporting companies, scenario names, and technical assumptions.</w:t>
      </w:r>
    </w:p>
    <w:p w14:paraId="0C271768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u w:val="single"/>
          <w:lang w:val="en-US" w:eastAsia="zh-CN"/>
        </w:rPr>
        <w:t xml:space="preserve">IoT Devices: </w:t>
      </w:r>
      <w:r>
        <w:rPr>
          <w:rFonts w:hint="default" w:eastAsia="宋体"/>
          <w:b w:val="0"/>
          <w:bCs w:val="0"/>
          <w:lang w:val="en-US" w:eastAsia="zh-CN"/>
        </w:rPr>
        <w:t>Participants</w:t>
      </w:r>
      <w:r>
        <w:rPr>
          <w:rFonts w:hint="eastAsia" w:eastAsia="宋体"/>
          <w:b w:val="0"/>
          <w:bCs w:val="0"/>
          <w:lang w:val="en-US" w:eastAsia="zh-CN"/>
        </w:rPr>
        <w:t xml:space="preserve"> (Huawei, Xiaomi)</w:t>
      </w:r>
      <w:r>
        <w:rPr>
          <w:rFonts w:hint="default" w:eastAsia="宋体"/>
          <w:b w:val="0"/>
          <w:bCs w:val="0"/>
          <w:lang w:val="en-US" w:eastAsia="zh-CN"/>
        </w:rPr>
        <w:t xml:space="preserve"> discussed the inclusion of IoT devices such as wearables and glasses in the application scenarios</w:t>
      </w:r>
      <w:r>
        <w:rPr>
          <w:rFonts w:hint="eastAsia" w:eastAsia="宋体"/>
          <w:b w:val="0"/>
          <w:bCs w:val="0"/>
          <w:lang w:val="en-US" w:eastAsia="zh-CN"/>
        </w:rPr>
        <w:t>.Discussion on adding wearables and glasses in brackets for IoT devices.</w:t>
      </w:r>
    </w:p>
    <w:p w14:paraId="39FCDB59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u w:val="single"/>
          <w:lang w:val="en-US" w:eastAsia="zh-CN"/>
        </w:rPr>
        <w:t>Interface Considerations:</w:t>
      </w:r>
      <w:r>
        <w:rPr>
          <w:rFonts w:hint="eastAsia" w:eastAsia="宋体"/>
          <w:b w:val="0"/>
          <w:bCs w:val="0"/>
          <w:u w:val="single"/>
          <w:lang w:val="en-US" w:eastAsia="zh-CN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 xml:space="preserve">The group agreed to keep the application scenarios simple and focus on breaking down the scenarios into </w:t>
      </w:r>
      <w:r>
        <w:rPr>
          <w:rFonts w:hint="eastAsia" w:eastAsia="宋体"/>
          <w:b w:val="0"/>
          <w:bCs w:val="0"/>
          <w:lang w:val="en-US" w:eastAsia="zh-CN"/>
        </w:rPr>
        <w:t>workflow/</w:t>
      </w:r>
      <w:r>
        <w:rPr>
          <w:rFonts w:hint="default" w:eastAsia="宋体"/>
          <w:b w:val="0"/>
          <w:bCs w:val="0"/>
          <w:lang w:val="en-US" w:eastAsia="zh-CN"/>
        </w:rPr>
        <w:t>architectural components and interfaces in the next stage, possibly as part of the permanent document  (PD)</w:t>
      </w:r>
    </w:p>
    <w:p w14:paraId="05B6E213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i w:val="0"/>
          <w:iCs w:val="0"/>
          <w:u w:val="single"/>
          <w:lang w:val="en-US" w:eastAsia="zh-CN"/>
        </w:rPr>
        <w:t>Error Concealment:</w:t>
      </w:r>
      <w:r>
        <w:rPr>
          <w:rFonts w:hint="eastAsia" w:eastAsia="宋体"/>
          <w:b w:val="0"/>
          <w:bCs w:val="0"/>
          <w:i w:val="0"/>
          <w:iCs w:val="0"/>
          <w:u w:val="single"/>
          <w:lang w:val="en-US" w:eastAsia="zh-CN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The group acknowledged the need to discuss error concealment for long packet sizes in future meetings, as it may impact the codec design.</w:t>
      </w:r>
    </w:p>
    <w:p w14:paraId="59783E98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u w:val="single"/>
          <w:lang w:val="en-US" w:eastAsia="zh-CN"/>
        </w:rPr>
        <w:t xml:space="preserve">Open Issues and </w:t>
      </w:r>
      <w:r>
        <w:rPr>
          <w:rFonts w:hint="default" w:eastAsia="宋体"/>
          <w:b w:val="0"/>
          <w:bCs w:val="0"/>
          <w:u w:val="single"/>
          <w:lang w:val="en-US" w:eastAsia="zh-CN"/>
        </w:rPr>
        <w:t>Technical Assumptions:</w:t>
      </w:r>
      <w:r>
        <w:rPr>
          <w:rFonts w:hint="eastAsia" w:eastAsia="宋体"/>
          <w:b w:val="0"/>
          <w:bCs w:val="0"/>
          <w:u w:val="single"/>
          <w:lang w:val="en-US" w:eastAsia="zh-CN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 xml:space="preserve">The group agreed to include technical assumptions and considerations in the permanent document, capturing useful information for future discussions. </w:t>
      </w:r>
    </w:p>
    <w:p w14:paraId="006A03BD"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Actions: </w:t>
      </w:r>
    </w:p>
    <w:p w14:paraId="4D8EE912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lang w:val="en-US" w:eastAsia="zh-CN"/>
        </w:rPr>
        <w:t>Add wearables and glasses in brackets to clarify the inclusion of IoT devices in the application scenarios. (Amy)</w:t>
      </w:r>
    </w:p>
    <w:p w14:paraId="242CB2BF">
      <w:pPr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 w:val="0"/>
          <w:bCs w:val="0"/>
          <w:lang w:val="en-US" w:eastAsia="zh-CN"/>
        </w:rPr>
        <w:t xml:space="preserve">Submit the revised version of the application scenarios for the next meeting. (Amy) </w:t>
      </w:r>
    </w:p>
    <w:p w14:paraId="666CD3E0">
      <w:pPr>
        <w:rPr>
          <w:rFonts w:hint="default" w:eastAsia="宋体"/>
          <w:b/>
          <w:bCs/>
          <w:lang w:val="en-US" w:eastAsia="zh-CN"/>
        </w:rPr>
      </w:pPr>
    </w:p>
    <w:p w14:paraId="0F3A8D75">
      <w:pPr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General discussion on Application Scenarios</w:t>
      </w:r>
    </w:p>
    <w:p w14:paraId="00D5F607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lang w:val="en-US" w:eastAsia="zh-CN"/>
        </w:rPr>
        <w:fldChar w:fldCharType="begin"/>
      </w:r>
      <w:r>
        <w:rPr>
          <w:rFonts w:hint="default" w:eastAsia="宋体"/>
          <w:b w:val="0"/>
          <w:bCs w:val="0"/>
          <w:lang w:val="en-US" w:eastAsia="zh-CN"/>
        </w:rPr>
        <w:instrText xml:space="preserve"> HYPERLINK "https://www.3gpp.org/ftp/tsg_sa/WG4_CODEC/3GPP_SA4_AHOC_MTGs/SA4_AUDIO/Inbox/Drafts/S4aA250028r01.doc" </w:instrText>
      </w:r>
      <w:r>
        <w:rPr>
          <w:rFonts w:hint="default" w:eastAsia="宋体"/>
          <w:b w:val="0"/>
          <w:bCs w:val="0"/>
          <w:lang w:val="en-US" w:eastAsia="zh-CN"/>
        </w:rPr>
        <w:fldChar w:fldCharType="separate"/>
      </w:r>
      <w:r>
        <w:rPr>
          <w:rStyle w:val="49"/>
          <w:rFonts w:hint="default" w:eastAsia="宋体"/>
          <w:b w:val="0"/>
          <w:bCs w:val="0"/>
          <w:lang w:val="en-US" w:eastAsia="zh-CN"/>
        </w:rPr>
        <w:t>https://www.3gpp.org/ftp/tsg_sa/WG4_CODEC/3GPP_SA4_AHOC_MTGs/SA4_AUDIO/Inbox/Drafts/S4aA250028r01.doc</w:t>
      </w:r>
      <w:r>
        <w:rPr>
          <w:rFonts w:hint="default" w:eastAsia="宋体"/>
          <w:b w:val="0"/>
          <w:bCs w:val="0"/>
          <w:lang w:val="en-US" w:eastAsia="zh-CN"/>
        </w:rPr>
        <w:fldChar w:fldCharType="end"/>
      </w:r>
    </w:p>
    <w:p w14:paraId="13BE3F69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Presenter:  </w:t>
      </w:r>
      <w:r>
        <w:rPr>
          <w:rFonts w:hint="eastAsia" w:eastAsia="宋体"/>
          <w:b w:val="0"/>
          <w:bCs w:val="0"/>
          <w:lang w:val="en-US" w:eastAsia="zh-CN"/>
        </w:rPr>
        <w:t>Thomas Stockhammer</w:t>
      </w:r>
    </w:p>
    <w:p w14:paraId="648F4A63"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Discussions:</w:t>
      </w:r>
    </w:p>
    <w:p w14:paraId="2554CB7C">
      <w:pPr>
        <w:rPr>
          <w:rFonts w:hint="default" w:eastAsia="宋体"/>
          <w:b w:val="0"/>
          <w:bCs w:val="0"/>
          <w:u w:val="single"/>
          <w:lang w:val="en-US" w:eastAsia="zh-CN"/>
        </w:rPr>
      </w:pPr>
      <w:r>
        <w:rPr>
          <w:rFonts w:hint="default" w:eastAsia="宋体"/>
          <w:b w:val="0"/>
          <w:bCs w:val="0"/>
          <w:u w:val="single"/>
          <w:lang w:val="en-US" w:eastAsia="zh-CN"/>
        </w:rPr>
        <w:t>Primary Focus on Geo Satellite:</w:t>
      </w:r>
      <w:r>
        <w:rPr>
          <w:rFonts w:hint="eastAsia" w:eastAsia="宋体"/>
          <w:b w:val="0"/>
          <w:bCs w:val="0"/>
          <w:u w:val="single"/>
          <w:lang w:val="en-US" w:eastAsia="zh-CN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There was a consensus to prioritize this scenario and finalize it first before considering other scenarios.</w:t>
      </w:r>
    </w:p>
    <w:p w14:paraId="2DF079AD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lang w:val="en-US" w:eastAsia="zh-CN"/>
        </w:rPr>
        <w:t xml:space="preserve">The main scenario discussed was the voice over Geo satellite, which is considered the primary application scenario. This scenario involves one UE connected to a Geo satellite and another UE in a terrestrial  network. </w:t>
      </w:r>
    </w:p>
    <w:p w14:paraId="46316055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u w:val="single"/>
          <w:lang w:val="en-US" w:eastAsia="zh-CN"/>
        </w:rPr>
        <w:t>Separate Document for Other Scenarios:</w:t>
      </w:r>
      <w:r>
        <w:rPr>
          <w:rFonts w:hint="eastAsia" w:eastAsia="宋体"/>
          <w:b w:val="0"/>
          <w:bCs w:val="0"/>
          <w:u w:val="single"/>
          <w:lang w:val="en-US" w:eastAsia="zh-CN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It was agreed that other application scenarios, such as those involving terrestrial networks or non-IMS scenarios, should be documented separately and not merged with the Geo satellite scenario. This ensures clarity and avoids overcomplicating the primary scenario.</w:t>
      </w:r>
    </w:p>
    <w:p w14:paraId="7DF62BC7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u w:val="single"/>
          <w:lang w:val="en-US" w:eastAsia="zh-CN"/>
        </w:rPr>
        <w:t>General Support for Additional Scenarios:</w:t>
      </w:r>
      <w:r>
        <w:rPr>
          <w:rFonts w:hint="eastAsia" w:eastAsia="宋体"/>
          <w:b w:val="0"/>
          <w:bCs w:val="0"/>
          <w:u w:val="single"/>
          <w:lang w:val="en-US" w:eastAsia="zh-CN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There was general support for developing additional scenarios, such as voice over Leo satellite and non-IMS scenarios, but with a clear prioritization to ensure the primary Geo satellite scenario is addressed  first.</w:t>
      </w:r>
    </w:p>
    <w:p w14:paraId="01B32A8E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u w:val="single"/>
          <w:lang w:val="en-US" w:eastAsia="zh-CN"/>
        </w:rPr>
        <w:t>Concerns on Scope and SID:</w:t>
      </w:r>
      <w:r>
        <w:rPr>
          <w:rFonts w:hint="eastAsia" w:eastAsia="宋体"/>
          <w:b w:val="0"/>
          <w:bCs w:val="0"/>
          <w:u w:val="single"/>
          <w:lang w:val="en-US" w:eastAsia="zh-CN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 xml:space="preserve">There was a discussion on whether to update the SID to explicitly include other application scenarios. While some participants supported this to resolve inconsistencies, others were  concerned about the timing and potential delays. </w:t>
      </w:r>
      <w:r>
        <w:rPr>
          <w:rFonts w:hint="eastAsia" w:eastAsia="宋体"/>
          <w:b w:val="0"/>
          <w:bCs w:val="0"/>
          <w:lang w:val="en-US" w:eastAsia="zh-CN"/>
        </w:rPr>
        <w:t>N</w:t>
      </w:r>
      <w:r>
        <w:rPr>
          <w:rFonts w:hint="default" w:eastAsia="宋体"/>
          <w:b w:val="0"/>
          <w:bCs w:val="0"/>
          <w:lang w:val="en-US" w:eastAsia="zh-CN"/>
        </w:rPr>
        <w:t>o final decision was made. It was suggested to postpone this discussion to the face-to-face meeting  in Fukuoka.</w:t>
      </w:r>
    </w:p>
    <w:p w14:paraId="1930358F"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Actions:</w:t>
      </w:r>
    </w:p>
    <w:p w14:paraId="4CDCE681">
      <w:pPr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Revised based on comments (Thomas)</w:t>
      </w:r>
    </w:p>
    <w:p w14:paraId="20918853">
      <w:pPr>
        <w:rPr>
          <w:rFonts w:hint="eastAsia" w:eastAsia="宋体"/>
          <w:b w:val="0"/>
          <w:bCs w:val="0"/>
          <w:lang w:val="en-US" w:eastAsia="zh-CN"/>
        </w:rPr>
      </w:pPr>
    </w:p>
    <w:p w14:paraId="2295EA56">
      <w:pPr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Ad Hoc Meeting</w:t>
      </w:r>
    </w:p>
    <w:p w14:paraId="0AB7C0F1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Presenter:  </w:t>
      </w:r>
      <w:r>
        <w:rPr>
          <w:rFonts w:hint="eastAsia" w:eastAsia="宋体"/>
          <w:b w:val="0"/>
          <w:bCs w:val="0"/>
          <w:lang w:val="en-US" w:eastAsia="zh-CN"/>
        </w:rPr>
        <w:t>Multrus  Markus</w:t>
      </w:r>
    </w:p>
    <w:p w14:paraId="06DAEFE0">
      <w:pPr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Discussions:</w:t>
      </w:r>
    </w:p>
    <w:p w14:paraId="109BAA10">
      <w:pPr>
        <w:rPr>
          <w:rFonts w:hint="eastAsia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lang w:val="en-US" w:eastAsia="zh-CN"/>
        </w:rPr>
        <w:t>The group discussed the possibility of having an ad hoc meeting in September to address the long period between the July and November meetings.</w:t>
      </w:r>
      <w:r>
        <w:rPr>
          <w:rFonts w:hint="eastAsia" w:eastAsia="宋体"/>
          <w:b w:val="0"/>
          <w:bCs w:val="0"/>
          <w:lang w:val="en-US" w:eastAsia="zh-CN"/>
        </w:rPr>
        <w:t xml:space="preserve"> A proposal for the meeting dates and location was made, with  Fraunhofer offering to host it in Erlangen.</w:t>
      </w:r>
    </w:p>
    <w:p w14:paraId="3799DFAB"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Actions: </w:t>
      </w:r>
    </w:p>
    <w:p w14:paraId="00017BFD"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 xml:space="preserve">Prepare a short T doc proposing the ad hoc meeting in September for the Fukoka meeting. (Multrus) </w:t>
      </w:r>
    </w:p>
    <w:p w14:paraId="3ACA5DB9">
      <w:pPr>
        <w:rPr>
          <w:rFonts w:hint="default" w:eastAsia="宋体"/>
          <w:b w:val="0"/>
          <w:bCs w:val="0"/>
          <w:lang w:val="en-US" w:eastAsia="zh-CN"/>
        </w:rPr>
      </w:pPr>
    </w:p>
    <w:p w14:paraId="31C71DAB">
      <w:pPr>
        <w:pStyle w:val="84"/>
        <w:numPr>
          <w:ilvl w:val="0"/>
          <w:numId w:val="1"/>
        </w:numPr>
        <w:rPr>
          <w:rFonts w:hint="default" w:eastAsia="宋体"/>
          <w:b/>
          <w:lang w:val="en-US" w:eastAsia="zh-CN"/>
        </w:rPr>
      </w:pPr>
      <w:r>
        <w:rPr>
          <w:rFonts w:hint="eastAsia" w:eastAsia="宋体"/>
          <w:b/>
          <w:lang w:val="en-US" w:eastAsia="zh-CN"/>
        </w:rPr>
        <w:t>Attendance</w:t>
      </w:r>
    </w:p>
    <w:tbl>
      <w:tblPr>
        <w:tblStyle w:val="44"/>
        <w:tblW w:w="2783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3"/>
      </w:tblGrid>
      <w:tr w14:paraId="7068E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000080"/>
          </w:tcPr>
          <w:p w14:paraId="6A08D890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  <w:lang w:val="de-D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COMPANY</w:t>
            </w:r>
          </w:p>
        </w:tc>
      </w:tr>
      <w:tr w14:paraId="67EE14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00F8E822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  <w:lang w:val="de-D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Ericsson</w:t>
            </w:r>
          </w:p>
        </w:tc>
      </w:tr>
      <w:tr w14:paraId="2BAB31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7005DAE3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  <w:lang w:val="de-D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Qualcomm</w:t>
            </w:r>
          </w:p>
        </w:tc>
      </w:tr>
      <w:tr w14:paraId="1AC5A1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390F4B39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yellow"/>
                <w:lang w:val="de-D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Fraunhofer IIS</w:t>
            </w:r>
          </w:p>
        </w:tc>
      </w:tr>
      <w:tr w14:paraId="6F78B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1467DC3D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yellow"/>
                <w:lang w:val="de-DE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v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ivo</w:t>
            </w:r>
          </w:p>
        </w:tc>
      </w:tr>
      <w:tr w14:paraId="09B3F2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2BD79D22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yellow"/>
                <w:lang w:val="de-D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Nokia</w:t>
            </w:r>
          </w:p>
        </w:tc>
      </w:tr>
      <w:tr w14:paraId="0CFAD2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6634A716">
            <w:pPr>
              <w:widowControl/>
              <w:tabs>
                <w:tab w:val="left" w:pos="1002"/>
              </w:tabs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Xiaomi</w:t>
            </w:r>
          </w:p>
        </w:tc>
      </w:tr>
      <w:tr w14:paraId="5A8DBB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0F41635E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yellow"/>
                <w:lang w:val="de-DE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encent</w:t>
            </w:r>
          </w:p>
        </w:tc>
      </w:tr>
      <w:tr w14:paraId="25F37F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" w:hRule="atLeast"/>
        </w:trPr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2B31F1B2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yellow"/>
                <w:lang w:val="de-D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Lenovo</w:t>
            </w:r>
          </w:p>
        </w:tc>
      </w:tr>
      <w:tr w14:paraId="34388C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38E3DEE8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Novamint</w:t>
            </w:r>
          </w:p>
        </w:tc>
      </w:tr>
      <w:tr w14:paraId="6D2F7B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30209637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yellow"/>
                <w:lang w:val="de-D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Spreadtrum</w:t>
            </w:r>
          </w:p>
        </w:tc>
      </w:tr>
      <w:tr w14:paraId="11B3C1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638F7621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NTT</w:t>
            </w:r>
          </w:p>
        </w:tc>
      </w:tr>
      <w:tr w14:paraId="074C2C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585D1DC6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yellow"/>
                <w:lang w:val="de-D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Verizon</w:t>
            </w:r>
          </w:p>
        </w:tc>
      </w:tr>
      <w:tr w14:paraId="791C0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51BA74B4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highlight w:val="yellow"/>
                <w:lang w:val="en-US" w:eastAsia="zh-CN"/>
              </w:rPr>
            </w:pPr>
            <w:r>
              <w:t>MediaTek</w:t>
            </w:r>
          </w:p>
        </w:tc>
      </w:tr>
      <w:tr w14:paraId="149F5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22A7A631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Samsung  </w:t>
            </w:r>
          </w:p>
        </w:tc>
      </w:tr>
      <w:tr w14:paraId="35AC3A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1EEE43D0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highlight w:val="yellow"/>
                <w:lang w:val="en-US" w:eastAsia="zh-CN"/>
              </w:rPr>
            </w:pPr>
            <w:r>
              <w:t>Panasonic</w:t>
            </w:r>
          </w:p>
        </w:tc>
      </w:tr>
      <w:tr w14:paraId="456076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21473F9F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Bytedance</w:t>
            </w:r>
          </w:p>
        </w:tc>
      </w:tr>
      <w:tr w14:paraId="520792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2C018993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Fraunhofer IIS</w:t>
            </w:r>
          </w:p>
        </w:tc>
      </w:tr>
      <w:tr w14:paraId="1B858C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19959BC5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encent</w:t>
            </w:r>
          </w:p>
        </w:tc>
      </w:tr>
      <w:tr w14:paraId="38E99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1560AD6B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Dolby</w:t>
            </w:r>
          </w:p>
        </w:tc>
      </w:tr>
      <w:tr w14:paraId="478F8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388B0019">
            <w:pPr>
              <w:widowControl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uawei </w:t>
            </w:r>
          </w:p>
        </w:tc>
      </w:tr>
      <w:tr w14:paraId="39AA8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3" w:type="dxa"/>
            <w:tcBorders>
              <w:top w:val="single" w:color="000080" w:sz="6" w:space="0"/>
              <w:left w:val="single" w:color="000080" w:sz="6" w:space="0"/>
              <w:bottom w:val="single" w:color="000080" w:sz="6" w:space="0"/>
              <w:right w:val="single" w:color="000080" w:sz="6" w:space="0"/>
            </w:tcBorders>
            <w:shd w:val="clear" w:color="auto" w:fill="auto"/>
          </w:tcPr>
          <w:p w14:paraId="5C796F2A">
            <w:pPr>
              <w:widowControl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highlight w:val="yellow"/>
                <w:lang w:eastAsia="zh-CN"/>
              </w:rPr>
            </w:pPr>
            <w:r>
              <w:t>MediaTek</w:t>
            </w:r>
          </w:p>
        </w:tc>
      </w:tr>
    </w:tbl>
    <w:p w14:paraId="23E9A523">
      <w:pPr>
        <w:rPr>
          <w:lang w:val="en-US"/>
        </w:rPr>
      </w:pPr>
    </w:p>
    <w:p w14:paraId="5FD38E9A">
      <w:pPr>
        <w:pStyle w:val="84"/>
        <w:rPr>
          <w:lang w:val="en-US"/>
        </w:rPr>
      </w:pPr>
    </w:p>
    <w:p w14:paraId="382301D7">
      <w:pPr>
        <w:pStyle w:val="84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D9875"/>
    <w:multiLevelType w:val="singleLevel"/>
    <w:tmpl w:val="A36D987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70"/>
    <w:rsid w:val="00006F82"/>
    <w:rsid w:val="00012963"/>
    <w:rsid w:val="00022E4A"/>
    <w:rsid w:val="00023463"/>
    <w:rsid w:val="000273F0"/>
    <w:rsid w:val="00030081"/>
    <w:rsid w:val="00032D56"/>
    <w:rsid w:val="0003711D"/>
    <w:rsid w:val="00037434"/>
    <w:rsid w:val="00041F3B"/>
    <w:rsid w:val="00042ED6"/>
    <w:rsid w:val="00043211"/>
    <w:rsid w:val="00043E25"/>
    <w:rsid w:val="00044759"/>
    <w:rsid w:val="0004575F"/>
    <w:rsid w:val="00047AB3"/>
    <w:rsid w:val="000525F3"/>
    <w:rsid w:val="000532A5"/>
    <w:rsid w:val="00062124"/>
    <w:rsid w:val="00066856"/>
    <w:rsid w:val="00070F86"/>
    <w:rsid w:val="00072AAF"/>
    <w:rsid w:val="00072DD2"/>
    <w:rsid w:val="0008167A"/>
    <w:rsid w:val="00084246"/>
    <w:rsid w:val="000914D4"/>
    <w:rsid w:val="000A0D53"/>
    <w:rsid w:val="000A1CDE"/>
    <w:rsid w:val="000B1216"/>
    <w:rsid w:val="000B14A6"/>
    <w:rsid w:val="000B4F61"/>
    <w:rsid w:val="000B5823"/>
    <w:rsid w:val="000B5D8D"/>
    <w:rsid w:val="000B6C7D"/>
    <w:rsid w:val="000C6598"/>
    <w:rsid w:val="000D21C2"/>
    <w:rsid w:val="000D7318"/>
    <w:rsid w:val="000D759A"/>
    <w:rsid w:val="000E293C"/>
    <w:rsid w:val="000E29E2"/>
    <w:rsid w:val="000E39BC"/>
    <w:rsid w:val="000E58A5"/>
    <w:rsid w:val="000F2C43"/>
    <w:rsid w:val="0010519E"/>
    <w:rsid w:val="00106C24"/>
    <w:rsid w:val="001163A8"/>
    <w:rsid w:val="00116BDF"/>
    <w:rsid w:val="001173C5"/>
    <w:rsid w:val="00125570"/>
    <w:rsid w:val="00130AA7"/>
    <w:rsid w:val="00130F69"/>
    <w:rsid w:val="00132405"/>
    <w:rsid w:val="0013241F"/>
    <w:rsid w:val="00133009"/>
    <w:rsid w:val="00133979"/>
    <w:rsid w:val="00137CAD"/>
    <w:rsid w:val="00142F65"/>
    <w:rsid w:val="00143552"/>
    <w:rsid w:val="00165FBB"/>
    <w:rsid w:val="00171BFE"/>
    <w:rsid w:val="00181A00"/>
    <w:rsid w:val="00182401"/>
    <w:rsid w:val="00183134"/>
    <w:rsid w:val="00191D62"/>
    <w:rsid w:val="00191E6B"/>
    <w:rsid w:val="0019210C"/>
    <w:rsid w:val="001929C1"/>
    <w:rsid w:val="00194721"/>
    <w:rsid w:val="001A287C"/>
    <w:rsid w:val="001A6676"/>
    <w:rsid w:val="001B5875"/>
    <w:rsid w:val="001B5C2B"/>
    <w:rsid w:val="001B6081"/>
    <w:rsid w:val="001B77E2"/>
    <w:rsid w:val="001C53AB"/>
    <w:rsid w:val="001D1983"/>
    <w:rsid w:val="001D25E6"/>
    <w:rsid w:val="001D425A"/>
    <w:rsid w:val="001D4C82"/>
    <w:rsid w:val="001D5720"/>
    <w:rsid w:val="001D6101"/>
    <w:rsid w:val="001D655B"/>
    <w:rsid w:val="001E11C9"/>
    <w:rsid w:val="001E2EB5"/>
    <w:rsid w:val="001E333C"/>
    <w:rsid w:val="001E41F3"/>
    <w:rsid w:val="001F151F"/>
    <w:rsid w:val="001F260C"/>
    <w:rsid w:val="001F2A55"/>
    <w:rsid w:val="001F3B42"/>
    <w:rsid w:val="001F4DF5"/>
    <w:rsid w:val="001F601E"/>
    <w:rsid w:val="00201547"/>
    <w:rsid w:val="002071B1"/>
    <w:rsid w:val="0021030A"/>
    <w:rsid w:val="00212096"/>
    <w:rsid w:val="00212400"/>
    <w:rsid w:val="002153AE"/>
    <w:rsid w:val="00216490"/>
    <w:rsid w:val="00216525"/>
    <w:rsid w:val="00222D3E"/>
    <w:rsid w:val="00222F65"/>
    <w:rsid w:val="00223F9A"/>
    <w:rsid w:val="00225C69"/>
    <w:rsid w:val="00230B94"/>
    <w:rsid w:val="00231568"/>
    <w:rsid w:val="00232FD1"/>
    <w:rsid w:val="00233408"/>
    <w:rsid w:val="00237535"/>
    <w:rsid w:val="00241597"/>
    <w:rsid w:val="00241B00"/>
    <w:rsid w:val="00241F97"/>
    <w:rsid w:val="0024607F"/>
    <w:rsid w:val="0024668B"/>
    <w:rsid w:val="00251B3E"/>
    <w:rsid w:val="0026526D"/>
    <w:rsid w:val="00265367"/>
    <w:rsid w:val="002707A6"/>
    <w:rsid w:val="00273C84"/>
    <w:rsid w:val="00275D12"/>
    <w:rsid w:val="0027780F"/>
    <w:rsid w:val="00282634"/>
    <w:rsid w:val="00297DE1"/>
    <w:rsid w:val="002A1E9F"/>
    <w:rsid w:val="002A4EC0"/>
    <w:rsid w:val="002A5567"/>
    <w:rsid w:val="002A6BBA"/>
    <w:rsid w:val="002B1A87"/>
    <w:rsid w:val="002B24F5"/>
    <w:rsid w:val="002B3C88"/>
    <w:rsid w:val="002B3DEF"/>
    <w:rsid w:val="002B725A"/>
    <w:rsid w:val="002C1C2C"/>
    <w:rsid w:val="002C25F7"/>
    <w:rsid w:val="002C4E4E"/>
    <w:rsid w:val="002C700F"/>
    <w:rsid w:val="002C7406"/>
    <w:rsid w:val="002D021D"/>
    <w:rsid w:val="002D4670"/>
    <w:rsid w:val="002D4AAF"/>
    <w:rsid w:val="002E0C5F"/>
    <w:rsid w:val="002E2F13"/>
    <w:rsid w:val="002E48BE"/>
    <w:rsid w:val="002E6115"/>
    <w:rsid w:val="002E7EFC"/>
    <w:rsid w:val="002F229E"/>
    <w:rsid w:val="002F3469"/>
    <w:rsid w:val="002F4FF2"/>
    <w:rsid w:val="002F6340"/>
    <w:rsid w:val="00301FFD"/>
    <w:rsid w:val="00305527"/>
    <w:rsid w:val="00305924"/>
    <w:rsid w:val="00305C60"/>
    <w:rsid w:val="003071C1"/>
    <w:rsid w:val="003114E1"/>
    <w:rsid w:val="0031217B"/>
    <w:rsid w:val="00313711"/>
    <w:rsid w:val="0031443F"/>
    <w:rsid w:val="0031475C"/>
    <w:rsid w:val="00315BD4"/>
    <w:rsid w:val="00316ACE"/>
    <w:rsid w:val="00322EC0"/>
    <w:rsid w:val="00324E79"/>
    <w:rsid w:val="00330643"/>
    <w:rsid w:val="003408B3"/>
    <w:rsid w:val="00344FED"/>
    <w:rsid w:val="0034779F"/>
    <w:rsid w:val="00350012"/>
    <w:rsid w:val="003509FF"/>
    <w:rsid w:val="003554E8"/>
    <w:rsid w:val="003574A3"/>
    <w:rsid w:val="003617F4"/>
    <w:rsid w:val="003658C8"/>
    <w:rsid w:val="00370766"/>
    <w:rsid w:val="00371954"/>
    <w:rsid w:val="003767B1"/>
    <w:rsid w:val="00382B4A"/>
    <w:rsid w:val="003830D7"/>
    <w:rsid w:val="003833DA"/>
    <w:rsid w:val="00383C7B"/>
    <w:rsid w:val="00385EBF"/>
    <w:rsid w:val="0039050F"/>
    <w:rsid w:val="00392CC7"/>
    <w:rsid w:val="00394683"/>
    <w:rsid w:val="00394E81"/>
    <w:rsid w:val="003A1600"/>
    <w:rsid w:val="003A2A1E"/>
    <w:rsid w:val="003A3272"/>
    <w:rsid w:val="003A50A2"/>
    <w:rsid w:val="003A59CB"/>
    <w:rsid w:val="003B2CE5"/>
    <w:rsid w:val="003B6B77"/>
    <w:rsid w:val="003B79F5"/>
    <w:rsid w:val="003C16C4"/>
    <w:rsid w:val="003C7B78"/>
    <w:rsid w:val="003D4807"/>
    <w:rsid w:val="003D6A79"/>
    <w:rsid w:val="003E29EF"/>
    <w:rsid w:val="003E475F"/>
    <w:rsid w:val="003E699E"/>
    <w:rsid w:val="003F3BF2"/>
    <w:rsid w:val="00401225"/>
    <w:rsid w:val="00404F6E"/>
    <w:rsid w:val="004054FE"/>
    <w:rsid w:val="00405A41"/>
    <w:rsid w:val="0040737C"/>
    <w:rsid w:val="00411094"/>
    <w:rsid w:val="00413493"/>
    <w:rsid w:val="00420289"/>
    <w:rsid w:val="00422CFA"/>
    <w:rsid w:val="00424AF5"/>
    <w:rsid w:val="00426129"/>
    <w:rsid w:val="00435765"/>
    <w:rsid w:val="00435799"/>
    <w:rsid w:val="00436BAB"/>
    <w:rsid w:val="0043747D"/>
    <w:rsid w:val="00440825"/>
    <w:rsid w:val="004415D8"/>
    <w:rsid w:val="00442935"/>
    <w:rsid w:val="00443403"/>
    <w:rsid w:val="00447B70"/>
    <w:rsid w:val="00453782"/>
    <w:rsid w:val="0045392D"/>
    <w:rsid w:val="00456847"/>
    <w:rsid w:val="00457AEC"/>
    <w:rsid w:val="00464133"/>
    <w:rsid w:val="00465AE3"/>
    <w:rsid w:val="00465EFD"/>
    <w:rsid w:val="00473BB3"/>
    <w:rsid w:val="004805DF"/>
    <w:rsid w:val="00486A33"/>
    <w:rsid w:val="00490EDA"/>
    <w:rsid w:val="0049658C"/>
    <w:rsid w:val="00497A32"/>
    <w:rsid w:val="00497F14"/>
    <w:rsid w:val="004A4BEC"/>
    <w:rsid w:val="004B0FA3"/>
    <w:rsid w:val="004B45A4"/>
    <w:rsid w:val="004C1E90"/>
    <w:rsid w:val="004D077E"/>
    <w:rsid w:val="004D342A"/>
    <w:rsid w:val="004D508E"/>
    <w:rsid w:val="004D5816"/>
    <w:rsid w:val="004E1854"/>
    <w:rsid w:val="004F509C"/>
    <w:rsid w:val="004F6184"/>
    <w:rsid w:val="005055BE"/>
    <w:rsid w:val="0050780D"/>
    <w:rsid w:val="00510763"/>
    <w:rsid w:val="00511527"/>
    <w:rsid w:val="0051277C"/>
    <w:rsid w:val="00520968"/>
    <w:rsid w:val="00522AEE"/>
    <w:rsid w:val="005275CB"/>
    <w:rsid w:val="005411EC"/>
    <w:rsid w:val="00541A7B"/>
    <w:rsid w:val="00543BCA"/>
    <w:rsid w:val="0054453D"/>
    <w:rsid w:val="00545213"/>
    <w:rsid w:val="0055000A"/>
    <w:rsid w:val="00553B40"/>
    <w:rsid w:val="00557C57"/>
    <w:rsid w:val="005651FD"/>
    <w:rsid w:val="005735A6"/>
    <w:rsid w:val="00573CCA"/>
    <w:rsid w:val="005900B8"/>
    <w:rsid w:val="0059110E"/>
    <w:rsid w:val="00592829"/>
    <w:rsid w:val="005934A9"/>
    <w:rsid w:val="0059653F"/>
    <w:rsid w:val="00597BF4"/>
    <w:rsid w:val="005A3952"/>
    <w:rsid w:val="005A6150"/>
    <w:rsid w:val="005A634D"/>
    <w:rsid w:val="005A75F9"/>
    <w:rsid w:val="005B25F0"/>
    <w:rsid w:val="005C11F0"/>
    <w:rsid w:val="005D41B4"/>
    <w:rsid w:val="005D55E1"/>
    <w:rsid w:val="005D679F"/>
    <w:rsid w:val="005D7121"/>
    <w:rsid w:val="005E2C44"/>
    <w:rsid w:val="005E5C62"/>
    <w:rsid w:val="005E7724"/>
    <w:rsid w:val="005F0065"/>
    <w:rsid w:val="005F168F"/>
    <w:rsid w:val="005F218B"/>
    <w:rsid w:val="0060287A"/>
    <w:rsid w:val="00604267"/>
    <w:rsid w:val="00606094"/>
    <w:rsid w:val="006077DE"/>
    <w:rsid w:val="0061048B"/>
    <w:rsid w:val="00611ECD"/>
    <w:rsid w:val="006135E6"/>
    <w:rsid w:val="00614BCC"/>
    <w:rsid w:val="00623180"/>
    <w:rsid w:val="006234C3"/>
    <w:rsid w:val="00623BEA"/>
    <w:rsid w:val="00625FF5"/>
    <w:rsid w:val="00627AA1"/>
    <w:rsid w:val="006317D8"/>
    <w:rsid w:val="006401B6"/>
    <w:rsid w:val="00640436"/>
    <w:rsid w:val="0064145D"/>
    <w:rsid w:val="00642961"/>
    <w:rsid w:val="00643317"/>
    <w:rsid w:val="006442C6"/>
    <w:rsid w:val="00650502"/>
    <w:rsid w:val="00661116"/>
    <w:rsid w:val="00662550"/>
    <w:rsid w:val="006653B7"/>
    <w:rsid w:val="00665C78"/>
    <w:rsid w:val="00665F7B"/>
    <w:rsid w:val="00673865"/>
    <w:rsid w:val="006763BD"/>
    <w:rsid w:val="00677777"/>
    <w:rsid w:val="00682E57"/>
    <w:rsid w:val="00690218"/>
    <w:rsid w:val="00694BF0"/>
    <w:rsid w:val="006A5143"/>
    <w:rsid w:val="006B47F0"/>
    <w:rsid w:val="006B4BAE"/>
    <w:rsid w:val="006B5418"/>
    <w:rsid w:val="006C0387"/>
    <w:rsid w:val="006C0B24"/>
    <w:rsid w:val="006C234C"/>
    <w:rsid w:val="006C3AA5"/>
    <w:rsid w:val="006D176E"/>
    <w:rsid w:val="006D4CB3"/>
    <w:rsid w:val="006D4D8F"/>
    <w:rsid w:val="006E21FB"/>
    <w:rsid w:val="006E25B8"/>
    <w:rsid w:val="006E292A"/>
    <w:rsid w:val="006E55A5"/>
    <w:rsid w:val="006F17B6"/>
    <w:rsid w:val="006F37E9"/>
    <w:rsid w:val="00710497"/>
    <w:rsid w:val="0071085E"/>
    <w:rsid w:val="00710976"/>
    <w:rsid w:val="00712563"/>
    <w:rsid w:val="007126C4"/>
    <w:rsid w:val="00714096"/>
    <w:rsid w:val="00714B2E"/>
    <w:rsid w:val="00715C8D"/>
    <w:rsid w:val="00727AC1"/>
    <w:rsid w:val="0074184E"/>
    <w:rsid w:val="007439B9"/>
    <w:rsid w:val="00750463"/>
    <w:rsid w:val="00752224"/>
    <w:rsid w:val="00755458"/>
    <w:rsid w:val="007627D4"/>
    <w:rsid w:val="00763CE3"/>
    <w:rsid w:val="00766955"/>
    <w:rsid w:val="007670A6"/>
    <w:rsid w:val="007760E6"/>
    <w:rsid w:val="007912F4"/>
    <w:rsid w:val="007938F2"/>
    <w:rsid w:val="00797217"/>
    <w:rsid w:val="007A2690"/>
    <w:rsid w:val="007A3CC4"/>
    <w:rsid w:val="007B4183"/>
    <w:rsid w:val="007B512A"/>
    <w:rsid w:val="007C2097"/>
    <w:rsid w:val="007C2F14"/>
    <w:rsid w:val="007C4D4B"/>
    <w:rsid w:val="007C6CEF"/>
    <w:rsid w:val="007C7597"/>
    <w:rsid w:val="007D2AD9"/>
    <w:rsid w:val="007D3245"/>
    <w:rsid w:val="007D3759"/>
    <w:rsid w:val="007E3007"/>
    <w:rsid w:val="007E6510"/>
    <w:rsid w:val="007F0625"/>
    <w:rsid w:val="007F48EA"/>
    <w:rsid w:val="007F58CA"/>
    <w:rsid w:val="007F672C"/>
    <w:rsid w:val="00805ED9"/>
    <w:rsid w:val="00810398"/>
    <w:rsid w:val="00814EEC"/>
    <w:rsid w:val="00815D74"/>
    <w:rsid w:val="008179F7"/>
    <w:rsid w:val="008221ED"/>
    <w:rsid w:val="00822C67"/>
    <w:rsid w:val="00823570"/>
    <w:rsid w:val="00823CFF"/>
    <w:rsid w:val="008243EF"/>
    <w:rsid w:val="008275AA"/>
    <w:rsid w:val="008302F3"/>
    <w:rsid w:val="008332AA"/>
    <w:rsid w:val="0083354F"/>
    <w:rsid w:val="008350BE"/>
    <w:rsid w:val="00841D08"/>
    <w:rsid w:val="008455EA"/>
    <w:rsid w:val="00846CB6"/>
    <w:rsid w:val="00847460"/>
    <w:rsid w:val="00852011"/>
    <w:rsid w:val="00852D64"/>
    <w:rsid w:val="00856A30"/>
    <w:rsid w:val="008672D3"/>
    <w:rsid w:val="00870EE7"/>
    <w:rsid w:val="008722DC"/>
    <w:rsid w:val="00873E3A"/>
    <w:rsid w:val="00875CCA"/>
    <w:rsid w:val="00875E1B"/>
    <w:rsid w:val="00876BE8"/>
    <w:rsid w:val="00880AC2"/>
    <w:rsid w:val="00883B6F"/>
    <w:rsid w:val="008867B2"/>
    <w:rsid w:val="0088690C"/>
    <w:rsid w:val="00886B59"/>
    <w:rsid w:val="008902BC"/>
    <w:rsid w:val="00891873"/>
    <w:rsid w:val="00892E7F"/>
    <w:rsid w:val="008A0451"/>
    <w:rsid w:val="008A20E1"/>
    <w:rsid w:val="008A36E5"/>
    <w:rsid w:val="008A3B86"/>
    <w:rsid w:val="008A5E86"/>
    <w:rsid w:val="008A5F08"/>
    <w:rsid w:val="008B0B38"/>
    <w:rsid w:val="008B708F"/>
    <w:rsid w:val="008B72B0"/>
    <w:rsid w:val="008C60F7"/>
    <w:rsid w:val="008D27BD"/>
    <w:rsid w:val="008D31B7"/>
    <w:rsid w:val="008D357F"/>
    <w:rsid w:val="008D48EA"/>
    <w:rsid w:val="008E1746"/>
    <w:rsid w:val="008E2EAC"/>
    <w:rsid w:val="008E3D1F"/>
    <w:rsid w:val="008E3F74"/>
    <w:rsid w:val="008E409F"/>
    <w:rsid w:val="008E4502"/>
    <w:rsid w:val="008E4659"/>
    <w:rsid w:val="008E4ACE"/>
    <w:rsid w:val="008E7FB6"/>
    <w:rsid w:val="008F00D4"/>
    <w:rsid w:val="008F21D4"/>
    <w:rsid w:val="008F686C"/>
    <w:rsid w:val="00903A5E"/>
    <w:rsid w:val="00915A10"/>
    <w:rsid w:val="00917C15"/>
    <w:rsid w:val="00920903"/>
    <w:rsid w:val="00922425"/>
    <w:rsid w:val="00927385"/>
    <w:rsid w:val="0093030A"/>
    <w:rsid w:val="00932B67"/>
    <w:rsid w:val="0093578B"/>
    <w:rsid w:val="00935B5F"/>
    <w:rsid w:val="0093683A"/>
    <w:rsid w:val="00936E33"/>
    <w:rsid w:val="00937D64"/>
    <w:rsid w:val="00943DC1"/>
    <w:rsid w:val="009449FD"/>
    <w:rsid w:val="00945CB4"/>
    <w:rsid w:val="00952D24"/>
    <w:rsid w:val="0095562A"/>
    <w:rsid w:val="009576E7"/>
    <w:rsid w:val="00957CCB"/>
    <w:rsid w:val="009629FD"/>
    <w:rsid w:val="00962BFE"/>
    <w:rsid w:val="00963D50"/>
    <w:rsid w:val="00967614"/>
    <w:rsid w:val="00971042"/>
    <w:rsid w:val="00981050"/>
    <w:rsid w:val="00982DFB"/>
    <w:rsid w:val="00986D55"/>
    <w:rsid w:val="00992E8B"/>
    <w:rsid w:val="009A5CCB"/>
    <w:rsid w:val="009B3291"/>
    <w:rsid w:val="009C2ADC"/>
    <w:rsid w:val="009C3B4F"/>
    <w:rsid w:val="009C61B9"/>
    <w:rsid w:val="009C6A37"/>
    <w:rsid w:val="009D4C05"/>
    <w:rsid w:val="009D4C8C"/>
    <w:rsid w:val="009E01F5"/>
    <w:rsid w:val="009E0D3B"/>
    <w:rsid w:val="009E3297"/>
    <w:rsid w:val="009E617D"/>
    <w:rsid w:val="009F3221"/>
    <w:rsid w:val="009F65AA"/>
    <w:rsid w:val="009F7424"/>
    <w:rsid w:val="009F7937"/>
    <w:rsid w:val="009F7C5D"/>
    <w:rsid w:val="00A055C2"/>
    <w:rsid w:val="00A07584"/>
    <w:rsid w:val="00A10247"/>
    <w:rsid w:val="00A122CA"/>
    <w:rsid w:val="00A12C8D"/>
    <w:rsid w:val="00A132A3"/>
    <w:rsid w:val="00A140DD"/>
    <w:rsid w:val="00A2140E"/>
    <w:rsid w:val="00A2600A"/>
    <w:rsid w:val="00A2613B"/>
    <w:rsid w:val="00A32441"/>
    <w:rsid w:val="00A34001"/>
    <w:rsid w:val="00A3669C"/>
    <w:rsid w:val="00A4367F"/>
    <w:rsid w:val="00A4474A"/>
    <w:rsid w:val="00A44971"/>
    <w:rsid w:val="00A46E59"/>
    <w:rsid w:val="00A47E70"/>
    <w:rsid w:val="00A52EF3"/>
    <w:rsid w:val="00A546E1"/>
    <w:rsid w:val="00A54F78"/>
    <w:rsid w:val="00A554A2"/>
    <w:rsid w:val="00A60F58"/>
    <w:rsid w:val="00A62279"/>
    <w:rsid w:val="00A64572"/>
    <w:rsid w:val="00A72DCE"/>
    <w:rsid w:val="00A752C5"/>
    <w:rsid w:val="00A753D7"/>
    <w:rsid w:val="00A81622"/>
    <w:rsid w:val="00A83163"/>
    <w:rsid w:val="00A83ECE"/>
    <w:rsid w:val="00A84816"/>
    <w:rsid w:val="00A84ACE"/>
    <w:rsid w:val="00A87D96"/>
    <w:rsid w:val="00A9104D"/>
    <w:rsid w:val="00A92966"/>
    <w:rsid w:val="00AA26E5"/>
    <w:rsid w:val="00AA2AF8"/>
    <w:rsid w:val="00AA6229"/>
    <w:rsid w:val="00AA6305"/>
    <w:rsid w:val="00AC588E"/>
    <w:rsid w:val="00AD1232"/>
    <w:rsid w:val="00AD474D"/>
    <w:rsid w:val="00AD7C25"/>
    <w:rsid w:val="00AE3D0B"/>
    <w:rsid w:val="00AE4D95"/>
    <w:rsid w:val="00AF16FA"/>
    <w:rsid w:val="00AF5568"/>
    <w:rsid w:val="00AF6B24"/>
    <w:rsid w:val="00AF6B32"/>
    <w:rsid w:val="00B01A8A"/>
    <w:rsid w:val="00B03597"/>
    <w:rsid w:val="00B04B85"/>
    <w:rsid w:val="00B076C6"/>
    <w:rsid w:val="00B10074"/>
    <w:rsid w:val="00B1007D"/>
    <w:rsid w:val="00B16F37"/>
    <w:rsid w:val="00B211E5"/>
    <w:rsid w:val="00B258BB"/>
    <w:rsid w:val="00B27BA8"/>
    <w:rsid w:val="00B31693"/>
    <w:rsid w:val="00B357DE"/>
    <w:rsid w:val="00B37915"/>
    <w:rsid w:val="00B43444"/>
    <w:rsid w:val="00B45C9E"/>
    <w:rsid w:val="00B47938"/>
    <w:rsid w:val="00B519EA"/>
    <w:rsid w:val="00B52D1A"/>
    <w:rsid w:val="00B53D3B"/>
    <w:rsid w:val="00B57359"/>
    <w:rsid w:val="00B60DAF"/>
    <w:rsid w:val="00B65CC5"/>
    <w:rsid w:val="00B66029"/>
    <w:rsid w:val="00B66361"/>
    <w:rsid w:val="00B66D06"/>
    <w:rsid w:val="00B70D58"/>
    <w:rsid w:val="00B72AC8"/>
    <w:rsid w:val="00B7664A"/>
    <w:rsid w:val="00B77B19"/>
    <w:rsid w:val="00B86074"/>
    <w:rsid w:val="00B91267"/>
    <w:rsid w:val="00B917AC"/>
    <w:rsid w:val="00B9268B"/>
    <w:rsid w:val="00B92835"/>
    <w:rsid w:val="00B92F0C"/>
    <w:rsid w:val="00B94453"/>
    <w:rsid w:val="00B9506E"/>
    <w:rsid w:val="00B9511A"/>
    <w:rsid w:val="00B961D8"/>
    <w:rsid w:val="00BA3ACC"/>
    <w:rsid w:val="00BA3ECA"/>
    <w:rsid w:val="00BB17F9"/>
    <w:rsid w:val="00BB25D4"/>
    <w:rsid w:val="00BB5DFC"/>
    <w:rsid w:val="00BB6434"/>
    <w:rsid w:val="00BC0575"/>
    <w:rsid w:val="00BC0A75"/>
    <w:rsid w:val="00BC3336"/>
    <w:rsid w:val="00BC3E65"/>
    <w:rsid w:val="00BC49FC"/>
    <w:rsid w:val="00BC4BFF"/>
    <w:rsid w:val="00BC6B60"/>
    <w:rsid w:val="00BC7C3B"/>
    <w:rsid w:val="00BD0266"/>
    <w:rsid w:val="00BD279D"/>
    <w:rsid w:val="00BD3B6F"/>
    <w:rsid w:val="00BE4AE1"/>
    <w:rsid w:val="00BE4DF7"/>
    <w:rsid w:val="00BE71CC"/>
    <w:rsid w:val="00BE7FC3"/>
    <w:rsid w:val="00BF0C9D"/>
    <w:rsid w:val="00BF3228"/>
    <w:rsid w:val="00BF458A"/>
    <w:rsid w:val="00BF4801"/>
    <w:rsid w:val="00BF5047"/>
    <w:rsid w:val="00BF532C"/>
    <w:rsid w:val="00C025EE"/>
    <w:rsid w:val="00C0610D"/>
    <w:rsid w:val="00C0736C"/>
    <w:rsid w:val="00C1270D"/>
    <w:rsid w:val="00C21836"/>
    <w:rsid w:val="00C31593"/>
    <w:rsid w:val="00C32C7A"/>
    <w:rsid w:val="00C330A2"/>
    <w:rsid w:val="00C37922"/>
    <w:rsid w:val="00C415C3"/>
    <w:rsid w:val="00C427E6"/>
    <w:rsid w:val="00C51715"/>
    <w:rsid w:val="00C5420A"/>
    <w:rsid w:val="00C62006"/>
    <w:rsid w:val="00C6333D"/>
    <w:rsid w:val="00C667E5"/>
    <w:rsid w:val="00C70926"/>
    <w:rsid w:val="00C7110A"/>
    <w:rsid w:val="00C713E0"/>
    <w:rsid w:val="00C74A8A"/>
    <w:rsid w:val="00C7613C"/>
    <w:rsid w:val="00C835DE"/>
    <w:rsid w:val="00C83E4E"/>
    <w:rsid w:val="00C84595"/>
    <w:rsid w:val="00C85AD4"/>
    <w:rsid w:val="00C900E8"/>
    <w:rsid w:val="00C91BA8"/>
    <w:rsid w:val="00C95985"/>
    <w:rsid w:val="00C96EAE"/>
    <w:rsid w:val="00C9780B"/>
    <w:rsid w:val="00C97AD1"/>
    <w:rsid w:val="00C97C84"/>
    <w:rsid w:val="00CA2EA4"/>
    <w:rsid w:val="00CA7D10"/>
    <w:rsid w:val="00CB1493"/>
    <w:rsid w:val="00CC10AB"/>
    <w:rsid w:val="00CC1473"/>
    <w:rsid w:val="00CC1C59"/>
    <w:rsid w:val="00CC30BB"/>
    <w:rsid w:val="00CC4EA0"/>
    <w:rsid w:val="00CC5026"/>
    <w:rsid w:val="00CD2478"/>
    <w:rsid w:val="00CD2BC5"/>
    <w:rsid w:val="00CD541D"/>
    <w:rsid w:val="00CE22D1"/>
    <w:rsid w:val="00CE4346"/>
    <w:rsid w:val="00CE4AB3"/>
    <w:rsid w:val="00CF0EE8"/>
    <w:rsid w:val="00CF39F5"/>
    <w:rsid w:val="00D00522"/>
    <w:rsid w:val="00D00904"/>
    <w:rsid w:val="00D06FF2"/>
    <w:rsid w:val="00D11584"/>
    <w:rsid w:val="00D12AA5"/>
    <w:rsid w:val="00D12FF1"/>
    <w:rsid w:val="00D14114"/>
    <w:rsid w:val="00D21996"/>
    <w:rsid w:val="00D25B6B"/>
    <w:rsid w:val="00D33780"/>
    <w:rsid w:val="00D51C49"/>
    <w:rsid w:val="00D52290"/>
    <w:rsid w:val="00D53BE5"/>
    <w:rsid w:val="00D54B4B"/>
    <w:rsid w:val="00D6096A"/>
    <w:rsid w:val="00D641A9"/>
    <w:rsid w:val="00D66735"/>
    <w:rsid w:val="00D715C2"/>
    <w:rsid w:val="00D75194"/>
    <w:rsid w:val="00D755F2"/>
    <w:rsid w:val="00D773AC"/>
    <w:rsid w:val="00D80B64"/>
    <w:rsid w:val="00D8294D"/>
    <w:rsid w:val="00D84DA4"/>
    <w:rsid w:val="00D86A88"/>
    <w:rsid w:val="00D908E8"/>
    <w:rsid w:val="00D97E76"/>
    <w:rsid w:val="00DA4875"/>
    <w:rsid w:val="00DB0BE9"/>
    <w:rsid w:val="00DB72BB"/>
    <w:rsid w:val="00DB7C4C"/>
    <w:rsid w:val="00DC17BB"/>
    <w:rsid w:val="00DC2EEA"/>
    <w:rsid w:val="00DC721A"/>
    <w:rsid w:val="00DC7FE6"/>
    <w:rsid w:val="00DD4C95"/>
    <w:rsid w:val="00DE6D12"/>
    <w:rsid w:val="00DE71D7"/>
    <w:rsid w:val="00DF0DD3"/>
    <w:rsid w:val="00E015DE"/>
    <w:rsid w:val="00E01A8B"/>
    <w:rsid w:val="00E04F5D"/>
    <w:rsid w:val="00E105A8"/>
    <w:rsid w:val="00E10BE9"/>
    <w:rsid w:val="00E1155C"/>
    <w:rsid w:val="00E1234A"/>
    <w:rsid w:val="00E159F8"/>
    <w:rsid w:val="00E218DE"/>
    <w:rsid w:val="00E23A56"/>
    <w:rsid w:val="00E24619"/>
    <w:rsid w:val="00E313B3"/>
    <w:rsid w:val="00E349CF"/>
    <w:rsid w:val="00E35B43"/>
    <w:rsid w:val="00E379E4"/>
    <w:rsid w:val="00E4265E"/>
    <w:rsid w:val="00E4306D"/>
    <w:rsid w:val="00E55E48"/>
    <w:rsid w:val="00E62410"/>
    <w:rsid w:val="00E62C3D"/>
    <w:rsid w:val="00E6342C"/>
    <w:rsid w:val="00E65AD4"/>
    <w:rsid w:val="00E65E8A"/>
    <w:rsid w:val="00E71CBF"/>
    <w:rsid w:val="00E73FB1"/>
    <w:rsid w:val="00E77511"/>
    <w:rsid w:val="00E777B8"/>
    <w:rsid w:val="00E85566"/>
    <w:rsid w:val="00E901BC"/>
    <w:rsid w:val="00E90A16"/>
    <w:rsid w:val="00E91CDC"/>
    <w:rsid w:val="00E924C6"/>
    <w:rsid w:val="00E9497F"/>
    <w:rsid w:val="00EA15FE"/>
    <w:rsid w:val="00EA3025"/>
    <w:rsid w:val="00EA76BB"/>
    <w:rsid w:val="00EB1063"/>
    <w:rsid w:val="00EB2674"/>
    <w:rsid w:val="00EB3FE7"/>
    <w:rsid w:val="00EB4394"/>
    <w:rsid w:val="00EB65A4"/>
    <w:rsid w:val="00EC11E7"/>
    <w:rsid w:val="00EC11EB"/>
    <w:rsid w:val="00EC1F00"/>
    <w:rsid w:val="00EC424E"/>
    <w:rsid w:val="00EC5431"/>
    <w:rsid w:val="00EC5C68"/>
    <w:rsid w:val="00ED3D47"/>
    <w:rsid w:val="00EE480F"/>
    <w:rsid w:val="00EE5F69"/>
    <w:rsid w:val="00EE6A83"/>
    <w:rsid w:val="00EE723B"/>
    <w:rsid w:val="00EE7A5D"/>
    <w:rsid w:val="00EE7D7C"/>
    <w:rsid w:val="00EE7FCF"/>
    <w:rsid w:val="00EF114C"/>
    <w:rsid w:val="00EF3E7A"/>
    <w:rsid w:val="00EF44FB"/>
    <w:rsid w:val="00EF472B"/>
    <w:rsid w:val="00EF5ACD"/>
    <w:rsid w:val="00EF6497"/>
    <w:rsid w:val="00F00F32"/>
    <w:rsid w:val="00F01B7B"/>
    <w:rsid w:val="00F022B3"/>
    <w:rsid w:val="00F02E5B"/>
    <w:rsid w:val="00F05170"/>
    <w:rsid w:val="00F07A26"/>
    <w:rsid w:val="00F10628"/>
    <w:rsid w:val="00F1191B"/>
    <w:rsid w:val="00F1278B"/>
    <w:rsid w:val="00F16B55"/>
    <w:rsid w:val="00F21CC1"/>
    <w:rsid w:val="00F24884"/>
    <w:rsid w:val="00F24E4F"/>
    <w:rsid w:val="00F25D98"/>
    <w:rsid w:val="00F2689F"/>
    <w:rsid w:val="00F26950"/>
    <w:rsid w:val="00F300FB"/>
    <w:rsid w:val="00F3460F"/>
    <w:rsid w:val="00F34816"/>
    <w:rsid w:val="00F35127"/>
    <w:rsid w:val="00F35CC6"/>
    <w:rsid w:val="00F37926"/>
    <w:rsid w:val="00F42EF2"/>
    <w:rsid w:val="00F432E2"/>
    <w:rsid w:val="00F47580"/>
    <w:rsid w:val="00F52A91"/>
    <w:rsid w:val="00F57D25"/>
    <w:rsid w:val="00F637B9"/>
    <w:rsid w:val="00F66948"/>
    <w:rsid w:val="00F71A8C"/>
    <w:rsid w:val="00F75E90"/>
    <w:rsid w:val="00F7680F"/>
    <w:rsid w:val="00F81601"/>
    <w:rsid w:val="00F82687"/>
    <w:rsid w:val="00F831EE"/>
    <w:rsid w:val="00F84063"/>
    <w:rsid w:val="00F86788"/>
    <w:rsid w:val="00F9179A"/>
    <w:rsid w:val="00F950B7"/>
    <w:rsid w:val="00F97EE9"/>
    <w:rsid w:val="00FB3596"/>
    <w:rsid w:val="00FB6386"/>
    <w:rsid w:val="00FB641F"/>
    <w:rsid w:val="00FC4017"/>
    <w:rsid w:val="00FC4B4B"/>
    <w:rsid w:val="00FC6BF7"/>
    <w:rsid w:val="00FC7DA7"/>
    <w:rsid w:val="00FD0C4D"/>
    <w:rsid w:val="00FD7069"/>
    <w:rsid w:val="00FD7944"/>
    <w:rsid w:val="00FE1C07"/>
    <w:rsid w:val="00FE5083"/>
    <w:rsid w:val="00FE6C48"/>
    <w:rsid w:val="00FF0AB7"/>
    <w:rsid w:val="00FF13EE"/>
    <w:rsid w:val="00FF60F5"/>
    <w:rsid w:val="00FF6434"/>
    <w:rsid w:val="02B846E8"/>
    <w:rsid w:val="0CE25B21"/>
    <w:rsid w:val="163F6E3B"/>
    <w:rsid w:val="26033D3F"/>
    <w:rsid w:val="2AAC646D"/>
    <w:rsid w:val="2E06686C"/>
    <w:rsid w:val="31B4486B"/>
    <w:rsid w:val="32C66273"/>
    <w:rsid w:val="342A51E9"/>
    <w:rsid w:val="38984A04"/>
    <w:rsid w:val="3B867553"/>
    <w:rsid w:val="3BFB3A1C"/>
    <w:rsid w:val="3F613C04"/>
    <w:rsid w:val="41D24C3B"/>
    <w:rsid w:val="4B140264"/>
    <w:rsid w:val="4BAB18A7"/>
    <w:rsid w:val="5A153559"/>
    <w:rsid w:val="5E6F2E7E"/>
    <w:rsid w:val="62F73177"/>
    <w:rsid w:val="652A145C"/>
    <w:rsid w:val="666B492E"/>
    <w:rsid w:val="66B36AF1"/>
    <w:rsid w:val="6EE418B9"/>
    <w:rsid w:val="74390DB9"/>
    <w:rsid w:val="7B68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10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Batang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Batang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90"/>
    <w:qFormat/>
    <w:uiPriority w:val="0"/>
    <w:pPr>
      <w:widowControl w:val="0"/>
    </w:pPr>
    <w:rPr>
      <w:rFonts w:ascii="Arial" w:hAnsi="Arial" w:eastAsia="Batang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basedOn w:val="46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Editor's Note"/>
    <w:basedOn w:val="53"/>
    <w:qFormat/>
    <w:uiPriority w:val="0"/>
    <w:rPr>
      <w:color w:val="FF0000"/>
    </w:rPr>
  </w:style>
  <w:style w:type="paragraph" w:customStyle="1" w:styleId="53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Batang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89"/>
    <w:qFormat/>
    <w:uiPriority w:val="0"/>
    <w:rPr>
      <w:b/>
    </w:rPr>
  </w:style>
  <w:style w:type="paragraph" w:customStyle="1" w:styleId="58">
    <w:name w:val="TAC"/>
    <w:basedOn w:val="59"/>
    <w:link w:val="88"/>
    <w:qFormat/>
    <w:uiPriority w:val="0"/>
    <w:pPr>
      <w:jc w:val="center"/>
    </w:pPr>
  </w:style>
  <w:style w:type="paragraph" w:customStyle="1" w:styleId="59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3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69">
    <w:name w:val="TAR"/>
    <w:basedOn w:val="59"/>
    <w:qFormat/>
    <w:uiPriority w:val="0"/>
    <w:pPr>
      <w:jc w:val="right"/>
    </w:pPr>
  </w:style>
  <w:style w:type="paragraph" w:customStyle="1" w:styleId="70">
    <w:name w:val="TAN"/>
    <w:basedOn w:val="59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Batang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Batang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8">
    <w:name w:val="B1"/>
    <w:basedOn w:val="14"/>
    <w:link w:val="93"/>
    <w:qFormat/>
    <w:uiPriority w:val="0"/>
  </w:style>
  <w:style w:type="paragraph" w:customStyle="1" w:styleId="79">
    <w:name w:val="B2"/>
    <w:basedOn w:val="13"/>
    <w:link w:val="94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Batang" w:cs="Times New Roman"/>
      <w:sz w:val="24"/>
      <w:lang w:val="en-GB" w:eastAsia="en-US" w:bidi="ar-SA"/>
    </w:rPr>
  </w:style>
  <w:style w:type="character" w:customStyle="1" w:styleId="86">
    <w:name w:val="TH Char"/>
    <w:link w:val="61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7">
    <w:name w:val="TAL Char"/>
    <w:link w:val="59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C Char"/>
    <w:link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9">
    <w:name w:val="TAH Char"/>
    <w:link w:val="57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90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91">
    <w:name w:val="TF Char"/>
    <w:link w:val="60"/>
    <w:qFormat/>
    <w:uiPriority w:val="0"/>
    <w:rPr>
      <w:rFonts w:ascii="Arial" w:hAnsi="Arial"/>
      <w:b/>
      <w:lang w:eastAsia="en-US"/>
    </w:rPr>
  </w:style>
  <w:style w:type="character" w:customStyle="1" w:styleId="92">
    <w:name w:val="TH Zchn"/>
    <w:qFormat/>
    <w:uiPriority w:val="0"/>
    <w:rPr>
      <w:rFonts w:ascii="Arial" w:hAnsi="Arial" w:eastAsia="Times New Roman" w:cs="Times New Roman"/>
      <w:b/>
      <w:kern w:val="0"/>
      <w:szCs w:val="20"/>
      <w:lang w:val="en-GB" w:eastAsia="en-US"/>
    </w:rPr>
  </w:style>
  <w:style w:type="character" w:customStyle="1" w:styleId="93">
    <w:name w:val="B1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94">
    <w:name w:val="B2 Char"/>
    <w:link w:val="79"/>
    <w:qFormat/>
    <w:uiPriority w:val="0"/>
    <w:rPr>
      <w:rFonts w:ascii="Times New Roman" w:hAnsi="Times New Roman"/>
      <w:lang w:eastAsia="en-US"/>
    </w:rPr>
  </w:style>
  <w:style w:type="character" w:customStyle="1" w:styleId="95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96">
    <w:name w:val="TAH Car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US"/>
    </w:rPr>
  </w:style>
  <w:style w:type="paragraph" w:styleId="97">
    <w:name w:val="List Paragraph"/>
    <w:basedOn w:val="1"/>
    <w:qFormat/>
    <w:uiPriority w:val="34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hAnsiTheme="minorHAnsi" w:eastAsiaTheme="minorEastAsia" w:cstheme="minorBidi"/>
      <w:kern w:val="2"/>
      <w:szCs w:val="22"/>
      <w:lang w:eastAsia="ko-KR"/>
    </w:rPr>
  </w:style>
  <w:style w:type="character" w:customStyle="1" w:styleId="98">
    <w:name w:val="Heading 3 Char"/>
    <w:basedOn w:val="46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0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1">
    <w:name w:val="NO Char"/>
    <w:link w:val="53"/>
    <w:qFormat/>
    <w:uiPriority w:val="0"/>
    <w:rPr>
      <w:rFonts w:ascii="Times New Roman" w:hAnsi="Times New Roman"/>
      <w:lang w:eastAsia="en-US"/>
    </w:rPr>
  </w:style>
  <w:style w:type="character" w:customStyle="1" w:styleId="102">
    <w:name w:val="EX Char"/>
    <w:link w:val="62"/>
    <w:qFormat/>
    <w:uiPriority w:val="0"/>
    <w:rPr>
      <w:rFonts w:ascii="Times New Roman" w:hAnsi="Times New Roman"/>
      <w:lang w:eastAsia="en-US"/>
    </w:rPr>
  </w:style>
  <w:style w:type="character" w:customStyle="1" w:styleId="103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104">
    <w:name w:val="Figure_No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宋体"/>
      <w:b/>
    </w:rPr>
  </w:style>
  <w:style w:type="character" w:customStyle="1" w:styleId="105">
    <w:name w:val="normaltextrun"/>
    <w:basedOn w:val="46"/>
    <w:qFormat/>
    <w:uiPriority w:val="0"/>
  </w:style>
  <w:style w:type="paragraph" w:customStyle="1" w:styleId="106">
    <w:name w:val="List Paragraph1"/>
    <w:basedOn w:val="1"/>
    <w:qFormat/>
    <w:uiPriority w:val="34"/>
    <w:pPr>
      <w:tabs>
        <w:tab w:val="left" w:pos="360"/>
        <w:tab w:val="left" w:pos="720"/>
        <w:tab w:val="left" w:pos="1080"/>
        <w:tab w:val="left" w:pos="1440"/>
      </w:tabs>
      <w:ind w:left="720"/>
      <w:contextualSpacing/>
    </w:pPr>
    <w:rPr>
      <w:rFonts w:eastAsia="MS Minch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c.yip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7" ma:contentTypeDescription="Create a new document." ma:contentTypeScope="" ma:versionID="b7f46a6a895bb372b45141a21b473b5a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c2f66dc260c5e09b321fb2c19dd0430e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660e10-56ee-4c4f-97e6-2940ae217b18}" ma:internalName="TaxCatchAll" ma:showField="CatchAllData" ma:web="5418d544-1e61-4aae-824d-df8e7b3c1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897C2B-B43A-4E46-8DDC-40224BDA3AF9}">
  <ds:schemaRefs/>
</ds:datastoreItem>
</file>

<file path=customXml/itemProps2.xml><?xml version="1.0" encoding="utf-8"?>
<ds:datastoreItem xmlns:ds="http://schemas.openxmlformats.org/officeDocument/2006/customXml" ds:itemID="{64C4AECA-592D-4F7B-A9EA-9A94E9D4234A}">
  <ds:schemaRefs/>
</ds:datastoreItem>
</file>

<file path=customXml/itemProps3.xml><?xml version="1.0" encoding="utf-8"?>
<ds:datastoreItem xmlns:ds="http://schemas.openxmlformats.org/officeDocument/2006/customXml" ds:itemID="{BBA1F4CD-6896-4EE0-96D4-A7385EA128EB}">
  <ds:schemaRefs/>
</ds:datastoreItem>
</file>

<file path=customXml/itemProps4.xml><?xml version="1.0" encoding="utf-8"?>
<ds:datastoreItem xmlns:ds="http://schemas.openxmlformats.org/officeDocument/2006/customXml" ds:itemID="{E7C936A4-4955-4221-9AA6-50D7114CFB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1843</Words>
  <Characters>10507</Characters>
  <Lines>87</Lines>
  <Paragraphs>24</Paragraphs>
  <TotalTime>8</TotalTime>
  <ScaleCrop>false</ScaleCrop>
  <LinksUpToDate>false</LinksUpToDate>
  <CharactersWithSpaces>12326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2025-03-24T10:31:00Z</dcterms:created>
  <dc:creator>Michael Sanders, John M Meredith</dc:creator>
  <cp:lastModifiedBy>cmcc</cp:lastModifiedBy>
  <cp:lastPrinted>2411-12-31T08:59:00Z</cp:lastPrinted>
  <dcterms:modified xsi:type="dcterms:W3CDTF">2025-05-21T23:52:44Z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0x0101000FECC444E22E7D458709BD43C380C8A6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2025-03-17T15:28:32Z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7877b53e-98a8-433e-af1e-bf7322609dcf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2052-12.8.2.18205</vt:lpwstr>
  </property>
  <property fmtid="{D5CDD505-2E9C-101B-9397-08002B2CF9AE}" pid="14" name="ICV">
    <vt:lpwstr>49C736419858490F9437951FF6A9A06F_13</vt:lpwstr>
  </property>
</Properties>
</file>