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517539B2" w14:textId="3BA3E43B" w:rsidR="002F33FC" w:rsidRPr="00C64D95" w:rsidRDefault="002319CF" w:rsidP="00C64D95">
      <w:pPr>
        <w:pStyle w:val="CRCoverPage"/>
        <w:tabs>
          <w:tab w:val="right" w:pos="9639"/>
        </w:tabs>
        <w:spacing w:after="0"/>
        <w:rPr>
          <w:b/>
          <w:noProof/>
          <w:sz w:val="24"/>
        </w:rPr>
      </w:pPr>
      <w:r w:rsidRPr="00C64D95">
        <w:rPr>
          <w:b/>
          <w:noProof/>
          <w:sz w:val="24"/>
        </w:rPr>
        <w:t>3GPP TSG-</w:t>
      </w:r>
      <w:r w:rsidRPr="00C64D95">
        <w:rPr>
          <w:b/>
          <w:noProof/>
          <w:sz w:val="24"/>
        </w:rPr>
        <w:fldChar w:fldCharType="begin"/>
      </w:r>
      <w:r w:rsidRPr="00C64D95">
        <w:rPr>
          <w:b/>
          <w:noProof/>
          <w:sz w:val="24"/>
        </w:rPr>
        <w:instrText xml:space="preserve"> DOCPROPERTY  TSG/WGRef  \* MERGEFORMAT </w:instrText>
      </w:r>
      <w:r w:rsidRPr="00C64D95">
        <w:rPr>
          <w:b/>
          <w:noProof/>
          <w:sz w:val="24"/>
        </w:rPr>
        <w:fldChar w:fldCharType="separate"/>
      </w:r>
      <w:r w:rsidRPr="00C64D95">
        <w:rPr>
          <w:b/>
          <w:noProof/>
          <w:sz w:val="24"/>
        </w:rPr>
        <w:t>SA4</w:t>
      </w:r>
      <w:r w:rsidRPr="00C64D95">
        <w:rPr>
          <w:b/>
          <w:noProof/>
          <w:sz w:val="24"/>
        </w:rPr>
        <w:fldChar w:fldCharType="end"/>
      </w:r>
      <w:r w:rsidRPr="00C64D95">
        <w:rPr>
          <w:b/>
          <w:noProof/>
          <w:sz w:val="24"/>
        </w:rPr>
        <w:t xml:space="preserve"> Meeting #</w:t>
      </w:r>
      <w:r w:rsidRPr="00C64D95">
        <w:rPr>
          <w:b/>
          <w:noProof/>
          <w:sz w:val="24"/>
        </w:rPr>
        <w:fldChar w:fldCharType="begin"/>
      </w:r>
      <w:r w:rsidRPr="00C64D95">
        <w:rPr>
          <w:b/>
          <w:noProof/>
          <w:sz w:val="24"/>
        </w:rPr>
        <w:instrText xml:space="preserve"> DOCPROPERTY  MtgSeq  \* MERGEFORMAT </w:instrText>
      </w:r>
      <w:r w:rsidRPr="00C64D95">
        <w:rPr>
          <w:b/>
          <w:noProof/>
          <w:sz w:val="24"/>
        </w:rPr>
        <w:fldChar w:fldCharType="separate"/>
      </w:r>
      <w:r w:rsidRPr="00C64D95">
        <w:rPr>
          <w:b/>
          <w:noProof/>
          <w:sz w:val="24"/>
        </w:rPr>
        <w:t>13</w:t>
      </w:r>
      <w:r w:rsidR="00272F3C">
        <w:rPr>
          <w:b/>
          <w:noProof/>
          <w:sz w:val="24"/>
        </w:rPr>
        <w:t>2</w:t>
      </w:r>
      <w:r w:rsidRPr="00C64D95">
        <w:rPr>
          <w:b/>
          <w:noProof/>
          <w:sz w:val="24"/>
        </w:rPr>
        <w:fldChar w:fldCharType="end"/>
      </w:r>
      <w:r w:rsidR="007E4199" w:rsidRPr="00C64D95">
        <w:rPr>
          <w:b/>
          <w:noProof/>
          <w:sz w:val="24"/>
        </w:rPr>
        <w:tab/>
      </w:r>
      <w:r w:rsidR="00D668BF" w:rsidRPr="00C64D95">
        <w:rPr>
          <w:b/>
          <w:noProof/>
          <w:sz w:val="24"/>
        </w:rPr>
        <w:t xml:space="preserve"> </w:t>
      </w:r>
      <w:r w:rsidR="00B3038A" w:rsidRPr="00C64D95">
        <w:rPr>
          <w:b/>
          <w:noProof/>
          <w:sz w:val="24"/>
        </w:rPr>
        <w:fldChar w:fldCharType="begin"/>
      </w:r>
      <w:r w:rsidR="00B3038A" w:rsidRPr="00C64D95">
        <w:rPr>
          <w:b/>
          <w:noProof/>
          <w:sz w:val="24"/>
        </w:rPr>
        <w:instrText xml:space="preserve"> DOCPROPERTY  Tdoc#  \* MERGEFORMAT </w:instrText>
      </w:r>
      <w:r w:rsidR="00B3038A" w:rsidRPr="00C64D95">
        <w:rPr>
          <w:b/>
          <w:noProof/>
          <w:sz w:val="24"/>
        </w:rPr>
        <w:fldChar w:fldCharType="separate"/>
      </w:r>
      <w:r w:rsidR="00B3038A" w:rsidRPr="00C64D95">
        <w:rPr>
          <w:b/>
          <w:noProof/>
          <w:sz w:val="24"/>
        </w:rPr>
        <w:t>S4-25</w:t>
      </w:r>
      <w:r w:rsidR="00162A69">
        <w:rPr>
          <w:b/>
          <w:noProof/>
          <w:sz w:val="24"/>
        </w:rPr>
        <w:t>0946</w:t>
      </w:r>
      <w:r w:rsidR="00B3038A" w:rsidRPr="00C64D95">
        <w:rPr>
          <w:b/>
          <w:noProof/>
          <w:sz w:val="24"/>
        </w:rPr>
        <w:fldChar w:fldCharType="end"/>
      </w:r>
    </w:p>
    <w:p w14:paraId="11C88A41" w14:textId="66280792" w:rsidR="001E489F" w:rsidRPr="007861B8" w:rsidRDefault="00F077AB" w:rsidP="0038390E">
      <w:pPr>
        <w:pStyle w:val="CRCoverPage"/>
        <w:tabs>
          <w:tab w:val="right" w:pos="9639"/>
        </w:tabs>
        <w:spacing w:after="0"/>
        <w:rPr>
          <w:rFonts w:eastAsia="Batang" w:cs="Arial"/>
          <w:b/>
          <w:noProof/>
          <w:lang w:eastAsia="zh-CN"/>
        </w:rPr>
      </w:pPr>
      <w:r w:rsidRPr="00F077AB">
        <w:rPr>
          <w:b/>
          <w:sz w:val="24"/>
          <w:szCs w:val="24"/>
        </w:rPr>
        <w:fldChar w:fldCharType="begin"/>
      </w:r>
      <w:r w:rsidRPr="00F077AB">
        <w:rPr>
          <w:b/>
          <w:sz w:val="24"/>
          <w:szCs w:val="24"/>
        </w:rPr>
        <w:instrText xml:space="preserve"> DOCPROPERTY  Location  \* MERGEFORMAT </w:instrText>
      </w:r>
      <w:r w:rsidRPr="00F077AB">
        <w:rPr>
          <w:b/>
          <w:sz w:val="24"/>
          <w:szCs w:val="24"/>
        </w:rPr>
        <w:fldChar w:fldCharType="separate"/>
      </w:r>
      <w:r w:rsidRPr="00F077AB">
        <w:rPr>
          <w:b/>
          <w:sz w:val="24"/>
          <w:szCs w:val="24"/>
        </w:rPr>
        <w:t>Fukuoka</w:t>
      </w:r>
      <w:r w:rsidRPr="00F077AB">
        <w:rPr>
          <w:b/>
          <w:sz w:val="24"/>
          <w:szCs w:val="24"/>
        </w:rPr>
        <w:fldChar w:fldCharType="end"/>
      </w:r>
      <w:r w:rsidRPr="00F077AB">
        <w:rPr>
          <w:b/>
          <w:sz w:val="24"/>
          <w:szCs w:val="24"/>
        </w:rPr>
        <w:t xml:space="preserve">, </w:t>
      </w:r>
      <w:r w:rsidRPr="00F077AB">
        <w:rPr>
          <w:b/>
          <w:sz w:val="24"/>
          <w:szCs w:val="24"/>
        </w:rPr>
        <w:fldChar w:fldCharType="begin"/>
      </w:r>
      <w:r w:rsidRPr="00F077AB">
        <w:rPr>
          <w:b/>
          <w:sz w:val="24"/>
          <w:szCs w:val="24"/>
        </w:rPr>
        <w:instrText xml:space="preserve"> DOCPROPERTY  Country  \* MERGEFORMAT </w:instrText>
      </w:r>
      <w:r w:rsidRPr="00F077AB">
        <w:rPr>
          <w:b/>
          <w:sz w:val="24"/>
          <w:szCs w:val="24"/>
        </w:rPr>
        <w:fldChar w:fldCharType="separate"/>
      </w:r>
      <w:r w:rsidRPr="00F077AB">
        <w:rPr>
          <w:b/>
          <w:sz w:val="24"/>
          <w:szCs w:val="24"/>
        </w:rPr>
        <w:t>Japan</w:t>
      </w:r>
      <w:r w:rsidRPr="00F077AB">
        <w:rPr>
          <w:b/>
          <w:sz w:val="24"/>
          <w:szCs w:val="24"/>
        </w:rPr>
        <w:fldChar w:fldCharType="end"/>
      </w:r>
      <w:r w:rsidRPr="00F077AB">
        <w:rPr>
          <w:b/>
          <w:sz w:val="24"/>
          <w:szCs w:val="24"/>
        </w:rPr>
        <w:t xml:space="preserve">, </w:t>
      </w:r>
      <w:r w:rsidRPr="00F077AB">
        <w:rPr>
          <w:b/>
          <w:sz w:val="24"/>
          <w:szCs w:val="24"/>
        </w:rPr>
        <w:fldChar w:fldCharType="begin"/>
      </w:r>
      <w:r w:rsidRPr="00F077AB">
        <w:rPr>
          <w:b/>
          <w:sz w:val="24"/>
          <w:szCs w:val="24"/>
        </w:rPr>
        <w:instrText xml:space="preserve"> DOCPROPERTY  StartDate  \* MERGEFORMAT </w:instrText>
      </w:r>
      <w:r w:rsidRPr="00F077AB">
        <w:rPr>
          <w:b/>
          <w:sz w:val="24"/>
          <w:szCs w:val="24"/>
        </w:rPr>
        <w:fldChar w:fldCharType="separate"/>
      </w:r>
      <w:r w:rsidRPr="00F077AB">
        <w:rPr>
          <w:b/>
          <w:sz w:val="24"/>
          <w:szCs w:val="24"/>
        </w:rPr>
        <w:t>19th May 2025</w:t>
      </w:r>
      <w:r w:rsidRPr="00F077AB">
        <w:rPr>
          <w:b/>
          <w:sz w:val="24"/>
          <w:szCs w:val="24"/>
        </w:rPr>
        <w:fldChar w:fldCharType="end"/>
      </w:r>
      <w:r w:rsidRPr="00F077AB">
        <w:rPr>
          <w:b/>
          <w:sz w:val="24"/>
          <w:szCs w:val="24"/>
        </w:rPr>
        <w:t xml:space="preserve"> - </w:t>
      </w:r>
      <w:r w:rsidRPr="00F077AB">
        <w:rPr>
          <w:b/>
          <w:sz w:val="24"/>
          <w:szCs w:val="24"/>
        </w:rPr>
        <w:fldChar w:fldCharType="begin"/>
      </w:r>
      <w:r w:rsidRPr="00F077AB">
        <w:rPr>
          <w:b/>
          <w:sz w:val="24"/>
          <w:szCs w:val="24"/>
        </w:rPr>
        <w:instrText xml:space="preserve"> DOCPROPERTY  EndDate  \* MERGEFORMAT </w:instrText>
      </w:r>
      <w:r w:rsidRPr="00F077AB">
        <w:rPr>
          <w:b/>
          <w:sz w:val="24"/>
          <w:szCs w:val="24"/>
        </w:rPr>
        <w:fldChar w:fldCharType="separate"/>
      </w:r>
      <w:r w:rsidRPr="00F077AB">
        <w:rPr>
          <w:b/>
          <w:sz w:val="24"/>
          <w:szCs w:val="24"/>
        </w:rPr>
        <w:t>23rd May 2025</w:t>
      </w:r>
      <w:r w:rsidRPr="00F077AB">
        <w:rPr>
          <w:b/>
          <w:sz w:val="24"/>
          <w:szCs w:val="24"/>
        </w:rPr>
        <w:fldChar w:fldCharType="end"/>
      </w:r>
      <w:r w:rsidR="0038390E">
        <w:rPr>
          <w:b/>
          <w:sz w:val="24"/>
          <w:szCs w:val="24"/>
        </w:rPr>
        <w:t xml:space="preserve"> </w:t>
      </w:r>
      <w:r w:rsidR="0038390E">
        <w:rPr>
          <w:b/>
          <w:sz w:val="24"/>
          <w:szCs w:val="24"/>
        </w:rPr>
        <w:tab/>
        <w:t xml:space="preserve">     Revision of </w:t>
      </w:r>
      <w:r w:rsidR="0038390E" w:rsidRPr="0038390E">
        <w:rPr>
          <w:b/>
          <w:sz w:val="24"/>
          <w:szCs w:val="24"/>
        </w:rPr>
        <w:t>S4-250</w:t>
      </w:r>
      <w:r w:rsidR="009A50F6">
        <w:rPr>
          <w:b/>
          <w:sz w:val="24"/>
          <w:szCs w:val="24"/>
        </w:rPr>
        <w:t>615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C62A1C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6C86">
        <w:rPr>
          <w:rFonts w:ascii="Arial" w:eastAsia="Batang" w:hAnsi="Arial"/>
          <w:b/>
          <w:sz w:val="24"/>
          <w:szCs w:val="24"/>
          <w:lang w:val="en-US" w:eastAsia="zh-CN"/>
        </w:rPr>
        <w:t>InterDigital Communications</w:t>
      </w:r>
    </w:p>
    <w:p w14:paraId="49D92DA3" w14:textId="0002007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D668BF">
        <w:rPr>
          <w:rFonts w:ascii="Arial" w:eastAsia="Batang" w:hAnsi="Arial" w:cs="Arial"/>
          <w:b/>
          <w:sz w:val="24"/>
          <w:szCs w:val="24"/>
          <w:lang w:eastAsia="zh-CN"/>
        </w:rPr>
        <w:t xml:space="preserve">New WID on </w:t>
      </w:r>
      <w:r w:rsidR="00EE5BA7" w:rsidRPr="00D668BF">
        <w:rPr>
          <w:rFonts w:ascii="Arial" w:eastAsia="Batang" w:hAnsi="Arial" w:cs="Arial"/>
          <w:b/>
          <w:sz w:val="24"/>
          <w:szCs w:val="24"/>
          <w:lang w:eastAsia="zh-CN"/>
        </w:rPr>
        <w:t>enhancement</w:t>
      </w:r>
      <w:r w:rsidR="00C000C0">
        <w:rPr>
          <w:rFonts w:ascii="Arial" w:eastAsia="Batang" w:hAnsi="Arial" w:cs="Arial"/>
          <w:b/>
          <w:sz w:val="24"/>
          <w:szCs w:val="24"/>
          <w:lang w:eastAsia="zh-CN"/>
        </w:rPr>
        <w:t>s</w:t>
      </w:r>
      <w:r w:rsidR="00EE5BA7" w:rsidRPr="00D668BF">
        <w:rPr>
          <w:rFonts w:ascii="Arial" w:eastAsia="Batang" w:hAnsi="Arial" w:cs="Arial"/>
          <w:b/>
          <w:sz w:val="24"/>
          <w:szCs w:val="24"/>
          <w:lang w:eastAsia="zh-CN"/>
        </w:rPr>
        <w:t xml:space="preserve"> to SR_MSE</w:t>
      </w:r>
      <w:r w:rsidRPr="006C2E80">
        <w:rPr>
          <w:rFonts w:ascii="Arial" w:eastAsia="Batang" w:hAnsi="Arial" w:cs="Arial"/>
          <w:b/>
          <w:sz w:val="24"/>
          <w:szCs w:val="24"/>
          <w:lang w:eastAsia="zh-CN"/>
        </w:rPr>
        <w:t xml:space="preserve"> </w:t>
      </w:r>
    </w:p>
    <w:p w14:paraId="66ACF610" w14:textId="0F3A442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03CB0" w:rsidRPr="00203CB0">
        <w:rPr>
          <w:rFonts w:ascii="Arial" w:eastAsia="Batang" w:hAnsi="Arial"/>
          <w:b/>
          <w:sz w:val="24"/>
          <w:szCs w:val="24"/>
          <w:lang w:eastAsia="zh-CN"/>
        </w:rPr>
        <w:t>Discussion</w:t>
      </w:r>
      <w:r w:rsidR="009A50F6">
        <w:rPr>
          <w:rFonts w:ascii="Arial" w:eastAsia="Batang" w:hAnsi="Arial"/>
          <w:b/>
          <w:sz w:val="24"/>
          <w:szCs w:val="24"/>
          <w:lang w:eastAsia="zh-CN"/>
        </w:rPr>
        <w:t xml:space="preserve"> and Agreement</w:t>
      </w:r>
    </w:p>
    <w:p w14:paraId="1468BC60" w14:textId="663EC03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A68AD" w:rsidRPr="005B2549">
        <w:rPr>
          <w:rFonts w:ascii="Arial" w:eastAsia="Batang" w:hAnsi="Arial"/>
          <w:b/>
          <w:sz w:val="24"/>
          <w:szCs w:val="24"/>
          <w:lang w:val="en-US" w:eastAsia="zh-CN"/>
        </w:rPr>
        <w:t>17</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2AC994" w:rsidR="001E489F" w:rsidRPr="00992B0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bCs/>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668BF" w:rsidRPr="00992B0F">
        <w:rPr>
          <w:rFonts w:ascii="Arial" w:eastAsia="Batang" w:hAnsi="Arial" w:cs="Arial"/>
          <w:bCs/>
          <w:sz w:val="36"/>
          <w:szCs w:val="36"/>
          <w:lang w:eastAsia="zh-CN"/>
        </w:rPr>
        <w:t>E</w:t>
      </w:r>
      <w:r w:rsidR="00EE5BA7" w:rsidRPr="00992B0F">
        <w:rPr>
          <w:rFonts w:ascii="Arial" w:eastAsia="Batang" w:hAnsi="Arial" w:cs="Arial"/>
          <w:bCs/>
          <w:sz w:val="36"/>
          <w:szCs w:val="36"/>
          <w:lang w:eastAsia="zh-CN"/>
        </w:rPr>
        <w:t>nhancement to SR_MSE</w:t>
      </w:r>
    </w:p>
    <w:p w14:paraId="1845B441" w14:textId="2188426A" w:rsidR="001E489F" w:rsidRPr="00BA3A53" w:rsidRDefault="001E489F" w:rsidP="001E489F">
      <w:pPr>
        <w:pStyle w:val="Guidance"/>
      </w:pPr>
    </w:p>
    <w:p w14:paraId="4520DCE2" w14:textId="071620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E5BA7">
        <w:rPr>
          <w:rFonts w:ascii="Arial" w:eastAsia="Times New Roman" w:hAnsi="Arial" w:cs="Times New Roman"/>
          <w:color w:val="auto"/>
          <w:sz w:val="36"/>
          <w:szCs w:val="20"/>
          <w:lang w:eastAsia="ja-JP"/>
        </w:rPr>
        <w:t>ESR-MSE_MED</w:t>
      </w:r>
    </w:p>
    <w:p w14:paraId="18C69795" w14:textId="4B7AA3E7" w:rsidR="001E489F" w:rsidRDefault="001E489F" w:rsidP="001E489F">
      <w:pPr>
        <w:pStyle w:val="Guidance"/>
      </w:pPr>
    </w:p>
    <w:p w14:paraId="15B1DB90" w14:textId="178338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C64CEA" w:rsidRPr="00C64CEA">
        <w:rPr>
          <w:rFonts w:ascii="Arial" w:eastAsia="Times New Roman" w:hAnsi="Arial" w:cs="Times New Roman"/>
          <w:color w:val="auto"/>
          <w:sz w:val="36"/>
          <w:szCs w:val="20"/>
          <w:highlight w:val="yellow"/>
          <w:lang w:eastAsia="ja-JP"/>
        </w:rPr>
        <w:t>tbd</w:t>
      </w:r>
      <w:proofErr w:type="spellEnd"/>
    </w:p>
    <w:p w14:paraId="6340F223" w14:textId="58FB0E30" w:rsidR="001E489F" w:rsidRDefault="001E489F" w:rsidP="001E489F">
      <w:pPr>
        <w:pStyle w:val="Guidance"/>
      </w:pPr>
    </w:p>
    <w:p w14:paraId="4D9605DA" w14:textId="1B7E1F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CB5435">
        <w:rPr>
          <w:rFonts w:ascii="Arial" w:eastAsia="Times New Roman" w:hAnsi="Arial" w:cs="Times New Roman"/>
          <w:color w:val="auto"/>
          <w:sz w:val="36"/>
          <w:szCs w:val="20"/>
          <w:lang w:eastAsia="ja-JP"/>
        </w:rPr>
        <w:t>Rel-</w:t>
      </w:r>
      <w:r w:rsidR="00EE5BA7" w:rsidRPr="00CB5435">
        <w:rPr>
          <w:rFonts w:ascii="Arial" w:eastAsia="Times New Roman" w:hAnsi="Arial" w:cs="Times New Roman"/>
          <w:color w:val="auto"/>
          <w:sz w:val="36"/>
          <w:szCs w:val="20"/>
          <w:lang w:eastAsia="ja-JP"/>
        </w:rPr>
        <w:t>19</w:t>
      </w:r>
    </w:p>
    <w:p w14:paraId="0F6B4D92" w14:textId="3FD2E02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D70D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D70DC">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D70DC">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D70DC">
            <w:pPr>
              <w:pStyle w:val="TAH"/>
            </w:pPr>
            <w:r>
              <w:t>ME</w:t>
            </w:r>
          </w:p>
        </w:tc>
        <w:tc>
          <w:tcPr>
            <w:tcW w:w="850" w:type="dxa"/>
            <w:tcBorders>
              <w:bottom w:val="single" w:sz="12" w:space="0" w:color="auto"/>
            </w:tcBorders>
            <w:shd w:val="clear" w:color="auto" w:fill="E0E0E0"/>
          </w:tcPr>
          <w:p w14:paraId="6DB9EDAB" w14:textId="77777777" w:rsidR="001E489F" w:rsidRDefault="001E489F" w:rsidP="000D70DC">
            <w:pPr>
              <w:pStyle w:val="TAH"/>
            </w:pPr>
            <w:r>
              <w:t>AN</w:t>
            </w:r>
          </w:p>
        </w:tc>
        <w:tc>
          <w:tcPr>
            <w:tcW w:w="851" w:type="dxa"/>
            <w:tcBorders>
              <w:bottom w:val="single" w:sz="12" w:space="0" w:color="auto"/>
            </w:tcBorders>
            <w:shd w:val="clear" w:color="auto" w:fill="E0E0E0"/>
          </w:tcPr>
          <w:p w14:paraId="10DFAED6" w14:textId="77777777" w:rsidR="001E489F" w:rsidRDefault="001E489F" w:rsidP="000D70DC">
            <w:pPr>
              <w:pStyle w:val="TAH"/>
            </w:pPr>
            <w:r>
              <w:t>CN</w:t>
            </w:r>
          </w:p>
        </w:tc>
        <w:tc>
          <w:tcPr>
            <w:tcW w:w="1752" w:type="dxa"/>
            <w:tcBorders>
              <w:bottom w:val="single" w:sz="12" w:space="0" w:color="auto"/>
            </w:tcBorders>
            <w:shd w:val="clear" w:color="auto" w:fill="E0E0E0"/>
          </w:tcPr>
          <w:p w14:paraId="70430901" w14:textId="77777777" w:rsidR="001E489F" w:rsidRDefault="001E489F" w:rsidP="000D70DC">
            <w:pPr>
              <w:pStyle w:val="TAH"/>
            </w:pPr>
            <w:r>
              <w:t>Others (specify)</w:t>
            </w:r>
          </w:p>
        </w:tc>
      </w:tr>
      <w:tr w:rsidR="001E489F" w14:paraId="2388ADC1" w14:textId="77777777" w:rsidTr="000D70DC">
        <w:trPr>
          <w:cantSplit/>
          <w:jc w:val="center"/>
        </w:trPr>
        <w:tc>
          <w:tcPr>
            <w:tcW w:w="1515" w:type="dxa"/>
            <w:tcBorders>
              <w:top w:val="nil"/>
              <w:right w:val="single" w:sz="12" w:space="0" w:color="auto"/>
            </w:tcBorders>
          </w:tcPr>
          <w:p w14:paraId="37483FE0" w14:textId="77777777" w:rsidR="001E489F" w:rsidRDefault="001E489F" w:rsidP="000D70DC">
            <w:pPr>
              <w:pStyle w:val="TAH"/>
            </w:pPr>
            <w:r w:rsidRPr="00AA08A1">
              <w:t>Yes</w:t>
            </w:r>
          </w:p>
        </w:tc>
        <w:tc>
          <w:tcPr>
            <w:tcW w:w="1275" w:type="dxa"/>
            <w:tcBorders>
              <w:top w:val="nil"/>
              <w:left w:val="nil"/>
            </w:tcBorders>
          </w:tcPr>
          <w:p w14:paraId="69C748BE" w14:textId="77777777" w:rsidR="001E489F" w:rsidRDefault="001E489F" w:rsidP="000D70DC">
            <w:pPr>
              <w:pStyle w:val="TAC"/>
            </w:pPr>
          </w:p>
        </w:tc>
        <w:tc>
          <w:tcPr>
            <w:tcW w:w="1037" w:type="dxa"/>
            <w:tcBorders>
              <w:top w:val="nil"/>
            </w:tcBorders>
          </w:tcPr>
          <w:p w14:paraId="1D3E8F18" w14:textId="13D3FA74" w:rsidR="001E489F" w:rsidRDefault="00645156" w:rsidP="000D70DC">
            <w:pPr>
              <w:pStyle w:val="TAC"/>
            </w:pPr>
            <w:r>
              <w:t>X</w:t>
            </w:r>
          </w:p>
        </w:tc>
        <w:tc>
          <w:tcPr>
            <w:tcW w:w="850" w:type="dxa"/>
            <w:tcBorders>
              <w:top w:val="nil"/>
            </w:tcBorders>
          </w:tcPr>
          <w:p w14:paraId="04045F0B" w14:textId="77777777" w:rsidR="001E489F" w:rsidRDefault="001E489F" w:rsidP="000D70DC">
            <w:pPr>
              <w:pStyle w:val="TAC"/>
            </w:pPr>
          </w:p>
        </w:tc>
        <w:tc>
          <w:tcPr>
            <w:tcW w:w="851" w:type="dxa"/>
            <w:tcBorders>
              <w:top w:val="nil"/>
            </w:tcBorders>
          </w:tcPr>
          <w:p w14:paraId="36BEDBE0" w14:textId="463BDF39" w:rsidR="001E489F" w:rsidRDefault="00645156" w:rsidP="000D70DC">
            <w:pPr>
              <w:pStyle w:val="TAC"/>
            </w:pPr>
            <w:r>
              <w:t>X</w:t>
            </w:r>
          </w:p>
        </w:tc>
        <w:tc>
          <w:tcPr>
            <w:tcW w:w="1752" w:type="dxa"/>
            <w:tcBorders>
              <w:top w:val="nil"/>
            </w:tcBorders>
          </w:tcPr>
          <w:p w14:paraId="5305E0AA" w14:textId="77777777" w:rsidR="001E489F" w:rsidRDefault="001E489F" w:rsidP="000D70DC">
            <w:pPr>
              <w:pStyle w:val="TAC"/>
            </w:pPr>
          </w:p>
        </w:tc>
      </w:tr>
      <w:tr w:rsidR="001E489F" w14:paraId="624C6FF5" w14:textId="77777777" w:rsidTr="000D70DC">
        <w:trPr>
          <w:cantSplit/>
          <w:jc w:val="center"/>
        </w:trPr>
        <w:tc>
          <w:tcPr>
            <w:tcW w:w="1515" w:type="dxa"/>
            <w:tcBorders>
              <w:right w:val="single" w:sz="12" w:space="0" w:color="auto"/>
            </w:tcBorders>
          </w:tcPr>
          <w:p w14:paraId="4D7E9057" w14:textId="77777777" w:rsidR="001E489F" w:rsidRDefault="001E489F" w:rsidP="000D70DC">
            <w:pPr>
              <w:pStyle w:val="TAH"/>
            </w:pPr>
            <w:r>
              <w:t>No</w:t>
            </w:r>
          </w:p>
        </w:tc>
        <w:tc>
          <w:tcPr>
            <w:tcW w:w="1275" w:type="dxa"/>
            <w:tcBorders>
              <w:left w:val="nil"/>
            </w:tcBorders>
          </w:tcPr>
          <w:p w14:paraId="0B744189" w14:textId="60231AFA" w:rsidR="001E489F" w:rsidRDefault="00645156" w:rsidP="000D70DC">
            <w:pPr>
              <w:pStyle w:val="TAC"/>
            </w:pPr>
            <w:r>
              <w:t>X</w:t>
            </w:r>
          </w:p>
        </w:tc>
        <w:tc>
          <w:tcPr>
            <w:tcW w:w="1037" w:type="dxa"/>
          </w:tcPr>
          <w:p w14:paraId="0602D5C7" w14:textId="77777777" w:rsidR="001E489F" w:rsidRDefault="001E489F" w:rsidP="000D70DC">
            <w:pPr>
              <w:pStyle w:val="TAC"/>
            </w:pPr>
          </w:p>
        </w:tc>
        <w:tc>
          <w:tcPr>
            <w:tcW w:w="850" w:type="dxa"/>
          </w:tcPr>
          <w:p w14:paraId="35CFDED4" w14:textId="29061D36" w:rsidR="001E489F" w:rsidRDefault="00AA08A1" w:rsidP="000D70DC">
            <w:pPr>
              <w:pStyle w:val="TAC"/>
            </w:pPr>
            <w:r>
              <w:t>X</w:t>
            </w:r>
          </w:p>
        </w:tc>
        <w:tc>
          <w:tcPr>
            <w:tcW w:w="851" w:type="dxa"/>
          </w:tcPr>
          <w:p w14:paraId="02A432F3" w14:textId="77777777" w:rsidR="001E489F" w:rsidRDefault="001E489F" w:rsidP="000D70DC">
            <w:pPr>
              <w:pStyle w:val="TAC"/>
            </w:pPr>
          </w:p>
        </w:tc>
        <w:tc>
          <w:tcPr>
            <w:tcW w:w="1752" w:type="dxa"/>
          </w:tcPr>
          <w:p w14:paraId="70435623" w14:textId="6A9B5E5B" w:rsidR="001E489F" w:rsidRDefault="00AA08A1" w:rsidP="000D70DC">
            <w:pPr>
              <w:pStyle w:val="TAC"/>
            </w:pPr>
            <w:r>
              <w:t>X</w:t>
            </w:r>
          </w:p>
        </w:tc>
      </w:tr>
      <w:tr w:rsidR="001E489F" w14:paraId="552F1957" w14:textId="77777777" w:rsidTr="000D70DC">
        <w:trPr>
          <w:cantSplit/>
          <w:jc w:val="center"/>
        </w:trPr>
        <w:tc>
          <w:tcPr>
            <w:tcW w:w="1515" w:type="dxa"/>
            <w:tcBorders>
              <w:right w:val="single" w:sz="12" w:space="0" w:color="auto"/>
            </w:tcBorders>
          </w:tcPr>
          <w:p w14:paraId="296FE27F" w14:textId="77777777" w:rsidR="001E489F" w:rsidRDefault="001E489F" w:rsidP="000D70DC">
            <w:pPr>
              <w:pStyle w:val="TAH"/>
            </w:pPr>
            <w:r>
              <w:t>Don't know</w:t>
            </w:r>
          </w:p>
        </w:tc>
        <w:tc>
          <w:tcPr>
            <w:tcW w:w="1275" w:type="dxa"/>
            <w:tcBorders>
              <w:left w:val="nil"/>
            </w:tcBorders>
          </w:tcPr>
          <w:p w14:paraId="4450E978" w14:textId="77777777" w:rsidR="001E489F" w:rsidRDefault="001E489F" w:rsidP="000D70DC">
            <w:pPr>
              <w:pStyle w:val="TAC"/>
            </w:pPr>
          </w:p>
        </w:tc>
        <w:tc>
          <w:tcPr>
            <w:tcW w:w="1037" w:type="dxa"/>
          </w:tcPr>
          <w:p w14:paraId="6F19776F" w14:textId="77777777" w:rsidR="001E489F" w:rsidRDefault="001E489F" w:rsidP="000D70DC">
            <w:pPr>
              <w:pStyle w:val="TAC"/>
            </w:pPr>
          </w:p>
        </w:tc>
        <w:tc>
          <w:tcPr>
            <w:tcW w:w="850" w:type="dxa"/>
          </w:tcPr>
          <w:p w14:paraId="3F07CB2B" w14:textId="77777777" w:rsidR="001E489F" w:rsidRDefault="001E489F" w:rsidP="000D70DC">
            <w:pPr>
              <w:pStyle w:val="TAC"/>
            </w:pPr>
          </w:p>
        </w:tc>
        <w:tc>
          <w:tcPr>
            <w:tcW w:w="851" w:type="dxa"/>
          </w:tcPr>
          <w:p w14:paraId="290A158D" w14:textId="77777777" w:rsidR="001E489F" w:rsidRDefault="001E489F" w:rsidP="000D70DC">
            <w:pPr>
              <w:pStyle w:val="TAC"/>
            </w:pPr>
          </w:p>
        </w:tc>
        <w:tc>
          <w:tcPr>
            <w:tcW w:w="1752" w:type="dxa"/>
          </w:tcPr>
          <w:p w14:paraId="02E98F67" w14:textId="77777777" w:rsidR="001E489F" w:rsidRDefault="001E489F" w:rsidP="000D70DC">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250A3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D70DC">
        <w:trPr>
          <w:cantSplit/>
          <w:jc w:val="center"/>
        </w:trPr>
        <w:tc>
          <w:tcPr>
            <w:tcW w:w="452" w:type="dxa"/>
          </w:tcPr>
          <w:p w14:paraId="24027F16" w14:textId="77777777" w:rsidR="007861B8" w:rsidRDefault="007861B8" w:rsidP="000D70DC">
            <w:pPr>
              <w:pStyle w:val="TAC"/>
            </w:pPr>
          </w:p>
        </w:tc>
        <w:tc>
          <w:tcPr>
            <w:tcW w:w="2917" w:type="dxa"/>
            <w:shd w:val="clear" w:color="auto" w:fill="E0E0E0"/>
          </w:tcPr>
          <w:p w14:paraId="0ED22864" w14:textId="40716C1E" w:rsidR="007861B8" w:rsidRPr="0006543E" w:rsidRDefault="007861B8" w:rsidP="000D70DC">
            <w:pPr>
              <w:pStyle w:val="TAH"/>
              <w:ind w:right="-99"/>
              <w:jc w:val="left"/>
              <w:rPr>
                <w:b w:val="0"/>
                <w:bCs/>
                <w:color w:val="0000FF"/>
              </w:rPr>
            </w:pPr>
            <w:r w:rsidRPr="0006543E">
              <w:rPr>
                <w:b w:val="0"/>
                <w:bCs/>
                <w:color w:val="0000FF"/>
                <w:sz w:val="20"/>
              </w:rPr>
              <w:t xml:space="preserve">Study </w:t>
            </w:r>
          </w:p>
        </w:tc>
      </w:tr>
      <w:tr w:rsidR="007861B8" w14:paraId="1C6330D2" w14:textId="77777777" w:rsidTr="000D70DC">
        <w:trPr>
          <w:cantSplit/>
          <w:jc w:val="center"/>
        </w:trPr>
        <w:tc>
          <w:tcPr>
            <w:tcW w:w="452" w:type="dxa"/>
          </w:tcPr>
          <w:p w14:paraId="3386E275" w14:textId="77777777" w:rsidR="007861B8" w:rsidRDefault="007861B8" w:rsidP="000D70DC">
            <w:pPr>
              <w:pStyle w:val="TAC"/>
            </w:pPr>
          </w:p>
        </w:tc>
        <w:tc>
          <w:tcPr>
            <w:tcW w:w="2917" w:type="dxa"/>
            <w:shd w:val="clear" w:color="auto" w:fill="E0E0E0"/>
          </w:tcPr>
          <w:p w14:paraId="58AA67F6" w14:textId="77777777" w:rsidR="007861B8" w:rsidRPr="0006543E" w:rsidRDefault="007861B8" w:rsidP="000D70DC">
            <w:pPr>
              <w:pStyle w:val="TAH"/>
              <w:ind w:right="-99"/>
              <w:jc w:val="left"/>
              <w:rPr>
                <w:b w:val="0"/>
                <w:bCs/>
                <w:color w:val="auto"/>
              </w:rPr>
            </w:pPr>
            <w:r w:rsidRPr="0006543E">
              <w:rPr>
                <w:b w:val="0"/>
                <w:bCs/>
                <w:color w:val="auto"/>
                <w:sz w:val="20"/>
              </w:rPr>
              <w:t>Normative – Stage 1</w:t>
            </w:r>
          </w:p>
        </w:tc>
      </w:tr>
      <w:tr w:rsidR="007861B8" w14:paraId="07A6662E" w14:textId="77777777" w:rsidTr="000D70DC">
        <w:trPr>
          <w:cantSplit/>
          <w:jc w:val="center"/>
        </w:trPr>
        <w:tc>
          <w:tcPr>
            <w:tcW w:w="452" w:type="dxa"/>
          </w:tcPr>
          <w:p w14:paraId="2454A3B6" w14:textId="54607E97" w:rsidR="007861B8" w:rsidRDefault="007861B8" w:rsidP="000D70DC">
            <w:pPr>
              <w:pStyle w:val="TAC"/>
            </w:pPr>
          </w:p>
        </w:tc>
        <w:tc>
          <w:tcPr>
            <w:tcW w:w="2917" w:type="dxa"/>
            <w:shd w:val="clear" w:color="auto" w:fill="E0E0E0"/>
          </w:tcPr>
          <w:p w14:paraId="5E19322A" w14:textId="77777777" w:rsidR="007861B8" w:rsidRPr="0006543E" w:rsidRDefault="007861B8" w:rsidP="000D70DC">
            <w:pPr>
              <w:pStyle w:val="TAH"/>
              <w:ind w:right="-99"/>
              <w:jc w:val="left"/>
              <w:rPr>
                <w:b w:val="0"/>
                <w:bCs/>
                <w:color w:val="auto"/>
              </w:rPr>
            </w:pPr>
            <w:r w:rsidRPr="0006543E">
              <w:rPr>
                <w:b w:val="0"/>
                <w:bCs/>
                <w:color w:val="auto"/>
                <w:sz w:val="20"/>
              </w:rPr>
              <w:t>Normative – Stage 2</w:t>
            </w:r>
          </w:p>
        </w:tc>
      </w:tr>
      <w:tr w:rsidR="007861B8" w14:paraId="3FA3CD8A" w14:textId="77777777" w:rsidTr="000D70DC">
        <w:trPr>
          <w:cantSplit/>
          <w:jc w:val="center"/>
        </w:trPr>
        <w:tc>
          <w:tcPr>
            <w:tcW w:w="452" w:type="dxa"/>
          </w:tcPr>
          <w:p w14:paraId="15AA9BED" w14:textId="3ED0E5A9" w:rsidR="007861B8" w:rsidRDefault="00EE5BA7" w:rsidP="000D70DC">
            <w:pPr>
              <w:pStyle w:val="TAC"/>
            </w:pPr>
            <w:r w:rsidRPr="00C16682">
              <w:t>X</w:t>
            </w:r>
          </w:p>
        </w:tc>
        <w:tc>
          <w:tcPr>
            <w:tcW w:w="2917" w:type="dxa"/>
            <w:shd w:val="clear" w:color="auto" w:fill="E0E0E0"/>
          </w:tcPr>
          <w:p w14:paraId="4D2C82D4" w14:textId="77777777" w:rsidR="007861B8" w:rsidRPr="0006543E" w:rsidRDefault="007861B8" w:rsidP="000D70DC">
            <w:pPr>
              <w:pStyle w:val="TAH"/>
              <w:ind w:right="-99"/>
              <w:jc w:val="left"/>
              <w:rPr>
                <w:b w:val="0"/>
                <w:bCs/>
                <w:color w:val="auto"/>
              </w:rPr>
            </w:pPr>
            <w:r w:rsidRPr="0006543E">
              <w:rPr>
                <w:b w:val="0"/>
                <w:bCs/>
                <w:color w:val="auto"/>
                <w:sz w:val="20"/>
              </w:rPr>
              <w:t>Normative – Stage 3</w:t>
            </w:r>
          </w:p>
        </w:tc>
      </w:tr>
      <w:tr w:rsidR="007861B8" w14:paraId="24494143" w14:textId="77777777" w:rsidTr="000D70DC">
        <w:trPr>
          <w:cantSplit/>
          <w:jc w:val="center"/>
        </w:trPr>
        <w:tc>
          <w:tcPr>
            <w:tcW w:w="452" w:type="dxa"/>
          </w:tcPr>
          <w:p w14:paraId="0A110EC3" w14:textId="77777777" w:rsidR="007861B8" w:rsidRDefault="007861B8" w:rsidP="000D70DC">
            <w:pPr>
              <w:pStyle w:val="TAC"/>
            </w:pPr>
          </w:p>
        </w:tc>
        <w:tc>
          <w:tcPr>
            <w:tcW w:w="2917" w:type="dxa"/>
            <w:shd w:val="clear" w:color="auto" w:fill="E0E0E0"/>
          </w:tcPr>
          <w:p w14:paraId="4B700A55" w14:textId="77777777" w:rsidR="007861B8" w:rsidRPr="0006543E" w:rsidRDefault="007861B8" w:rsidP="000D70D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D70DC">
        <w:trPr>
          <w:cantSplit/>
          <w:jc w:val="center"/>
        </w:trPr>
        <w:tc>
          <w:tcPr>
            <w:tcW w:w="9313" w:type="dxa"/>
            <w:gridSpan w:val="4"/>
            <w:shd w:val="clear" w:color="auto" w:fill="E0E0E0"/>
          </w:tcPr>
          <w:p w14:paraId="2DFF76DE" w14:textId="77777777" w:rsidR="001E489F" w:rsidRDefault="001E489F" w:rsidP="000D70DC">
            <w:pPr>
              <w:pStyle w:val="TAH"/>
              <w:ind w:right="-99"/>
              <w:jc w:val="left"/>
            </w:pPr>
            <w:r w:rsidRPr="00E92452">
              <w:t xml:space="preserve">Parent Work </w:t>
            </w:r>
            <w:r>
              <w:t xml:space="preserve">/ Study </w:t>
            </w:r>
            <w:r w:rsidRPr="00E92452">
              <w:t xml:space="preserve">Items </w:t>
            </w:r>
          </w:p>
        </w:tc>
      </w:tr>
      <w:tr w:rsidR="001E489F" w14:paraId="747C89BC" w14:textId="77777777" w:rsidTr="000D70DC">
        <w:trPr>
          <w:cantSplit/>
          <w:jc w:val="center"/>
        </w:trPr>
        <w:tc>
          <w:tcPr>
            <w:tcW w:w="1101" w:type="dxa"/>
            <w:shd w:val="clear" w:color="auto" w:fill="E0E0E0"/>
          </w:tcPr>
          <w:p w14:paraId="13D286EC" w14:textId="77777777" w:rsidR="001E489F" w:rsidDel="00C02DF6" w:rsidRDefault="001E489F" w:rsidP="000D70DC">
            <w:pPr>
              <w:pStyle w:val="TAH"/>
              <w:ind w:right="-99"/>
              <w:jc w:val="left"/>
            </w:pPr>
            <w:r>
              <w:t>Acronym</w:t>
            </w:r>
          </w:p>
        </w:tc>
        <w:tc>
          <w:tcPr>
            <w:tcW w:w="1101" w:type="dxa"/>
            <w:shd w:val="clear" w:color="auto" w:fill="E0E0E0"/>
          </w:tcPr>
          <w:p w14:paraId="0E8ED1B9" w14:textId="77777777" w:rsidR="001E489F" w:rsidDel="00C02DF6" w:rsidRDefault="001E489F" w:rsidP="000D70DC">
            <w:pPr>
              <w:pStyle w:val="TAH"/>
              <w:ind w:right="-99"/>
              <w:jc w:val="left"/>
            </w:pPr>
            <w:r>
              <w:t>Working Group</w:t>
            </w:r>
          </w:p>
        </w:tc>
        <w:tc>
          <w:tcPr>
            <w:tcW w:w="1101" w:type="dxa"/>
            <w:shd w:val="clear" w:color="auto" w:fill="E0E0E0"/>
          </w:tcPr>
          <w:p w14:paraId="18104C59" w14:textId="77777777" w:rsidR="001E489F" w:rsidRDefault="001E489F" w:rsidP="000D70DC">
            <w:pPr>
              <w:pStyle w:val="TAH"/>
              <w:ind w:right="-99"/>
              <w:jc w:val="left"/>
            </w:pPr>
            <w:r>
              <w:t>Unique ID</w:t>
            </w:r>
          </w:p>
        </w:tc>
        <w:tc>
          <w:tcPr>
            <w:tcW w:w="6010" w:type="dxa"/>
            <w:shd w:val="clear" w:color="auto" w:fill="E0E0E0"/>
          </w:tcPr>
          <w:p w14:paraId="444DB744" w14:textId="77777777" w:rsidR="001E489F" w:rsidRDefault="001E489F" w:rsidP="000D70DC">
            <w:pPr>
              <w:pStyle w:val="TAH"/>
              <w:ind w:right="-99"/>
              <w:jc w:val="left"/>
            </w:pPr>
            <w:r>
              <w:t>Title (as in 3GPP Work Plan)</w:t>
            </w:r>
          </w:p>
        </w:tc>
      </w:tr>
      <w:tr w:rsidR="001E489F" w14:paraId="1326EDDC" w14:textId="77777777" w:rsidTr="000D70DC">
        <w:trPr>
          <w:cantSplit/>
          <w:jc w:val="center"/>
        </w:trPr>
        <w:tc>
          <w:tcPr>
            <w:tcW w:w="1101" w:type="dxa"/>
          </w:tcPr>
          <w:p w14:paraId="68BCEFEC" w14:textId="059F9A8B" w:rsidR="001E489F" w:rsidRDefault="00EE5BA7" w:rsidP="000D70DC">
            <w:pPr>
              <w:pStyle w:val="TAL"/>
            </w:pPr>
            <w:r>
              <w:t>SR_MSE</w:t>
            </w:r>
          </w:p>
        </w:tc>
        <w:tc>
          <w:tcPr>
            <w:tcW w:w="1101" w:type="dxa"/>
          </w:tcPr>
          <w:p w14:paraId="334D300A" w14:textId="23ECE8B5" w:rsidR="001E489F" w:rsidRDefault="00EE5BA7" w:rsidP="000D70DC">
            <w:pPr>
              <w:pStyle w:val="TAL"/>
            </w:pPr>
            <w:r>
              <w:t>SA4</w:t>
            </w:r>
          </w:p>
        </w:tc>
        <w:tc>
          <w:tcPr>
            <w:tcW w:w="1101" w:type="dxa"/>
          </w:tcPr>
          <w:p w14:paraId="3338BA6A" w14:textId="3EA9209A" w:rsidR="001E489F" w:rsidRDefault="00EE5BA7" w:rsidP="000D70DC">
            <w:pPr>
              <w:pStyle w:val="TAL"/>
            </w:pPr>
            <w:r w:rsidRPr="00EE5BA7">
              <w:t>960045 </w:t>
            </w:r>
          </w:p>
        </w:tc>
        <w:tc>
          <w:tcPr>
            <w:tcW w:w="6010" w:type="dxa"/>
          </w:tcPr>
          <w:p w14:paraId="225432A0" w14:textId="286EDD10" w:rsidR="001E489F" w:rsidRPr="00251D80" w:rsidRDefault="00E25D22" w:rsidP="000D70DC">
            <w:pPr>
              <w:pStyle w:val="TAL"/>
            </w:pPr>
            <w:r w:rsidRPr="00E25D22">
              <w:t>Split Rendering Media Service Enabler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31B3B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D70DC">
        <w:trPr>
          <w:cantSplit/>
          <w:jc w:val="center"/>
        </w:trPr>
        <w:tc>
          <w:tcPr>
            <w:tcW w:w="9526" w:type="dxa"/>
            <w:gridSpan w:val="3"/>
            <w:shd w:val="clear" w:color="auto" w:fill="E0E0E0"/>
          </w:tcPr>
          <w:p w14:paraId="44A32604" w14:textId="77777777" w:rsidR="001E489F" w:rsidRDefault="001E489F" w:rsidP="000D70DC">
            <w:pPr>
              <w:pStyle w:val="TAH"/>
            </w:pPr>
            <w:r w:rsidRPr="00E92452">
              <w:t>Other related Work</w:t>
            </w:r>
            <w:r>
              <w:t xml:space="preserve"> /Study</w:t>
            </w:r>
            <w:r w:rsidRPr="00E92452">
              <w:t xml:space="preserve"> Items</w:t>
            </w:r>
            <w:r>
              <w:t xml:space="preserve"> (if any)</w:t>
            </w:r>
          </w:p>
        </w:tc>
      </w:tr>
      <w:tr w:rsidR="001E489F" w14:paraId="73374411" w14:textId="77777777" w:rsidTr="000D70DC">
        <w:trPr>
          <w:cantSplit/>
          <w:jc w:val="center"/>
        </w:trPr>
        <w:tc>
          <w:tcPr>
            <w:tcW w:w="1101" w:type="dxa"/>
            <w:shd w:val="clear" w:color="auto" w:fill="E0E0E0"/>
          </w:tcPr>
          <w:p w14:paraId="1FE02429" w14:textId="77777777" w:rsidR="001E489F" w:rsidRDefault="001E489F" w:rsidP="000D70DC">
            <w:pPr>
              <w:pStyle w:val="TAH"/>
            </w:pPr>
            <w:r>
              <w:t>Unique ID</w:t>
            </w:r>
          </w:p>
        </w:tc>
        <w:tc>
          <w:tcPr>
            <w:tcW w:w="3326" w:type="dxa"/>
            <w:shd w:val="clear" w:color="auto" w:fill="E0E0E0"/>
          </w:tcPr>
          <w:p w14:paraId="74D80133" w14:textId="77777777" w:rsidR="001E489F" w:rsidRDefault="001E489F" w:rsidP="000D70DC">
            <w:pPr>
              <w:pStyle w:val="TAH"/>
            </w:pPr>
            <w:r>
              <w:t>Title</w:t>
            </w:r>
          </w:p>
        </w:tc>
        <w:tc>
          <w:tcPr>
            <w:tcW w:w="5099" w:type="dxa"/>
            <w:shd w:val="clear" w:color="auto" w:fill="E0E0E0"/>
          </w:tcPr>
          <w:p w14:paraId="1DB2E63C" w14:textId="77777777" w:rsidR="001E489F" w:rsidRDefault="001E489F" w:rsidP="000D70DC">
            <w:pPr>
              <w:pStyle w:val="TAH"/>
            </w:pPr>
            <w:r>
              <w:t>Nature of relationship</w:t>
            </w:r>
          </w:p>
        </w:tc>
      </w:tr>
      <w:tr w:rsidR="001E489F" w14:paraId="0B66CC3F" w14:textId="77777777" w:rsidTr="000D70DC">
        <w:trPr>
          <w:cantSplit/>
          <w:jc w:val="center"/>
        </w:trPr>
        <w:tc>
          <w:tcPr>
            <w:tcW w:w="1101" w:type="dxa"/>
          </w:tcPr>
          <w:p w14:paraId="2A3B29D4" w14:textId="3DC939A5" w:rsidR="001E489F" w:rsidRDefault="00210DF9" w:rsidP="000D70DC">
            <w:pPr>
              <w:pStyle w:val="TAL"/>
            </w:pPr>
            <w:r w:rsidRPr="00210DF9">
              <w:t>1030003</w:t>
            </w:r>
          </w:p>
        </w:tc>
        <w:tc>
          <w:tcPr>
            <w:tcW w:w="3326" w:type="dxa"/>
          </w:tcPr>
          <w:p w14:paraId="3AC061FD" w14:textId="2496DBCC" w:rsidR="001E489F" w:rsidRDefault="00E25D22" w:rsidP="000D70DC">
            <w:pPr>
              <w:pStyle w:val="TAL"/>
            </w:pPr>
            <w:r w:rsidRPr="0075334D">
              <w:t>Split Rendering over IMS</w:t>
            </w:r>
          </w:p>
        </w:tc>
        <w:tc>
          <w:tcPr>
            <w:tcW w:w="5099" w:type="dxa"/>
          </w:tcPr>
          <w:p w14:paraId="017BF4B1" w14:textId="6881DB5F" w:rsidR="001E489F" w:rsidRPr="00251D80" w:rsidRDefault="00E25D22" w:rsidP="000D70DC">
            <w:pPr>
              <w:pStyle w:val="Guidance"/>
            </w:pPr>
            <w:r>
              <w:t xml:space="preserve">SR-IMS </w:t>
            </w:r>
            <w:r w:rsidR="001E489F"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B862F9" w14:textId="6E7443E6" w:rsidR="00A56C24" w:rsidRPr="00992B0F" w:rsidRDefault="00A56C24" w:rsidP="00992B0F">
      <w:pPr>
        <w:pStyle w:val="TAL"/>
        <w:keepNext w:val="0"/>
        <w:jc w:val="both"/>
        <w:rPr>
          <w:rFonts w:ascii="Times New Roman" w:hAnsi="Times New Roman"/>
          <w:color w:val="auto"/>
          <w:sz w:val="20"/>
          <w:lang w:eastAsia="en-US"/>
        </w:rPr>
      </w:pPr>
      <w:r w:rsidRPr="00992B0F">
        <w:rPr>
          <w:rFonts w:ascii="Times New Roman" w:hAnsi="Times New Roman"/>
          <w:color w:val="auto"/>
          <w:sz w:val="20"/>
          <w:lang w:eastAsia="en-US"/>
        </w:rPr>
        <w:t>Two services enabler</w:t>
      </w:r>
      <w:r w:rsidR="00A54BEB" w:rsidRPr="00992B0F">
        <w:rPr>
          <w:rFonts w:ascii="Times New Roman" w:hAnsi="Times New Roman"/>
          <w:color w:val="auto"/>
          <w:sz w:val="20"/>
          <w:lang w:eastAsia="en-US"/>
        </w:rPr>
        <w:t>s</w:t>
      </w:r>
      <w:r w:rsidRPr="00992B0F">
        <w:rPr>
          <w:rFonts w:ascii="Times New Roman" w:hAnsi="Times New Roman"/>
          <w:color w:val="auto"/>
          <w:sz w:val="20"/>
          <w:lang w:eastAsia="en-US"/>
        </w:rPr>
        <w:t xml:space="preserve"> for XR split rendering have been defined, one for IMS (SR_IMS) one for </w:t>
      </w:r>
      <w:r w:rsidR="00521951" w:rsidRPr="00992B0F">
        <w:rPr>
          <w:rFonts w:ascii="Times New Roman" w:hAnsi="Times New Roman"/>
          <w:color w:val="auto"/>
          <w:sz w:val="20"/>
          <w:lang w:eastAsia="en-US"/>
        </w:rPr>
        <w:t xml:space="preserve">non-IMS (SR_MSE). The functionalities available for an XR service making use of a split rendering enabler should be </w:t>
      </w:r>
      <w:proofErr w:type="gramStart"/>
      <w:r w:rsidR="00521951" w:rsidRPr="00992B0F">
        <w:rPr>
          <w:rFonts w:ascii="Times New Roman" w:hAnsi="Times New Roman"/>
          <w:color w:val="auto"/>
          <w:sz w:val="20"/>
          <w:lang w:eastAsia="en-US"/>
        </w:rPr>
        <w:t>similar to</w:t>
      </w:r>
      <w:proofErr w:type="gramEnd"/>
      <w:r w:rsidR="00521951" w:rsidRPr="00992B0F">
        <w:rPr>
          <w:rFonts w:ascii="Times New Roman" w:hAnsi="Times New Roman"/>
          <w:color w:val="auto"/>
          <w:sz w:val="20"/>
          <w:lang w:eastAsia="en-US"/>
        </w:rPr>
        <w:t xml:space="preserve"> en</w:t>
      </w:r>
      <w:r w:rsidR="00A54BEB" w:rsidRPr="00992B0F">
        <w:rPr>
          <w:rFonts w:ascii="Times New Roman" w:hAnsi="Times New Roman"/>
          <w:color w:val="auto"/>
          <w:sz w:val="20"/>
          <w:lang w:eastAsia="en-US"/>
        </w:rPr>
        <w:t>sure seamless experience across IMS and non-IMS</w:t>
      </w:r>
      <w:r w:rsidR="004E7704" w:rsidRPr="00992B0F">
        <w:rPr>
          <w:rFonts w:ascii="Times New Roman" w:hAnsi="Times New Roman"/>
          <w:color w:val="auto"/>
          <w:sz w:val="20"/>
          <w:lang w:eastAsia="en-US"/>
        </w:rPr>
        <w:t xml:space="preserve"> architectures.</w:t>
      </w:r>
    </w:p>
    <w:p w14:paraId="70B0386F" w14:textId="77777777" w:rsidR="00753447" w:rsidRPr="00992B0F" w:rsidRDefault="00753447" w:rsidP="00992B0F">
      <w:pPr>
        <w:pStyle w:val="TAL"/>
        <w:keepNext w:val="0"/>
        <w:jc w:val="both"/>
        <w:rPr>
          <w:rFonts w:ascii="Times New Roman" w:hAnsi="Times New Roman"/>
          <w:color w:val="auto"/>
          <w:sz w:val="20"/>
          <w:lang w:eastAsia="en-US"/>
        </w:rPr>
      </w:pPr>
    </w:p>
    <w:p w14:paraId="089DC704" w14:textId="7824209C" w:rsidR="005C09CE" w:rsidRDefault="00CF653A" w:rsidP="00992B0F">
      <w:pPr>
        <w:pStyle w:val="TAL"/>
        <w:keepNext w:val="0"/>
        <w:jc w:val="both"/>
        <w:rPr>
          <w:rFonts w:ascii="Times New Roman" w:hAnsi="Times New Roman"/>
          <w:color w:val="auto"/>
          <w:sz w:val="20"/>
          <w:lang w:eastAsia="en-US"/>
        </w:rPr>
      </w:pPr>
      <w:r w:rsidRPr="00992B0F">
        <w:rPr>
          <w:rFonts w:ascii="Times New Roman" w:hAnsi="Times New Roman"/>
          <w:color w:val="auto"/>
          <w:sz w:val="20"/>
          <w:lang w:eastAsia="en-US"/>
        </w:rPr>
        <w:t xml:space="preserve">SR_IMS has defined split rendering </w:t>
      </w:r>
      <w:r w:rsidR="001D3DDB" w:rsidRPr="00992B0F">
        <w:rPr>
          <w:rFonts w:ascii="Times New Roman" w:hAnsi="Times New Roman"/>
          <w:color w:val="auto"/>
          <w:sz w:val="20"/>
          <w:lang w:eastAsia="en-US"/>
        </w:rPr>
        <w:t>features</w:t>
      </w:r>
      <w:r w:rsidRPr="00992B0F">
        <w:rPr>
          <w:rFonts w:ascii="Times New Roman" w:hAnsi="Times New Roman"/>
          <w:color w:val="auto"/>
          <w:sz w:val="20"/>
          <w:lang w:eastAsia="en-US"/>
        </w:rPr>
        <w:t xml:space="preserve"> </w:t>
      </w:r>
      <w:r w:rsidR="005C09CE" w:rsidRPr="00992B0F">
        <w:rPr>
          <w:rFonts w:ascii="Times New Roman" w:hAnsi="Times New Roman"/>
          <w:color w:val="auto"/>
          <w:sz w:val="20"/>
          <w:lang w:eastAsia="en-US"/>
        </w:rPr>
        <w:t>that complement those defined in SR_MSE</w:t>
      </w:r>
      <w:r w:rsidR="00B25C33" w:rsidRPr="00992B0F">
        <w:rPr>
          <w:rFonts w:ascii="Times New Roman" w:hAnsi="Times New Roman"/>
          <w:color w:val="auto"/>
          <w:sz w:val="20"/>
          <w:lang w:eastAsia="en-US"/>
        </w:rPr>
        <w:t xml:space="preserve"> and corresponding functions and procedures</w:t>
      </w:r>
      <w:r w:rsidR="005C09CE" w:rsidRPr="00992B0F">
        <w:rPr>
          <w:rFonts w:ascii="Times New Roman" w:hAnsi="Times New Roman"/>
          <w:color w:val="auto"/>
          <w:sz w:val="20"/>
          <w:lang w:eastAsia="en-US"/>
        </w:rPr>
        <w:t>.</w:t>
      </w:r>
      <w:r w:rsidR="00B25C33" w:rsidRPr="00992B0F">
        <w:rPr>
          <w:rFonts w:ascii="Times New Roman" w:hAnsi="Times New Roman"/>
          <w:color w:val="auto"/>
          <w:sz w:val="20"/>
          <w:lang w:eastAsia="en-US"/>
        </w:rPr>
        <w:t xml:space="preserve"> These</w:t>
      </w:r>
      <w:r w:rsidR="005C09CE" w:rsidRPr="00992B0F">
        <w:rPr>
          <w:rFonts w:ascii="Times New Roman" w:hAnsi="Times New Roman"/>
          <w:color w:val="auto"/>
          <w:sz w:val="20"/>
          <w:lang w:eastAsia="en-US"/>
        </w:rPr>
        <w:t xml:space="preserve"> SEAMLESS_ADAPT</w:t>
      </w:r>
      <w:r w:rsidR="00977B10" w:rsidRPr="00992B0F">
        <w:rPr>
          <w:rFonts w:ascii="Times New Roman" w:hAnsi="Times New Roman"/>
          <w:color w:val="auto"/>
          <w:sz w:val="20"/>
          <w:lang w:eastAsia="en-US"/>
        </w:rPr>
        <w:t>AT</w:t>
      </w:r>
      <w:r w:rsidR="005C09CE" w:rsidRPr="00992B0F">
        <w:rPr>
          <w:rFonts w:ascii="Times New Roman" w:hAnsi="Times New Roman"/>
          <w:color w:val="auto"/>
          <w:sz w:val="20"/>
          <w:lang w:eastAsia="en-US"/>
        </w:rPr>
        <w:t>I</w:t>
      </w:r>
      <w:r w:rsidR="00977B10" w:rsidRPr="00992B0F">
        <w:rPr>
          <w:rFonts w:ascii="Times New Roman" w:hAnsi="Times New Roman"/>
          <w:color w:val="auto"/>
          <w:sz w:val="20"/>
          <w:lang w:eastAsia="en-US"/>
        </w:rPr>
        <w:t>ON</w:t>
      </w:r>
      <w:r w:rsidR="00F4588C" w:rsidRPr="00992B0F">
        <w:rPr>
          <w:rFonts w:ascii="Times New Roman" w:hAnsi="Times New Roman"/>
          <w:color w:val="auto"/>
          <w:sz w:val="20"/>
          <w:lang w:eastAsia="en-US"/>
        </w:rPr>
        <w:t>,</w:t>
      </w:r>
      <w:r w:rsidR="005C09CE" w:rsidRPr="00992B0F">
        <w:rPr>
          <w:rFonts w:ascii="Times New Roman" w:hAnsi="Times New Roman"/>
          <w:color w:val="auto"/>
          <w:sz w:val="20"/>
          <w:lang w:eastAsia="en-US"/>
        </w:rPr>
        <w:t xml:space="preserve"> DELAY_ADAPT</w:t>
      </w:r>
      <w:r w:rsidR="00977B10" w:rsidRPr="00992B0F">
        <w:rPr>
          <w:rFonts w:ascii="Times New Roman" w:hAnsi="Times New Roman"/>
          <w:color w:val="auto"/>
          <w:sz w:val="20"/>
          <w:lang w:eastAsia="en-US"/>
        </w:rPr>
        <w:t>AT</w:t>
      </w:r>
      <w:r w:rsidR="005C09CE" w:rsidRPr="00992B0F">
        <w:rPr>
          <w:rFonts w:ascii="Times New Roman" w:hAnsi="Times New Roman"/>
          <w:color w:val="auto"/>
          <w:sz w:val="20"/>
          <w:lang w:eastAsia="en-US"/>
        </w:rPr>
        <w:t>I</w:t>
      </w:r>
      <w:r w:rsidR="00977B10" w:rsidRPr="00992B0F">
        <w:rPr>
          <w:rFonts w:ascii="Times New Roman" w:hAnsi="Times New Roman"/>
          <w:color w:val="auto"/>
          <w:sz w:val="20"/>
          <w:lang w:eastAsia="en-US"/>
        </w:rPr>
        <w:t>ON</w:t>
      </w:r>
      <w:r w:rsidR="001D3DDB" w:rsidRPr="00992B0F">
        <w:rPr>
          <w:rFonts w:ascii="Times New Roman" w:hAnsi="Times New Roman"/>
          <w:color w:val="auto"/>
          <w:sz w:val="20"/>
          <w:lang w:eastAsia="en-US"/>
        </w:rPr>
        <w:t>,</w:t>
      </w:r>
      <w:r w:rsidR="00AF5B53" w:rsidRPr="00992B0F">
        <w:rPr>
          <w:rFonts w:ascii="Times New Roman" w:hAnsi="Times New Roman"/>
          <w:color w:val="auto"/>
          <w:sz w:val="20"/>
          <w:lang w:eastAsia="en-US"/>
        </w:rPr>
        <w:t xml:space="preserve"> </w:t>
      </w:r>
      <w:r w:rsidR="00F4588C" w:rsidRPr="00992B0F">
        <w:rPr>
          <w:rFonts w:ascii="Times New Roman" w:hAnsi="Times New Roman"/>
          <w:color w:val="auto"/>
          <w:sz w:val="20"/>
          <w:lang w:eastAsia="en-US"/>
        </w:rPr>
        <w:t>ASSET REQUEST</w:t>
      </w:r>
      <w:r w:rsidR="005C09CE" w:rsidRPr="00992B0F">
        <w:rPr>
          <w:rFonts w:ascii="Times New Roman" w:hAnsi="Times New Roman"/>
          <w:color w:val="auto"/>
          <w:sz w:val="20"/>
          <w:lang w:eastAsia="en-US"/>
        </w:rPr>
        <w:t xml:space="preserve"> </w:t>
      </w:r>
      <w:r w:rsidR="00F4588C" w:rsidRPr="00992B0F">
        <w:rPr>
          <w:rFonts w:ascii="Times New Roman" w:hAnsi="Times New Roman"/>
          <w:color w:val="auto"/>
          <w:sz w:val="20"/>
          <w:lang w:eastAsia="en-US"/>
        </w:rPr>
        <w:t xml:space="preserve">and EYE STATUS </w:t>
      </w:r>
      <w:r w:rsidR="00393E1B" w:rsidRPr="00992B0F">
        <w:rPr>
          <w:rFonts w:ascii="Times New Roman" w:hAnsi="Times New Roman"/>
          <w:color w:val="auto"/>
          <w:sz w:val="20"/>
          <w:lang w:eastAsia="en-US"/>
        </w:rPr>
        <w:t>features</w:t>
      </w:r>
      <w:r w:rsidR="00B25C33" w:rsidRPr="00992B0F">
        <w:rPr>
          <w:rFonts w:ascii="Times New Roman" w:hAnsi="Times New Roman"/>
          <w:color w:val="auto"/>
          <w:sz w:val="20"/>
          <w:lang w:eastAsia="en-US"/>
        </w:rPr>
        <w:t xml:space="preserve"> are also relevant in SR_MSE</w:t>
      </w:r>
      <w:r w:rsidR="005C09CE" w:rsidRPr="00992B0F">
        <w:rPr>
          <w:rFonts w:ascii="Times New Roman" w:hAnsi="Times New Roman"/>
          <w:color w:val="auto"/>
          <w:sz w:val="20"/>
          <w:lang w:eastAsia="en-US"/>
        </w:rPr>
        <w:t>.</w:t>
      </w:r>
    </w:p>
    <w:p w14:paraId="408B16CE" w14:textId="77777777" w:rsidR="00B766C1" w:rsidRDefault="00B766C1" w:rsidP="00992B0F">
      <w:pPr>
        <w:pStyle w:val="TAL"/>
        <w:keepNext w:val="0"/>
        <w:jc w:val="both"/>
        <w:rPr>
          <w:rFonts w:ascii="Times New Roman" w:hAnsi="Times New Roman"/>
          <w:color w:val="auto"/>
          <w:sz w:val="20"/>
          <w:lang w:eastAsia="en-US"/>
        </w:rPr>
      </w:pPr>
    </w:p>
    <w:p w14:paraId="630EFD23" w14:textId="429ECBBA" w:rsidR="00FD267A" w:rsidRPr="00FD267A" w:rsidRDefault="00132A64" w:rsidP="00FD267A">
      <w:pPr>
        <w:pStyle w:val="TAL"/>
        <w:jc w:val="both"/>
        <w:rPr>
          <w:rFonts w:ascii="Times New Roman" w:hAnsi="Times New Roman"/>
          <w:color w:val="auto"/>
          <w:sz w:val="20"/>
          <w:lang w:eastAsia="en-US"/>
        </w:rPr>
      </w:pPr>
      <w:r w:rsidRPr="00FD267A">
        <w:rPr>
          <w:rFonts w:ascii="Times New Roman" w:hAnsi="Times New Roman"/>
          <w:color w:val="auto"/>
          <w:sz w:val="20"/>
          <w:lang w:eastAsia="en-US"/>
        </w:rPr>
        <w:t>To</w:t>
      </w:r>
      <w:r w:rsidR="00FD267A" w:rsidRPr="00FD267A">
        <w:rPr>
          <w:rFonts w:ascii="Times New Roman" w:hAnsi="Times New Roman"/>
          <w:color w:val="auto"/>
          <w:sz w:val="20"/>
          <w:lang w:eastAsia="en-US"/>
        </w:rPr>
        <w:t xml:space="preserve"> provide or maintain an acceptable quality of experience for the user, when network conditions are changing (congestion, retransmission due to packet errors), a split rendering server needs to adjust the processing delay efficiently. To support this, timely feedback by the split rendering client is crucial. The DELAY_ADAPTATION procedure defined in SR_IMS specification, enables an SR-DCMTSI client to report the changes in the end-to-end latency </w:t>
      </w:r>
      <w:proofErr w:type="spellStart"/>
      <w:r w:rsidR="00FD267A" w:rsidRPr="00FD267A">
        <w:rPr>
          <w:rFonts w:ascii="Times New Roman" w:hAnsi="Times New Roman"/>
          <w:color w:val="auto"/>
          <w:sz w:val="20"/>
          <w:lang w:eastAsia="en-US"/>
        </w:rPr>
        <w:t>QoE</w:t>
      </w:r>
      <w:proofErr w:type="spellEnd"/>
      <w:r w:rsidR="00FD267A" w:rsidRPr="00FD267A">
        <w:rPr>
          <w:rFonts w:ascii="Times New Roman" w:hAnsi="Times New Roman"/>
          <w:color w:val="auto"/>
          <w:sz w:val="20"/>
          <w:lang w:eastAsia="en-US"/>
        </w:rPr>
        <w:t xml:space="preserve"> metrics more frequently and an MF can adapt the processing delay to maintain a reasonable and stable user experience. </w:t>
      </w:r>
    </w:p>
    <w:p w14:paraId="51120CF1" w14:textId="77777777" w:rsidR="00FD267A" w:rsidRPr="00FD267A" w:rsidRDefault="00FD267A" w:rsidP="00FD267A">
      <w:pPr>
        <w:pStyle w:val="TAL"/>
        <w:jc w:val="both"/>
        <w:rPr>
          <w:rFonts w:ascii="Times New Roman" w:hAnsi="Times New Roman"/>
          <w:color w:val="auto"/>
          <w:sz w:val="20"/>
          <w:lang w:eastAsia="en-US"/>
        </w:rPr>
      </w:pPr>
    </w:p>
    <w:p w14:paraId="3C87629A" w14:textId="77777777" w:rsidR="00FD267A" w:rsidRPr="00FD267A" w:rsidRDefault="00FD267A" w:rsidP="00FD267A">
      <w:pPr>
        <w:pStyle w:val="TAL"/>
        <w:jc w:val="both"/>
        <w:rPr>
          <w:rFonts w:ascii="Times New Roman" w:hAnsi="Times New Roman"/>
          <w:color w:val="auto"/>
          <w:sz w:val="20"/>
          <w:lang w:eastAsia="en-US"/>
        </w:rPr>
      </w:pPr>
      <w:r w:rsidRPr="00FD267A">
        <w:rPr>
          <w:rFonts w:ascii="Times New Roman" w:hAnsi="Times New Roman"/>
          <w:color w:val="auto"/>
          <w:sz w:val="20"/>
          <w:lang w:eastAsia="en-US"/>
        </w:rPr>
        <w:t xml:space="preserve">Seamless split adaptation defined in SR_IMS specification, enables the process of adjusting split rendering operations during an ongoing split rendering session between the SR-DCMTSI client and the Media Function (MF) without impacting the resources provisioned by the IMS AS. This seamless split adaptation feature is missing in SR_MSE specification. </w:t>
      </w:r>
    </w:p>
    <w:p w14:paraId="30DE7AC0" w14:textId="77777777" w:rsidR="00FD267A" w:rsidRPr="00FD267A" w:rsidRDefault="00FD267A" w:rsidP="00FD267A">
      <w:pPr>
        <w:pStyle w:val="TAL"/>
        <w:jc w:val="both"/>
        <w:rPr>
          <w:rFonts w:ascii="Times New Roman" w:hAnsi="Times New Roman"/>
          <w:color w:val="auto"/>
          <w:sz w:val="20"/>
          <w:lang w:eastAsia="en-US"/>
        </w:rPr>
      </w:pPr>
    </w:p>
    <w:p w14:paraId="571C642C" w14:textId="6217D231" w:rsidR="00FD267A" w:rsidRDefault="00FD267A" w:rsidP="00FD267A">
      <w:pPr>
        <w:pStyle w:val="TAL"/>
        <w:keepNext w:val="0"/>
        <w:jc w:val="both"/>
        <w:rPr>
          <w:rFonts w:ascii="Times New Roman" w:hAnsi="Times New Roman"/>
          <w:color w:val="auto"/>
          <w:sz w:val="20"/>
          <w:lang w:eastAsia="en-US"/>
        </w:rPr>
      </w:pPr>
      <w:r w:rsidRPr="00FD267A">
        <w:rPr>
          <w:rFonts w:ascii="Times New Roman" w:hAnsi="Times New Roman"/>
          <w:color w:val="auto"/>
          <w:sz w:val="20"/>
          <w:lang w:eastAsia="en-US"/>
        </w:rPr>
        <w:t>In split rendering cases where the UE renders some graphical objects, large scene graphs or scene descriptions can result in a startup latency which is detrimental to user quality of experience. It is more practical to either pre-deliver a scene graph before an SR session or deliver a truncated or pruned scene graph to the UE to improve startup latency and to update the scene graph or description during the session. This lazy loading approach has been successfully deployed widely. SR_IMS specification defines the ASSET REQUEST message for a UE to acquire a graphical asset referenced in a scene graph on demand to be rendered in good time. This asset request feature is missing in SR_MSE specification.</w:t>
      </w:r>
    </w:p>
    <w:p w14:paraId="3D79A574" w14:textId="77777777" w:rsidR="00FD267A" w:rsidRDefault="00FD267A" w:rsidP="00FD267A">
      <w:pPr>
        <w:pStyle w:val="TAL"/>
        <w:keepNext w:val="0"/>
        <w:jc w:val="both"/>
        <w:rPr>
          <w:rFonts w:ascii="Times New Roman" w:hAnsi="Times New Roman"/>
          <w:color w:val="auto"/>
          <w:sz w:val="20"/>
          <w:lang w:eastAsia="en-US"/>
        </w:rPr>
      </w:pPr>
    </w:p>
    <w:p w14:paraId="27C853D5" w14:textId="4C1184B1" w:rsidR="0062444B" w:rsidRDefault="00B766C1" w:rsidP="00992B0F">
      <w:pPr>
        <w:pStyle w:val="TAL"/>
        <w:keepNext w:val="0"/>
        <w:jc w:val="both"/>
        <w:rPr>
          <w:rFonts w:ascii="Times New Roman" w:hAnsi="Times New Roman"/>
          <w:color w:val="auto"/>
          <w:sz w:val="20"/>
          <w:lang w:eastAsia="en-US"/>
        </w:rPr>
      </w:pPr>
      <w:r w:rsidRPr="00B766C1">
        <w:rPr>
          <w:rFonts w:ascii="Times New Roman" w:hAnsi="Times New Roman"/>
          <w:color w:val="auto"/>
          <w:sz w:val="20"/>
          <w:lang w:eastAsia="en-US"/>
        </w:rPr>
        <w:t xml:space="preserve">However, SR_IMS work item does not list TS.26.565 </w:t>
      </w:r>
      <w:r w:rsidR="00725355">
        <w:rPr>
          <w:rFonts w:ascii="Times New Roman" w:hAnsi="Times New Roman"/>
          <w:color w:val="auto"/>
          <w:sz w:val="20"/>
          <w:lang w:eastAsia="en-US"/>
        </w:rPr>
        <w:t>as an</w:t>
      </w:r>
      <w:r w:rsidRPr="00B766C1">
        <w:rPr>
          <w:rFonts w:ascii="Times New Roman" w:hAnsi="Times New Roman"/>
          <w:color w:val="auto"/>
          <w:sz w:val="20"/>
          <w:lang w:eastAsia="en-US"/>
        </w:rPr>
        <w:t xml:space="preserve"> impacted </w:t>
      </w:r>
      <w:r w:rsidR="0062444B">
        <w:rPr>
          <w:rFonts w:ascii="Times New Roman" w:hAnsi="Times New Roman"/>
          <w:color w:val="auto"/>
          <w:sz w:val="20"/>
          <w:lang w:eastAsia="en-US"/>
        </w:rPr>
        <w:t xml:space="preserve">output </w:t>
      </w:r>
      <w:r w:rsidR="00725355">
        <w:rPr>
          <w:rFonts w:ascii="Times New Roman" w:hAnsi="Times New Roman"/>
          <w:color w:val="auto"/>
          <w:sz w:val="20"/>
          <w:lang w:eastAsia="en-US"/>
        </w:rPr>
        <w:t>specification</w:t>
      </w:r>
      <w:r w:rsidRPr="00B766C1">
        <w:rPr>
          <w:rFonts w:ascii="Times New Roman" w:hAnsi="Times New Roman"/>
          <w:color w:val="auto"/>
          <w:sz w:val="20"/>
          <w:lang w:eastAsia="en-US"/>
        </w:rPr>
        <w:t>. There are two ways to address this</w:t>
      </w:r>
    </w:p>
    <w:p w14:paraId="7892728C" w14:textId="0C46570C" w:rsidR="002E639C" w:rsidRDefault="00B766C1" w:rsidP="0062444B">
      <w:pPr>
        <w:pStyle w:val="TAL"/>
        <w:keepNext w:val="0"/>
        <w:numPr>
          <w:ilvl w:val="0"/>
          <w:numId w:val="10"/>
        </w:numPr>
        <w:jc w:val="both"/>
        <w:rPr>
          <w:rFonts w:ascii="Times New Roman" w:hAnsi="Times New Roman"/>
          <w:color w:val="auto"/>
          <w:sz w:val="20"/>
          <w:lang w:eastAsia="en-US"/>
        </w:rPr>
      </w:pPr>
      <w:r w:rsidRPr="00B766C1">
        <w:rPr>
          <w:rFonts w:ascii="Times New Roman" w:hAnsi="Times New Roman"/>
          <w:color w:val="auto"/>
          <w:sz w:val="20"/>
          <w:lang w:eastAsia="en-US"/>
        </w:rPr>
        <w:t xml:space="preserve">by extending the SR-IMS work item </w:t>
      </w:r>
      <w:r w:rsidR="002E639C">
        <w:rPr>
          <w:rFonts w:ascii="Times New Roman" w:hAnsi="Times New Roman"/>
          <w:color w:val="auto"/>
          <w:sz w:val="20"/>
          <w:lang w:eastAsia="en-US"/>
        </w:rPr>
        <w:t xml:space="preserve">to include </w:t>
      </w:r>
      <w:r w:rsidR="002E639C" w:rsidRPr="00B766C1">
        <w:rPr>
          <w:rFonts w:ascii="Times New Roman" w:hAnsi="Times New Roman"/>
          <w:color w:val="auto"/>
          <w:sz w:val="20"/>
          <w:lang w:eastAsia="en-US"/>
        </w:rPr>
        <w:t xml:space="preserve">TS.26.565 </w:t>
      </w:r>
      <w:r w:rsidR="002E639C">
        <w:rPr>
          <w:rFonts w:ascii="Times New Roman" w:hAnsi="Times New Roman"/>
          <w:color w:val="auto"/>
          <w:sz w:val="20"/>
          <w:lang w:eastAsia="en-US"/>
        </w:rPr>
        <w:t>as an</w:t>
      </w:r>
      <w:r w:rsidR="002E639C" w:rsidRPr="00B766C1">
        <w:rPr>
          <w:rFonts w:ascii="Times New Roman" w:hAnsi="Times New Roman"/>
          <w:color w:val="auto"/>
          <w:sz w:val="20"/>
          <w:lang w:eastAsia="en-US"/>
        </w:rPr>
        <w:t xml:space="preserve"> impacted </w:t>
      </w:r>
      <w:r w:rsidR="002E639C">
        <w:rPr>
          <w:rFonts w:ascii="Times New Roman" w:hAnsi="Times New Roman"/>
          <w:color w:val="auto"/>
          <w:sz w:val="20"/>
          <w:lang w:eastAsia="en-US"/>
        </w:rPr>
        <w:t>output specification or</w:t>
      </w:r>
    </w:p>
    <w:p w14:paraId="49E46FF3" w14:textId="264F4B0D" w:rsidR="004620E7" w:rsidRDefault="00B766C1" w:rsidP="00370E0A">
      <w:pPr>
        <w:pStyle w:val="TAL"/>
        <w:keepNext w:val="0"/>
        <w:numPr>
          <w:ilvl w:val="0"/>
          <w:numId w:val="10"/>
        </w:numPr>
        <w:jc w:val="both"/>
        <w:rPr>
          <w:noProof/>
        </w:rPr>
      </w:pPr>
      <w:r w:rsidRPr="00B766C1">
        <w:rPr>
          <w:rFonts w:ascii="Times New Roman" w:hAnsi="Times New Roman"/>
          <w:color w:val="auto"/>
          <w:sz w:val="20"/>
          <w:lang w:eastAsia="en-US"/>
        </w:rPr>
        <w:t>having the proposed new work item for TS 26.56</w:t>
      </w:r>
      <w:r w:rsidR="002E639C">
        <w:rPr>
          <w:rFonts w:ascii="Times New Roman" w:hAnsi="Times New Roman"/>
          <w:color w:val="auto"/>
          <w:sz w:val="20"/>
          <w:lang w:eastAsia="en-US"/>
        </w:rPr>
        <w:t>5</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3D9C620" w14:textId="0D4765C2" w:rsidR="00B75858" w:rsidRPr="00B75858" w:rsidRDefault="00B75858" w:rsidP="00B75858">
      <w:bookmarkStart w:id="0" w:name="OLE_LINK1"/>
      <w:r w:rsidRPr="00B75858">
        <w:t xml:space="preserve">The objective of the </w:t>
      </w:r>
      <w:r>
        <w:t>work</w:t>
      </w:r>
      <w:r w:rsidRPr="00B75858">
        <w:t xml:space="preserve"> item is the </w:t>
      </w:r>
      <w:r w:rsidR="007960BE">
        <w:t>enhancement</w:t>
      </w:r>
      <w:r w:rsidRPr="00B75858">
        <w:t xml:space="preserve"> of </w:t>
      </w:r>
      <w:r w:rsidR="007960BE">
        <w:t xml:space="preserve">the Split Rendering </w:t>
      </w:r>
      <w:r w:rsidRPr="00B75858">
        <w:t>5G Media Service Enablers,</w:t>
      </w:r>
      <w:r w:rsidR="00E1473B">
        <w:t xml:space="preserve"> </w:t>
      </w:r>
      <w:r w:rsidRPr="00B75858">
        <w:t>includ</w:t>
      </w:r>
      <w:r w:rsidR="00E1473B">
        <w:t>ing:</w:t>
      </w:r>
      <w:r w:rsidRPr="00B75858">
        <w:t xml:space="preserve"> </w:t>
      </w:r>
    </w:p>
    <w:bookmarkEnd w:id="0"/>
    <w:p w14:paraId="60A70D53" w14:textId="0270EB2D" w:rsidR="00B75858" w:rsidRDefault="00E1473B" w:rsidP="00B75858">
      <w:pPr>
        <w:numPr>
          <w:ilvl w:val="0"/>
          <w:numId w:val="9"/>
        </w:numPr>
      </w:pPr>
      <w:r>
        <w:t xml:space="preserve">Adding support for </w:t>
      </w:r>
      <w:r w:rsidR="005D2B3B" w:rsidRPr="005C09CE">
        <w:rPr>
          <w:lang w:val="en-US"/>
        </w:rPr>
        <w:t>SEAMLESS_ADAPT</w:t>
      </w:r>
      <w:r w:rsidR="00977B10">
        <w:rPr>
          <w:lang w:val="en-US"/>
        </w:rPr>
        <w:t>ATION</w:t>
      </w:r>
      <w:r w:rsidR="00C805C1">
        <w:rPr>
          <w:lang w:val="en-US"/>
        </w:rPr>
        <w:t>,</w:t>
      </w:r>
      <w:r w:rsidR="005D2B3B" w:rsidRPr="005C09CE">
        <w:rPr>
          <w:lang w:val="en-US"/>
        </w:rPr>
        <w:t xml:space="preserve"> DELAY_ADAPT</w:t>
      </w:r>
      <w:r w:rsidR="00977B10">
        <w:rPr>
          <w:lang w:val="en-US"/>
        </w:rPr>
        <w:t>ATION</w:t>
      </w:r>
      <w:r w:rsidR="00E76EF2">
        <w:rPr>
          <w:lang w:val="en-US"/>
        </w:rPr>
        <w:t>, ASSET REQUEST</w:t>
      </w:r>
      <w:r w:rsidR="00E76EF2" w:rsidRPr="005C09CE">
        <w:rPr>
          <w:lang w:val="en-US"/>
        </w:rPr>
        <w:t xml:space="preserve"> </w:t>
      </w:r>
      <w:r w:rsidR="00E76EF2">
        <w:rPr>
          <w:lang w:val="en-US"/>
        </w:rPr>
        <w:t>and EYE STATUS features</w:t>
      </w:r>
      <w:r w:rsidR="00536813">
        <w:rPr>
          <w:lang w:val="en-US"/>
        </w:rPr>
        <w:t xml:space="preserve"> in </w:t>
      </w:r>
      <w:r w:rsidR="001336B5">
        <w:rPr>
          <w:lang w:val="en-US"/>
        </w:rPr>
        <w:t>SR</w:t>
      </w:r>
      <w:r w:rsidR="00253FA4">
        <w:rPr>
          <w:lang w:val="en-US"/>
        </w:rPr>
        <w:t>_MSE (TS 26.565)</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6FE5993"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D70D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D70DC">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0D70DC">
        <w:trPr>
          <w:cantSplit/>
          <w:jc w:val="center"/>
        </w:trPr>
        <w:tc>
          <w:tcPr>
            <w:tcW w:w="1617" w:type="dxa"/>
            <w:shd w:val="clear" w:color="auto" w:fill="D9D9D9"/>
            <w:tcMar>
              <w:left w:w="57" w:type="dxa"/>
              <w:right w:w="57" w:type="dxa"/>
            </w:tcMar>
          </w:tcPr>
          <w:p w14:paraId="7E0F033E" w14:textId="77777777" w:rsidR="001E489F" w:rsidRPr="00FF3F0C" w:rsidRDefault="001E489F" w:rsidP="000D70DC">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D70DC">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D70DC">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D70D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D70DC">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D70DC">
            <w:pPr>
              <w:pStyle w:val="TAH"/>
            </w:pPr>
            <w:r w:rsidRPr="00E10367">
              <w:t>R</w:t>
            </w:r>
            <w:r>
              <w:t>apporteur</w:t>
            </w:r>
          </w:p>
        </w:tc>
      </w:tr>
      <w:tr w:rsidR="001E489F" w:rsidRPr="006C2E80" w14:paraId="1B661970" w14:textId="77777777" w:rsidTr="000D70DC">
        <w:trPr>
          <w:cantSplit/>
          <w:jc w:val="center"/>
        </w:trPr>
        <w:tc>
          <w:tcPr>
            <w:tcW w:w="1617" w:type="dxa"/>
          </w:tcPr>
          <w:p w14:paraId="194449B4" w14:textId="6FA73D9E" w:rsidR="001E489F" w:rsidRPr="006C2E80" w:rsidRDefault="00C7632A" w:rsidP="000D70DC">
            <w:pPr>
              <w:pStyle w:val="Guidance"/>
              <w:spacing w:after="0"/>
            </w:pPr>
            <w:r>
              <w:t>NA</w:t>
            </w:r>
          </w:p>
        </w:tc>
        <w:tc>
          <w:tcPr>
            <w:tcW w:w="1134" w:type="dxa"/>
          </w:tcPr>
          <w:p w14:paraId="1581EDBA" w14:textId="0A2BCEA4" w:rsidR="001E489F" w:rsidRPr="006C2E80" w:rsidRDefault="001E489F" w:rsidP="000D70DC">
            <w:pPr>
              <w:pStyle w:val="Guidance"/>
              <w:spacing w:after="0"/>
            </w:pPr>
          </w:p>
        </w:tc>
        <w:tc>
          <w:tcPr>
            <w:tcW w:w="2409" w:type="dxa"/>
          </w:tcPr>
          <w:p w14:paraId="3489ADFF" w14:textId="4DA30E71" w:rsidR="001E489F" w:rsidRPr="006C2E80" w:rsidRDefault="001E489F" w:rsidP="000D70DC">
            <w:pPr>
              <w:pStyle w:val="Guidance"/>
              <w:spacing w:after="0"/>
            </w:pPr>
          </w:p>
        </w:tc>
        <w:tc>
          <w:tcPr>
            <w:tcW w:w="993" w:type="dxa"/>
          </w:tcPr>
          <w:p w14:paraId="060C3F75" w14:textId="6078A555" w:rsidR="001E489F" w:rsidRPr="006C2E80" w:rsidRDefault="001E489F" w:rsidP="000D70DC">
            <w:pPr>
              <w:pStyle w:val="Guidance"/>
              <w:spacing w:after="0"/>
            </w:pPr>
          </w:p>
        </w:tc>
        <w:tc>
          <w:tcPr>
            <w:tcW w:w="1074" w:type="dxa"/>
          </w:tcPr>
          <w:p w14:paraId="3CC87817" w14:textId="2100C1D6" w:rsidR="001E489F" w:rsidRPr="006C2E80" w:rsidRDefault="001E489F" w:rsidP="000D70DC">
            <w:pPr>
              <w:pStyle w:val="Guidance"/>
              <w:spacing w:after="0"/>
            </w:pPr>
          </w:p>
        </w:tc>
        <w:tc>
          <w:tcPr>
            <w:tcW w:w="2186" w:type="dxa"/>
          </w:tcPr>
          <w:p w14:paraId="71B3D7AE" w14:textId="3518F04E" w:rsidR="001E489F" w:rsidRPr="006C2E80" w:rsidRDefault="001E489F" w:rsidP="000D70DC">
            <w:pPr>
              <w:pStyle w:val="Guidance"/>
              <w:spacing w:after="0"/>
            </w:pPr>
          </w:p>
        </w:tc>
      </w:tr>
      <w:tr w:rsidR="001E489F" w:rsidRPr="00251D80" w14:paraId="32944FCA" w14:textId="77777777" w:rsidTr="000D70DC">
        <w:trPr>
          <w:cantSplit/>
          <w:jc w:val="center"/>
        </w:trPr>
        <w:tc>
          <w:tcPr>
            <w:tcW w:w="1617" w:type="dxa"/>
          </w:tcPr>
          <w:p w14:paraId="36EA8E77" w14:textId="77777777" w:rsidR="001E489F" w:rsidRPr="00FF3F0C" w:rsidRDefault="001E489F" w:rsidP="000D70DC">
            <w:pPr>
              <w:pStyle w:val="TAL"/>
            </w:pPr>
          </w:p>
        </w:tc>
        <w:tc>
          <w:tcPr>
            <w:tcW w:w="1134" w:type="dxa"/>
          </w:tcPr>
          <w:p w14:paraId="5F684E95" w14:textId="77777777" w:rsidR="001E489F" w:rsidRPr="00251D80" w:rsidRDefault="001E489F" w:rsidP="000D70DC">
            <w:pPr>
              <w:pStyle w:val="TAL"/>
            </w:pPr>
          </w:p>
        </w:tc>
        <w:tc>
          <w:tcPr>
            <w:tcW w:w="2409" w:type="dxa"/>
          </w:tcPr>
          <w:p w14:paraId="3F9BA4C9" w14:textId="77777777" w:rsidR="001E489F" w:rsidRPr="00251D80" w:rsidRDefault="001E489F" w:rsidP="000D70DC">
            <w:pPr>
              <w:pStyle w:val="TAL"/>
            </w:pPr>
          </w:p>
        </w:tc>
        <w:tc>
          <w:tcPr>
            <w:tcW w:w="993" w:type="dxa"/>
          </w:tcPr>
          <w:p w14:paraId="510D9A1F" w14:textId="77777777" w:rsidR="001E489F" w:rsidRPr="00251D80" w:rsidRDefault="001E489F" w:rsidP="000D70DC">
            <w:pPr>
              <w:pStyle w:val="TAL"/>
            </w:pPr>
          </w:p>
        </w:tc>
        <w:tc>
          <w:tcPr>
            <w:tcW w:w="1074" w:type="dxa"/>
          </w:tcPr>
          <w:p w14:paraId="11DE6EB5" w14:textId="77777777" w:rsidR="001E489F" w:rsidRPr="00251D80" w:rsidRDefault="001E489F" w:rsidP="000D70DC">
            <w:pPr>
              <w:pStyle w:val="TAL"/>
            </w:pPr>
          </w:p>
        </w:tc>
        <w:tc>
          <w:tcPr>
            <w:tcW w:w="2186" w:type="dxa"/>
          </w:tcPr>
          <w:p w14:paraId="1D49C842" w14:textId="77777777" w:rsidR="001E489F" w:rsidRPr="00251D80" w:rsidRDefault="001E489F" w:rsidP="000D70DC">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D70D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D70D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D70D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D70D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D70D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D70D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D70DC">
            <w:pPr>
              <w:pStyle w:val="TAH"/>
            </w:pPr>
            <w:r>
              <w:t>Remarks</w:t>
            </w:r>
          </w:p>
        </w:tc>
      </w:tr>
      <w:tr w:rsidR="001E489F" w:rsidRPr="006C2E80" w14:paraId="4A4FE2F8" w14:textId="77777777" w:rsidTr="000D70D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87DC1C" w:rsidR="001E489F" w:rsidRPr="00F82A76" w:rsidRDefault="00F82A76" w:rsidP="000D70DC">
            <w:pPr>
              <w:pStyle w:val="Guidance"/>
              <w:spacing w:after="0"/>
              <w:rPr>
                <w:i w:val="0"/>
                <w:iCs/>
              </w:rPr>
            </w:pPr>
            <w:bookmarkStart w:id="1" w:name="specType1"/>
            <w:r w:rsidRPr="00F82A76">
              <w:rPr>
                <w:i w:val="0"/>
                <w:iCs/>
              </w:rPr>
              <w:t>TS</w:t>
            </w:r>
            <w:bookmarkEnd w:id="1"/>
            <w:r w:rsidRPr="00F82A76">
              <w:rPr>
                <w:i w:val="0"/>
                <w:iCs/>
              </w:rPr>
              <w:t xml:space="preserve"> </w:t>
            </w:r>
            <w:bookmarkStart w:id="2" w:name="specNumber"/>
            <w:r w:rsidRPr="00F82A76">
              <w:rPr>
                <w:i w:val="0"/>
                <w:iCs/>
              </w:rPr>
              <w:t>26.565</w:t>
            </w:r>
            <w:bookmarkEnd w:id="2"/>
          </w:p>
        </w:tc>
        <w:tc>
          <w:tcPr>
            <w:tcW w:w="4344" w:type="dxa"/>
            <w:tcBorders>
              <w:top w:val="single" w:sz="4" w:space="0" w:color="auto"/>
              <w:left w:val="single" w:sz="4" w:space="0" w:color="auto"/>
              <w:bottom w:val="single" w:sz="4" w:space="0" w:color="auto"/>
              <w:right w:val="single" w:sz="4" w:space="0" w:color="auto"/>
            </w:tcBorders>
          </w:tcPr>
          <w:p w14:paraId="292C4506" w14:textId="33CCE9AF" w:rsidR="001E489F" w:rsidRPr="000B313A" w:rsidRDefault="000B6961" w:rsidP="00925323">
            <w:pPr>
              <w:pStyle w:val="Guidance"/>
              <w:spacing w:after="0"/>
            </w:pPr>
            <w:r w:rsidRPr="000B313A">
              <w:rPr>
                <w:i w:val="0"/>
                <w:iCs/>
              </w:rPr>
              <w:t>Add support for seamless adapt</w:t>
            </w:r>
            <w:r w:rsidR="00977B10" w:rsidRPr="000B313A">
              <w:rPr>
                <w:i w:val="0"/>
                <w:iCs/>
              </w:rPr>
              <w:t>ation</w:t>
            </w:r>
            <w:r w:rsidR="004E62E6" w:rsidRPr="000B313A">
              <w:rPr>
                <w:i w:val="0"/>
                <w:iCs/>
              </w:rPr>
              <w:t>,</w:t>
            </w:r>
            <w:r w:rsidRPr="000B313A">
              <w:rPr>
                <w:i w:val="0"/>
                <w:iCs/>
              </w:rPr>
              <w:t xml:space="preserve"> delay adapt</w:t>
            </w:r>
            <w:r w:rsidR="00977B10" w:rsidRPr="000B313A">
              <w:rPr>
                <w:i w:val="0"/>
                <w:iCs/>
              </w:rPr>
              <w:t>ation</w:t>
            </w:r>
            <w:r w:rsidR="004E62E6" w:rsidRPr="000B313A">
              <w:rPr>
                <w:i w:val="0"/>
                <w:iCs/>
              </w:rPr>
              <w:t>, asset request and eye status</w:t>
            </w:r>
            <w:r w:rsidRPr="000B313A">
              <w:rPr>
                <w:i w:val="0"/>
                <w:iCs/>
              </w:rPr>
              <w:t xml:space="preserve"> </w:t>
            </w:r>
            <w:r w:rsidR="004E62E6" w:rsidRPr="000B313A">
              <w:rPr>
                <w:i w:val="0"/>
                <w:iCs/>
              </w:rPr>
              <w:t>features</w:t>
            </w:r>
            <w:r w:rsidRPr="000B313A">
              <w:rPr>
                <w:i w:val="0"/>
                <w:iCs/>
              </w:rPr>
              <w:t xml:space="preserve"> to SR_MSE</w:t>
            </w:r>
          </w:p>
        </w:tc>
        <w:tc>
          <w:tcPr>
            <w:tcW w:w="1417" w:type="dxa"/>
            <w:tcBorders>
              <w:top w:val="single" w:sz="4" w:space="0" w:color="auto"/>
              <w:left w:val="single" w:sz="4" w:space="0" w:color="auto"/>
              <w:bottom w:val="single" w:sz="4" w:space="0" w:color="auto"/>
              <w:right w:val="single" w:sz="4" w:space="0" w:color="auto"/>
            </w:tcBorders>
          </w:tcPr>
          <w:p w14:paraId="2260CA0D" w14:textId="47CB0710" w:rsidR="00FF43C2" w:rsidRPr="000B313A" w:rsidRDefault="000B313A" w:rsidP="0036678A">
            <w:pPr>
              <w:pStyle w:val="Guidance"/>
              <w:spacing w:after="0"/>
              <w:jc w:val="center"/>
              <w:rPr>
                <w:i w:val="0"/>
                <w:iCs/>
                <w:highlight w:val="yellow"/>
              </w:rPr>
            </w:pPr>
            <w:bookmarkStart w:id="3" w:name="bmSP-109--2025-09-16"/>
            <w:r w:rsidRPr="000B313A">
              <w:rPr>
                <w:i w:val="0"/>
                <w:iCs/>
              </w:rPr>
              <w:t>TSG</w:t>
            </w:r>
            <w:r w:rsidR="00FF43C2" w:rsidRPr="000B313A">
              <w:rPr>
                <w:i w:val="0"/>
                <w:iCs/>
              </w:rPr>
              <w:t>#109</w:t>
            </w:r>
            <w:bookmarkEnd w:id="3"/>
          </w:p>
        </w:tc>
        <w:tc>
          <w:tcPr>
            <w:tcW w:w="2101" w:type="dxa"/>
            <w:tcBorders>
              <w:top w:val="single" w:sz="4" w:space="0" w:color="auto"/>
              <w:left w:val="single" w:sz="4" w:space="0" w:color="auto"/>
              <w:bottom w:val="single" w:sz="4" w:space="0" w:color="auto"/>
              <w:right w:val="single" w:sz="4" w:space="0" w:color="auto"/>
            </w:tcBorders>
          </w:tcPr>
          <w:p w14:paraId="76342A83" w14:textId="4E1A9F10" w:rsidR="001E489F" w:rsidRPr="006C2E80" w:rsidRDefault="001E489F" w:rsidP="000D70DC">
            <w:pPr>
              <w:pStyle w:val="Guidance"/>
              <w:spacing w:after="0"/>
            </w:pPr>
          </w:p>
        </w:tc>
      </w:tr>
      <w:tr w:rsidR="001E489F" w:rsidRPr="00B45973" w14:paraId="73BCDFBF" w14:textId="77777777" w:rsidTr="000D70DC">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F05CE3B" w:rsidR="001E489F" w:rsidRPr="00B45973" w:rsidRDefault="001E489F" w:rsidP="00B45973">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5829B976" w14:textId="13EBFAEB" w:rsidR="001E489F" w:rsidRPr="00B45973" w:rsidRDefault="001E489F" w:rsidP="00B45973">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53BCD47C" w14:textId="5EA8FC82" w:rsidR="001E489F" w:rsidRPr="00B45973" w:rsidRDefault="001E489F" w:rsidP="00BF280E">
            <w:pPr>
              <w:pStyle w:val="Guidance"/>
              <w:spacing w:after="0"/>
              <w:jc w:val="center"/>
              <w:rPr>
                <w:i w:val="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B45973" w:rsidRDefault="001E489F" w:rsidP="00B45973">
            <w:pPr>
              <w:pStyle w:val="Guidance"/>
              <w:spacing w:after="0"/>
              <w:rPr>
                <w:i w:val="0"/>
              </w:rPr>
            </w:pPr>
          </w:p>
        </w:tc>
      </w:tr>
      <w:tr w:rsidR="000D7506" w:rsidRPr="00B45973" w14:paraId="510B7C43" w14:textId="77777777" w:rsidTr="000D70DC">
        <w:trPr>
          <w:cantSplit/>
          <w:jc w:val="center"/>
        </w:trPr>
        <w:tc>
          <w:tcPr>
            <w:tcW w:w="1445" w:type="dxa"/>
            <w:tcBorders>
              <w:top w:val="single" w:sz="4" w:space="0" w:color="auto"/>
              <w:left w:val="single" w:sz="4" w:space="0" w:color="auto"/>
              <w:bottom w:val="single" w:sz="4" w:space="0" w:color="auto"/>
              <w:right w:val="single" w:sz="4" w:space="0" w:color="auto"/>
            </w:tcBorders>
          </w:tcPr>
          <w:p w14:paraId="5F324DBE" w14:textId="7CD722F4" w:rsidR="000D7506" w:rsidRPr="00F82A76" w:rsidRDefault="000D7506" w:rsidP="00B45973">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7DD6E55" w14:textId="4078FEE3" w:rsidR="000D7506" w:rsidRPr="001C234D" w:rsidRDefault="000D7506" w:rsidP="00B45973">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74DE7377" w14:textId="7CC5847F" w:rsidR="000D7506" w:rsidRPr="000B313A" w:rsidRDefault="000D7506" w:rsidP="00BF280E">
            <w:pPr>
              <w:pStyle w:val="Guidance"/>
              <w:spacing w:after="0"/>
              <w:jc w:val="center"/>
              <w:rPr>
                <w:i w:val="0"/>
                <w:iCs/>
              </w:rPr>
            </w:pPr>
          </w:p>
        </w:tc>
        <w:tc>
          <w:tcPr>
            <w:tcW w:w="2101" w:type="dxa"/>
            <w:tcBorders>
              <w:top w:val="single" w:sz="4" w:space="0" w:color="auto"/>
              <w:left w:val="single" w:sz="4" w:space="0" w:color="auto"/>
              <w:bottom w:val="single" w:sz="4" w:space="0" w:color="auto"/>
              <w:right w:val="single" w:sz="4" w:space="0" w:color="auto"/>
            </w:tcBorders>
          </w:tcPr>
          <w:p w14:paraId="15008C1A" w14:textId="77777777" w:rsidR="000D7506" w:rsidRPr="00B45973" w:rsidRDefault="000D7506" w:rsidP="00B45973">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3DBF799" w:rsidR="001E489F" w:rsidRPr="00CE647E" w:rsidRDefault="00CE647E" w:rsidP="001E489F">
      <w:pPr>
        <w:pStyle w:val="Guidance"/>
        <w:rPr>
          <w:i w:val="0"/>
          <w:iCs/>
        </w:rPr>
      </w:pPr>
      <w:r w:rsidRPr="00CE647E">
        <w:rPr>
          <w:i w:val="0"/>
          <w:iCs/>
        </w:rPr>
        <w:t xml:space="preserve">Gudumasu, Srinivas, InterDigital Communication, Srinivas.gudumasu@interdigital.com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C3E933" w:rsidR="001E489F" w:rsidRPr="00E77224" w:rsidRDefault="00E77224" w:rsidP="001E489F">
      <w:pPr>
        <w:pStyle w:val="Guidance"/>
        <w:rPr>
          <w:i w:val="0"/>
          <w:iCs/>
        </w:rPr>
      </w:pPr>
      <w:r w:rsidRPr="00E77224">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FFD5AEA" w:rsidR="007861B8" w:rsidRPr="0072294E" w:rsidRDefault="002E7B22" w:rsidP="001E489F">
      <w:pPr>
        <w:pStyle w:val="Guidance"/>
      </w:pPr>
      <w:r w:rsidRPr="002E7B22">
        <w:rPr>
          <w:i w:val="0"/>
          <w:iCs/>
        </w:rPr>
        <w:t>Not Applicable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6173FB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D70DC">
        <w:trPr>
          <w:cantSplit/>
          <w:jc w:val="center"/>
        </w:trPr>
        <w:tc>
          <w:tcPr>
            <w:tcW w:w="5029" w:type="dxa"/>
            <w:shd w:val="clear" w:color="auto" w:fill="E0E0E0"/>
          </w:tcPr>
          <w:p w14:paraId="5E47C944" w14:textId="77777777" w:rsidR="001E489F" w:rsidRDefault="001E489F" w:rsidP="000D70DC">
            <w:pPr>
              <w:pStyle w:val="TAH"/>
            </w:pPr>
            <w:r>
              <w:t>Supporting IM name</w:t>
            </w:r>
          </w:p>
        </w:tc>
      </w:tr>
      <w:tr w:rsidR="001E489F" w14:paraId="746AA80E" w14:textId="77777777" w:rsidTr="000D70DC">
        <w:trPr>
          <w:cantSplit/>
          <w:jc w:val="center"/>
        </w:trPr>
        <w:tc>
          <w:tcPr>
            <w:tcW w:w="5029" w:type="dxa"/>
            <w:shd w:val="clear" w:color="auto" w:fill="auto"/>
          </w:tcPr>
          <w:p w14:paraId="5F41A52D" w14:textId="25B64368" w:rsidR="001E489F" w:rsidRDefault="00BF54E3" w:rsidP="000D70DC">
            <w:pPr>
              <w:pStyle w:val="TAL"/>
            </w:pPr>
            <w:r>
              <w:t>InterDigital Communication</w:t>
            </w:r>
            <w:r w:rsidR="000D0180">
              <w:t>s</w:t>
            </w:r>
          </w:p>
        </w:tc>
      </w:tr>
      <w:tr w:rsidR="001E489F" w14:paraId="2C5796E3" w14:textId="77777777" w:rsidTr="000D70DC">
        <w:trPr>
          <w:cantSplit/>
          <w:jc w:val="center"/>
        </w:trPr>
        <w:tc>
          <w:tcPr>
            <w:tcW w:w="5029" w:type="dxa"/>
            <w:shd w:val="clear" w:color="auto" w:fill="auto"/>
          </w:tcPr>
          <w:p w14:paraId="3ABE29D5" w14:textId="6BC60B19" w:rsidR="001E489F" w:rsidRPr="00BF54E3" w:rsidRDefault="00973491" w:rsidP="000D70DC">
            <w:pPr>
              <w:pStyle w:val="TAL"/>
              <w:rPr>
                <w:highlight w:val="yellow"/>
              </w:rPr>
            </w:pPr>
            <w:r w:rsidRPr="005C10E6">
              <w:t>Nokia</w:t>
            </w:r>
          </w:p>
        </w:tc>
      </w:tr>
      <w:tr w:rsidR="001E489F" w14:paraId="5425D30D" w14:textId="77777777" w:rsidTr="000D70DC">
        <w:trPr>
          <w:cantSplit/>
          <w:jc w:val="center"/>
        </w:trPr>
        <w:tc>
          <w:tcPr>
            <w:tcW w:w="5029" w:type="dxa"/>
            <w:shd w:val="clear" w:color="auto" w:fill="auto"/>
          </w:tcPr>
          <w:p w14:paraId="37445962" w14:textId="4387BF12" w:rsidR="001E489F" w:rsidRPr="00C34DD8" w:rsidRDefault="00C34DD8" w:rsidP="000D70DC">
            <w:pPr>
              <w:pStyle w:val="TAL"/>
            </w:pPr>
            <w:r w:rsidRPr="00C34DD8">
              <w:t>Samsung</w:t>
            </w:r>
          </w:p>
        </w:tc>
      </w:tr>
      <w:tr w:rsidR="001E489F" w14:paraId="0E49C138" w14:textId="77777777" w:rsidTr="000D70DC">
        <w:trPr>
          <w:cantSplit/>
          <w:jc w:val="center"/>
        </w:trPr>
        <w:tc>
          <w:tcPr>
            <w:tcW w:w="5029" w:type="dxa"/>
            <w:shd w:val="clear" w:color="auto" w:fill="auto"/>
          </w:tcPr>
          <w:p w14:paraId="4A1E7A61" w14:textId="1880C57F" w:rsidR="001E489F" w:rsidRPr="00C34DD8" w:rsidRDefault="00C34DD8" w:rsidP="000D70DC">
            <w:pPr>
              <w:pStyle w:val="TAL"/>
            </w:pPr>
            <w:r w:rsidRPr="00330C2D">
              <w:rPr>
                <w:highlight w:val="yellow"/>
              </w:rPr>
              <w:t>Huawei</w:t>
            </w:r>
          </w:p>
        </w:tc>
      </w:tr>
      <w:tr w:rsidR="001E489F" w14:paraId="3EDE7FDD" w14:textId="77777777" w:rsidTr="000D70DC">
        <w:trPr>
          <w:cantSplit/>
          <w:jc w:val="center"/>
        </w:trPr>
        <w:tc>
          <w:tcPr>
            <w:tcW w:w="5029" w:type="dxa"/>
            <w:shd w:val="clear" w:color="auto" w:fill="auto"/>
          </w:tcPr>
          <w:p w14:paraId="3E863CFD" w14:textId="4CFDAAD9" w:rsidR="001E489F" w:rsidRDefault="001E489F" w:rsidP="000D70DC">
            <w:pPr>
              <w:pStyle w:val="TAL"/>
            </w:pPr>
          </w:p>
        </w:tc>
      </w:tr>
      <w:tr w:rsidR="001E489F" w14:paraId="30A479CE" w14:textId="77777777" w:rsidTr="000D70DC">
        <w:trPr>
          <w:cantSplit/>
          <w:jc w:val="center"/>
        </w:trPr>
        <w:tc>
          <w:tcPr>
            <w:tcW w:w="5029" w:type="dxa"/>
            <w:shd w:val="clear" w:color="auto" w:fill="auto"/>
          </w:tcPr>
          <w:p w14:paraId="78DC25D6" w14:textId="77777777" w:rsidR="001E489F" w:rsidRDefault="001E489F" w:rsidP="000D70DC">
            <w:pPr>
              <w:pStyle w:val="TAL"/>
            </w:pPr>
          </w:p>
        </w:tc>
      </w:tr>
    </w:tbl>
    <w:p w14:paraId="1E242AC9" w14:textId="61416455" w:rsidR="00236D1F" w:rsidRPr="001E489F" w:rsidRDefault="00236D1F" w:rsidP="001E489F"/>
    <w:sectPr w:rsidR="00236D1F" w:rsidRPr="001E489F" w:rsidSect="00D0628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3AD46" w14:textId="77777777" w:rsidR="00195F4C" w:rsidRDefault="00195F4C">
      <w:r>
        <w:separator/>
      </w:r>
    </w:p>
  </w:endnote>
  <w:endnote w:type="continuationSeparator" w:id="0">
    <w:p w14:paraId="47A0CFAF" w14:textId="77777777" w:rsidR="00195F4C" w:rsidRDefault="00195F4C">
      <w:r>
        <w:continuationSeparator/>
      </w:r>
    </w:p>
  </w:endnote>
  <w:endnote w:type="continuationNotice" w:id="1">
    <w:p w14:paraId="2EE80325" w14:textId="77777777" w:rsidR="00195F4C" w:rsidRDefault="00195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72B9" w14:textId="77777777" w:rsidR="00195F4C" w:rsidRDefault="00195F4C">
      <w:r>
        <w:separator/>
      </w:r>
    </w:p>
  </w:footnote>
  <w:footnote w:type="continuationSeparator" w:id="0">
    <w:p w14:paraId="3EF7C413" w14:textId="77777777" w:rsidR="00195F4C" w:rsidRDefault="00195F4C">
      <w:r>
        <w:continuationSeparator/>
      </w:r>
    </w:p>
  </w:footnote>
  <w:footnote w:type="continuationNotice" w:id="1">
    <w:p w14:paraId="5ABFAD21" w14:textId="77777777" w:rsidR="00195F4C" w:rsidRDefault="00195F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430A2"/>
    <w:multiLevelType w:val="hybridMultilevel"/>
    <w:tmpl w:val="07107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408308804">
    <w:abstractNumId w:val="4"/>
  </w:num>
  <w:num w:numId="10" w16cid:durableId="2137792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234"/>
    <w:rsid w:val="00005019"/>
    <w:rsid w:val="00005E54"/>
    <w:rsid w:val="00016414"/>
    <w:rsid w:val="00021059"/>
    <w:rsid w:val="0002191A"/>
    <w:rsid w:val="0003016C"/>
    <w:rsid w:val="00030CD4"/>
    <w:rsid w:val="000344A1"/>
    <w:rsid w:val="00042051"/>
    <w:rsid w:val="00046686"/>
    <w:rsid w:val="00046FDD"/>
    <w:rsid w:val="00047351"/>
    <w:rsid w:val="000475F1"/>
    <w:rsid w:val="00050925"/>
    <w:rsid w:val="000525F3"/>
    <w:rsid w:val="00054884"/>
    <w:rsid w:val="0005594E"/>
    <w:rsid w:val="00057E1E"/>
    <w:rsid w:val="0006182E"/>
    <w:rsid w:val="00064081"/>
    <w:rsid w:val="0006619D"/>
    <w:rsid w:val="000662AE"/>
    <w:rsid w:val="000726EB"/>
    <w:rsid w:val="00072A7C"/>
    <w:rsid w:val="00075C8E"/>
    <w:rsid w:val="000775E7"/>
    <w:rsid w:val="0007775C"/>
    <w:rsid w:val="00094F23"/>
    <w:rsid w:val="000967F4"/>
    <w:rsid w:val="000A6432"/>
    <w:rsid w:val="000B313A"/>
    <w:rsid w:val="000B6961"/>
    <w:rsid w:val="000C5F1C"/>
    <w:rsid w:val="000C74EF"/>
    <w:rsid w:val="000D0180"/>
    <w:rsid w:val="000D3DD8"/>
    <w:rsid w:val="000D6D78"/>
    <w:rsid w:val="000D70DC"/>
    <w:rsid w:val="000D7506"/>
    <w:rsid w:val="000E0429"/>
    <w:rsid w:val="000E0437"/>
    <w:rsid w:val="000F6E51"/>
    <w:rsid w:val="00102A24"/>
    <w:rsid w:val="00104B3A"/>
    <w:rsid w:val="00105620"/>
    <w:rsid w:val="00121CE2"/>
    <w:rsid w:val="00122668"/>
    <w:rsid w:val="001244C2"/>
    <w:rsid w:val="001268CC"/>
    <w:rsid w:val="0013259C"/>
    <w:rsid w:val="00132A64"/>
    <w:rsid w:val="001336B5"/>
    <w:rsid w:val="00135831"/>
    <w:rsid w:val="001376A6"/>
    <w:rsid w:val="001424CD"/>
    <w:rsid w:val="0014389B"/>
    <w:rsid w:val="0014413C"/>
    <w:rsid w:val="001449D7"/>
    <w:rsid w:val="00150C36"/>
    <w:rsid w:val="00157F50"/>
    <w:rsid w:val="00157FFB"/>
    <w:rsid w:val="001607AE"/>
    <w:rsid w:val="00162A69"/>
    <w:rsid w:val="00166A1B"/>
    <w:rsid w:val="00167F4A"/>
    <w:rsid w:val="00170EDB"/>
    <w:rsid w:val="00173777"/>
    <w:rsid w:val="00180FBE"/>
    <w:rsid w:val="0018241A"/>
    <w:rsid w:val="00182CE8"/>
    <w:rsid w:val="00192528"/>
    <w:rsid w:val="00192B41"/>
    <w:rsid w:val="0019338C"/>
    <w:rsid w:val="00193EA6"/>
    <w:rsid w:val="00195F4C"/>
    <w:rsid w:val="00197E4A"/>
    <w:rsid w:val="001A31EF"/>
    <w:rsid w:val="001A3E7E"/>
    <w:rsid w:val="001B01F1"/>
    <w:rsid w:val="001B2414"/>
    <w:rsid w:val="001B4A02"/>
    <w:rsid w:val="001B5421"/>
    <w:rsid w:val="001B650D"/>
    <w:rsid w:val="001C234D"/>
    <w:rsid w:val="001C4083"/>
    <w:rsid w:val="001C4D9B"/>
    <w:rsid w:val="001D0B09"/>
    <w:rsid w:val="001D3DDB"/>
    <w:rsid w:val="001E489F"/>
    <w:rsid w:val="001E6729"/>
    <w:rsid w:val="001F059A"/>
    <w:rsid w:val="001F4607"/>
    <w:rsid w:val="001F7653"/>
    <w:rsid w:val="001F790F"/>
    <w:rsid w:val="001F7B10"/>
    <w:rsid w:val="00203CB0"/>
    <w:rsid w:val="002070CB"/>
    <w:rsid w:val="0021049F"/>
    <w:rsid w:val="00210DF9"/>
    <w:rsid w:val="00221438"/>
    <w:rsid w:val="00225386"/>
    <w:rsid w:val="002319CF"/>
    <w:rsid w:val="00233436"/>
    <w:rsid w:val="002336A6"/>
    <w:rsid w:val="002336BF"/>
    <w:rsid w:val="00235F9B"/>
    <w:rsid w:val="00236BBA"/>
    <w:rsid w:val="00236D1F"/>
    <w:rsid w:val="002407FF"/>
    <w:rsid w:val="00241930"/>
    <w:rsid w:val="00241A03"/>
    <w:rsid w:val="00243051"/>
    <w:rsid w:val="00250F58"/>
    <w:rsid w:val="00253892"/>
    <w:rsid w:val="00253FA4"/>
    <w:rsid w:val="002541D3"/>
    <w:rsid w:val="00256429"/>
    <w:rsid w:val="0026253E"/>
    <w:rsid w:val="00265462"/>
    <w:rsid w:val="00272D61"/>
    <w:rsid w:val="00272F3C"/>
    <w:rsid w:val="002905A3"/>
    <w:rsid w:val="002919B7"/>
    <w:rsid w:val="00291EF2"/>
    <w:rsid w:val="00293931"/>
    <w:rsid w:val="002950C9"/>
    <w:rsid w:val="00295D61"/>
    <w:rsid w:val="00297C1F"/>
    <w:rsid w:val="002A0380"/>
    <w:rsid w:val="002A1082"/>
    <w:rsid w:val="002A7A59"/>
    <w:rsid w:val="002B074C"/>
    <w:rsid w:val="002B2FE7"/>
    <w:rsid w:val="002B34EA"/>
    <w:rsid w:val="002B5361"/>
    <w:rsid w:val="002C1BA4"/>
    <w:rsid w:val="002C46B0"/>
    <w:rsid w:val="002C47B8"/>
    <w:rsid w:val="002D7CF6"/>
    <w:rsid w:val="002E397B"/>
    <w:rsid w:val="002E3AE2"/>
    <w:rsid w:val="002E639C"/>
    <w:rsid w:val="002E7B22"/>
    <w:rsid w:val="002F17AC"/>
    <w:rsid w:val="002F1CB9"/>
    <w:rsid w:val="002F33FC"/>
    <w:rsid w:val="002F48E8"/>
    <w:rsid w:val="002F73E3"/>
    <w:rsid w:val="002F7CCB"/>
    <w:rsid w:val="00301992"/>
    <w:rsid w:val="003057FD"/>
    <w:rsid w:val="003101C6"/>
    <w:rsid w:val="00310E70"/>
    <w:rsid w:val="00313F3E"/>
    <w:rsid w:val="00320536"/>
    <w:rsid w:val="00325E33"/>
    <w:rsid w:val="003275E6"/>
    <w:rsid w:val="00330C2D"/>
    <w:rsid w:val="00354553"/>
    <w:rsid w:val="0036678A"/>
    <w:rsid w:val="003715B7"/>
    <w:rsid w:val="00376C60"/>
    <w:rsid w:val="0038182F"/>
    <w:rsid w:val="00383768"/>
    <w:rsid w:val="0038390E"/>
    <w:rsid w:val="00392C87"/>
    <w:rsid w:val="00393E1B"/>
    <w:rsid w:val="00397FCD"/>
    <w:rsid w:val="003A5FFA"/>
    <w:rsid w:val="003A67E1"/>
    <w:rsid w:val="003A7108"/>
    <w:rsid w:val="003B2841"/>
    <w:rsid w:val="003B3D1F"/>
    <w:rsid w:val="003D0C33"/>
    <w:rsid w:val="003D4593"/>
    <w:rsid w:val="003D64DC"/>
    <w:rsid w:val="003E29F7"/>
    <w:rsid w:val="003E2C8B"/>
    <w:rsid w:val="003E4AC7"/>
    <w:rsid w:val="003E5604"/>
    <w:rsid w:val="003E57A1"/>
    <w:rsid w:val="003E710B"/>
    <w:rsid w:val="003F1C0E"/>
    <w:rsid w:val="004008D7"/>
    <w:rsid w:val="0040145D"/>
    <w:rsid w:val="004070C2"/>
    <w:rsid w:val="00411339"/>
    <w:rsid w:val="004131BD"/>
    <w:rsid w:val="004159BE"/>
    <w:rsid w:val="00416CEA"/>
    <w:rsid w:val="00420A52"/>
    <w:rsid w:val="00421AFD"/>
    <w:rsid w:val="004246F2"/>
    <w:rsid w:val="00432048"/>
    <w:rsid w:val="00442C65"/>
    <w:rsid w:val="00451122"/>
    <w:rsid w:val="004518DB"/>
    <w:rsid w:val="004562FC"/>
    <w:rsid w:val="00460587"/>
    <w:rsid w:val="004620E7"/>
    <w:rsid w:val="00477EBC"/>
    <w:rsid w:val="0048046E"/>
    <w:rsid w:val="00482246"/>
    <w:rsid w:val="00484238"/>
    <w:rsid w:val="00484421"/>
    <w:rsid w:val="00484DEB"/>
    <w:rsid w:val="00491391"/>
    <w:rsid w:val="004967C7"/>
    <w:rsid w:val="004A01BD"/>
    <w:rsid w:val="004A0A73"/>
    <w:rsid w:val="004A180A"/>
    <w:rsid w:val="004A661C"/>
    <w:rsid w:val="004B642C"/>
    <w:rsid w:val="004B7049"/>
    <w:rsid w:val="004C46EA"/>
    <w:rsid w:val="004C4C9B"/>
    <w:rsid w:val="004D2D6F"/>
    <w:rsid w:val="004D2FA0"/>
    <w:rsid w:val="004D3190"/>
    <w:rsid w:val="004D3EB0"/>
    <w:rsid w:val="004D4B3A"/>
    <w:rsid w:val="004D7145"/>
    <w:rsid w:val="004E1010"/>
    <w:rsid w:val="004E153C"/>
    <w:rsid w:val="004E62E6"/>
    <w:rsid w:val="004E7704"/>
    <w:rsid w:val="004F1941"/>
    <w:rsid w:val="004F2275"/>
    <w:rsid w:val="004F3144"/>
    <w:rsid w:val="004F34D9"/>
    <w:rsid w:val="004F4172"/>
    <w:rsid w:val="0050202A"/>
    <w:rsid w:val="0050235B"/>
    <w:rsid w:val="00507903"/>
    <w:rsid w:val="00511382"/>
    <w:rsid w:val="00511E9B"/>
    <w:rsid w:val="0052032E"/>
    <w:rsid w:val="00521896"/>
    <w:rsid w:val="00521951"/>
    <w:rsid w:val="00522A80"/>
    <w:rsid w:val="00535A39"/>
    <w:rsid w:val="00536813"/>
    <w:rsid w:val="00544D8F"/>
    <w:rsid w:val="00550648"/>
    <w:rsid w:val="00553BDE"/>
    <w:rsid w:val="00556F13"/>
    <w:rsid w:val="00562495"/>
    <w:rsid w:val="0057401B"/>
    <w:rsid w:val="0057436F"/>
    <w:rsid w:val="00577727"/>
    <w:rsid w:val="005777AF"/>
    <w:rsid w:val="00586562"/>
    <w:rsid w:val="00590B24"/>
    <w:rsid w:val="00591FC9"/>
    <w:rsid w:val="00592A50"/>
    <w:rsid w:val="00593DC4"/>
    <w:rsid w:val="0059529B"/>
    <w:rsid w:val="005954DD"/>
    <w:rsid w:val="0059750A"/>
    <w:rsid w:val="005A3249"/>
    <w:rsid w:val="005A6ABC"/>
    <w:rsid w:val="005B1577"/>
    <w:rsid w:val="005B2109"/>
    <w:rsid w:val="005B2549"/>
    <w:rsid w:val="005B35A2"/>
    <w:rsid w:val="005C09CE"/>
    <w:rsid w:val="005C0CC6"/>
    <w:rsid w:val="005C0FFC"/>
    <w:rsid w:val="005C10E6"/>
    <w:rsid w:val="005C3F71"/>
    <w:rsid w:val="005C5A03"/>
    <w:rsid w:val="005C7352"/>
    <w:rsid w:val="005D1F7E"/>
    <w:rsid w:val="005D2738"/>
    <w:rsid w:val="005D2B3B"/>
    <w:rsid w:val="005D37AC"/>
    <w:rsid w:val="005D60FD"/>
    <w:rsid w:val="005E07CB"/>
    <w:rsid w:val="005E0BF8"/>
    <w:rsid w:val="005E32BB"/>
    <w:rsid w:val="005E7235"/>
    <w:rsid w:val="005F041C"/>
    <w:rsid w:val="005F2E94"/>
    <w:rsid w:val="005F4B34"/>
    <w:rsid w:val="00616E18"/>
    <w:rsid w:val="00620287"/>
    <w:rsid w:val="00623AED"/>
    <w:rsid w:val="0062444B"/>
    <w:rsid w:val="0062580F"/>
    <w:rsid w:val="0062690C"/>
    <w:rsid w:val="0063016C"/>
    <w:rsid w:val="00632157"/>
    <w:rsid w:val="00632353"/>
    <w:rsid w:val="00633971"/>
    <w:rsid w:val="006341C6"/>
    <w:rsid w:val="00635EE5"/>
    <w:rsid w:val="00636EAF"/>
    <w:rsid w:val="0064121E"/>
    <w:rsid w:val="00642894"/>
    <w:rsid w:val="00645156"/>
    <w:rsid w:val="00645380"/>
    <w:rsid w:val="00660354"/>
    <w:rsid w:val="006606DB"/>
    <w:rsid w:val="00662E48"/>
    <w:rsid w:val="00665B9B"/>
    <w:rsid w:val="0067616E"/>
    <w:rsid w:val="00690725"/>
    <w:rsid w:val="00693606"/>
    <w:rsid w:val="00693D70"/>
    <w:rsid w:val="00693F13"/>
    <w:rsid w:val="006966B2"/>
    <w:rsid w:val="006975AE"/>
    <w:rsid w:val="006A0E66"/>
    <w:rsid w:val="006A32D1"/>
    <w:rsid w:val="006A3CF5"/>
    <w:rsid w:val="006B4BC6"/>
    <w:rsid w:val="006D03E2"/>
    <w:rsid w:val="006D0A8E"/>
    <w:rsid w:val="006D28D0"/>
    <w:rsid w:val="006D3D54"/>
    <w:rsid w:val="006E0D1B"/>
    <w:rsid w:val="006E1A49"/>
    <w:rsid w:val="006E3A55"/>
    <w:rsid w:val="006E3FEA"/>
    <w:rsid w:val="006E68FC"/>
    <w:rsid w:val="006F1B00"/>
    <w:rsid w:val="006F2EEB"/>
    <w:rsid w:val="006F4B7A"/>
    <w:rsid w:val="00700A59"/>
    <w:rsid w:val="00710142"/>
    <w:rsid w:val="00712E81"/>
    <w:rsid w:val="00715590"/>
    <w:rsid w:val="00723919"/>
    <w:rsid w:val="00725355"/>
    <w:rsid w:val="007261D3"/>
    <w:rsid w:val="00733E86"/>
    <w:rsid w:val="00740C9B"/>
    <w:rsid w:val="0074596C"/>
    <w:rsid w:val="00750D12"/>
    <w:rsid w:val="00753447"/>
    <w:rsid w:val="00756BBB"/>
    <w:rsid w:val="00761952"/>
    <w:rsid w:val="00761B9B"/>
    <w:rsid w:val="00762474"/>
    <w:rsid w:val="0076439E"/>
    <w:rsid w:val="007660EC"/>
    <w:rsid w:val="007814A8"/>
    <w:rsid w:val="00781A62"/>
    <w:rsid w:val="00781F2F"/>
    <w:rsid w:val="00783C0E"/>
    <w:rsid w:val="00784DCD"/>
    <w:rsid w:val="00785E1B"/>
    <w:rsid w:val="007861B8"/>
    <w:rsid w:val="00787383"/>
    <w:rsid w:val="00791B51"/>
    <w:rsid w:val="00795AD1"/>
    <w:rsid w:val="007960BE"/>
    <w:rsid w:val="007B0FFC"/>
    <w:rsid w:val="007B4598"/>
    <w:rsid w:val="007B5456"/>
    <w:rsid w:val="007B5F65"/>
    <w:rsid w:val="007C767B"/>
    <w:rsid w:val="007D3C7C"/>
    <w:rsid w:val="007D687A"/>
    <w:rsid w:val="007E1BA0"/>
    <w:rsid w:val="007E4199"/>
    <w:rsid w:val="007E7F31"/>
    <w:rsid w:val="007F2297"/>
    <w:rsid w:val="007F2FAF"/>
    <w:rsid w:val="007F55EC"/>
    <w:rsid w:val="007F6574"/>
    <w:rsid w:val="00831057"/>
    <w:rsid w:val="00837EF8"/>
    <w:rsid w:val="0084119C"/>
    <w:rsid w:val="00842AD4"/>
    <w:rsid w:val="00850CD4"/>
    <w:rsid w:val="00854A49"/>
    <w:rsid w:val="008578D0"/>
    <w:rsid w:val="008624DE"/>
    <w:rsid w:val="008634EB"/>
    <w:rsid w:val="00866945"/>
    <w:rsid w:val="00872509"/>
    <w:rsid w:val="00876BD5"/>
    <w:rsid w:val="00880731"/>
    <w:rsid w:val="00897C84"/>
    <w:rsid w:val="008A06BE"/>
    <w:rsid w:val="008A2906"/>
    <w:rsid w:val="008A56FD"/>
    <w:rsid w:val="008D3DA6"/>
    <w:rsid w:val="008D5DA3"/>
    <w:rsid w:val="008E70F7"/>
    <w:rsid w:val="008F1299"/>
    <w:rsid w:val="008F1D3B"/>
    <w:rsid w:val="008F4075"/>
    <w:rsid w:val="008F705A"/>
    <w:rsid w:val="008F7444"/>
    <w:rsid w:val="008F7A15"/>
    <w:rsid w:val="009012DD"/>
    <w:rsid w:val="00902104"/>
    <w:rsid w:val="0091321C"/>
    <w:rsid w:val="00913788"/>
    <w:rsid w:val="0091399A"/>
    <w:rsid w:val="00915B36"/>
    <w:rsid w:val="00922D75"/>
    <w:rsid w:val="00923054"/>
    <w:rsid w:val="00925323"/>
    <w:rsid w:val="00926791"/>
    <w:rsid w:val="0093661C"/>
    <w:rsid w:val="009405A2"/>
    <w:rsid w:val="00940736"/>
    <w:rsid w:val="00941253"/>
    <w:rsid w:val="00941A30"/>
    <w:rsid w:val="0095038B"/>
    <w:rsid w:val="00950CF7"/>
    <w:rsid w:val="00960A44"/>
    <w:rsid w:val="00970864"/>
    <w:rsid w:val="00973491"/>
    <w:rsid w:val="009736D5"/>
    <w:rsid w:val="009768C3"/>
    <w:rsid w:val="009774C5"/>
    <w:rsid w:val="00977B10"/>
    <w:rsid w:val="00977C43"/>
    <w:rsid w:val="0098195A"/>
    <w:rsid w:val="00986B43"/>
    <w:rsid w:val="00990EEE"/>
    <w:rsid w:val="00992B0F"/>
    <w:rsid w:val="00994EAF"/>
    <w:rsid w:val="00996533"/>
    <w:rsid w:val="009A0093"/>
    <w:rsid w:val="009A2024"/>
    <w:rsid w:val="009A3833"/>
    <w:rsid w:val="009A50F6"/>
    <w:rsid w:val="009A5F57"/>
    <w:rsid w:val="009A62E2"/>
    <w:rsid w:val="009B110B"/>
    <w:rsid w:val="009B13F0"/>
    <w:rsid w:val="009B196A"/>
    <w:rsid w:val="009B3D0B"/>
    <w:rsid w:val="009D5E48"/>
    <w:rsid w:val="009D6D9F"/>
    <w:rsid w:val="009E0B41"/>
    <w:rsid w:val="009E1910"/>
    <w:rsid w:val="009E5DBA"/>
    <w:rsid w:val="009F3243"/>
    <w:rsid w:val="009F6047"/>
    <w:rsid w:val="00A03D2A"/>
    <w:rsid w:val="00A10ADB"/>
    <w:rsid w:val="00A144AB"/>
    <w:rsid w:val="00A151A1"/>
    <w:rsid w:val="00A17F01"/>
    <w:rsid w:val="00A24557"/>
    <w:rsid w:val="00A248B2"/>
    <w:rsid w:val="00A267D7"/>
    <w:rsid w:val="00A27A64"/>
    <w:rsid w:val="00A37F80"/>
    <w:rsid w:val="00A46B3F"/>
    <w:rsid w:val="00A46F30"/>
    <w:rsid w:val="00A54BEB"/>
    <w:rsid w:val="00A56C24"/>
    <w:rsid w:val="00A61169"/>
    <w:rsid w:val="00A63024"/>
    <w:rsid w:val="00A65602"/>
    <w:rsid w:val="00A65AF8"/>
    <w:rsid w:val="00A65B12"/>
    <w:rsid w:val="00A71C8A"/>
    <w:rsid w:val="00A82FCC"/>
    <w:rsid w:val="00A8479D"/>
    <w:rsid w:val="00A906A4"/>
    <w:rsid w:val="00A97953"/>
    <w:rsid w:val="00AA08A1"/>
    <w:rsid w:val="00AA574E"/>
    <w:rsid w:val="00AD324E"/>
    <w:rsid w:val="00AD5B51"/>
    <w:rsid w:val="00AD7B78"/>
    <w:rsid w:val="00AF0E21"/>
    <w:rsid w:val="00AF4118"/>
    <w:rsid w:val="00AF5B53"/>
    <w:rsid w:val="00B00077"/>
    <w:rsid w:val="00B03107"/>
    <w:rsid w:val="00B0498F"/>
    <w:rsid w:val="00B10820"/>
    <w:rsid w:val="00B11BC4"/>
    <w:rsid w:val="00B16E03"/>
    <w:rsid w:val="00B1749C"/>
    <w:rsid w:val="00B25C33"/>
    <w:rsid w:val="00B30214"/>
    <w:rsid w:val="00B3038A"/>
    <w:rsid w:val="00B3526C"/>
    <w:rsid w:val="00B363A6"/>
    <w:rsid w:val="00B376E0"/>
    <w:rsid w:val="00B43DA4"/>
    <w:rsid w:val="00B45973"/>
    <w:rsid w:val="00B45C31"/>
    <w:rsid w:val="00B47534"/>
    <w:rsid w:val="00B50B89"/>
    <w:rsid w:val="00B52AFB"/>
    <w:rsid w:val="00B5557E"/>
    <w:rsid w:val="00B63284"/>
    <w:rsid w:val="00B72663"/>
    <w:rsid w:val="00B75858"/>
    <w:rsid w:val="00B75CE0"/>
    <w:rsid w:val="00B766C1"/>
    <w:rsid w:val="00B84B54"/>
    <w:rsid w:val="00B92B0A"/>
    <w:rsid w:val="00B92C7D"/>
    <w:rsid w:val="00B93BB2"/>
    <w:rsid w:val="00B945DB"/>
    <w:rsid w:val="00B9697B"/>
    <w:rsid w:val="00BA23D5"/>
    <w:rsid w:val="00BA46C7"/>
    <w:rsid w:val="00BA4DA4"/>
    <w:rsid w:val="00BA72AE"/>
    <w:rsid w:val="00BB271A"/>
    <w:rsid w:val="00BB620D"/>
    <w:rsid w:val="00BB6D15"/>
    <w:rsid w:val="00BB7B45"/>
    <w:rsid w:val="00BC137E"/>
    <w:rsid w:val="00BC2E5F"/>
    <w:rsid w:val="00BC3C3C"/>
    <w:rsid w:val="00BC481E"/>
    <w:rsid w:val="00BC5AF6"/>
    <w:rsid w:val="00BD3369"/>
    <w:rsid w:val="00BD3E51"/>
    <w:rsid w:val="00BE1EE3"/>
    <w:rsid w:val="00BE3E87"/>
    <w:rsid w:val="00BF0A84"/>
    <w:rsid w:val="00BF23FE"/>
    <w:rsid w:val="00BF280E"/>
    <w:rsid w:val="00BF4326"/>
    <w:rsid w:val="00BF54E3"/>
    <w:rsid w:val="00C000C0"/>
    <w:rsid w:val="00C01507"/>
    <w:rsid w:val="00C03706"/>
    <w:rsid w:val="00C03F46"/>
    <w:rsid w:val="00C123C0"/>
    <w:rsid w:val="00C159BC"/>
    <w:rsid w:val="00C15A54"/>
    <w:rsid w:val="00C16682"/>
    <w:rsid w:val="00C2214E"/>
    <w:rsid w:val="00C247CD"/>
    <w:rsid w:val="00C2519B"/>
    <w:rsid w:val="00C278EB"/>
    <w:rsid w:val="00C30982"/>
    <w:rsid w:val="00C34DD8"/>
    <w:rsid w:val="00C3782E"/>
    <w:rsid w:val="00C404D1"/>
    <w:rsid w:val="00C42176"/>
    <w:rsid w:val="00C42344"/>
    <w:rsid w:val="00C505EB"/>
    <w:rsid w:val="00C52914"/>
    <w:rsid w:val="00C5567D"/>
    <w:rsid w:val="00C57220"/>
    <w:rsid w:val="00C63F06"/>
    <w:rsid w:val="00C64CEA"/>
    <w:rsid w:val="00C64D95"/>
    <w:rsid w:val="00C6590B"/>
    <w:rsid w:val="00C65DD0"/>
    <w:rsid w:val="00C7131F"/>
    <w:rsid w:val="00C7632A"/>
    <w:rsid w:val="00C76753"/>
    <w:rsid w:val="00C805C1"/>
    <w:rsid w:val="00C8586A"/>
    <w:rsid w:val="00C92BC1"/>
    <w:rsid w:val="00C93551"/>
    <w:rsid w:val="00C9672A"/>
    <w:rsid w:val="00CA2B4F"/>
    <w:rsid w:val="00CA5DB0"/>
    <w:rsid w:val="00CA68AD"/>
    <w:rsid w:val="00CB1EE8"/>
    <w:rsid w:val="00CB5435"/>
    <w:rsid w:val="00CC084E"/>
    <w:rsid w:val="00CC58ED"/>
    <w:rsid w:val="00CD1107"/>
    <w:rsid w:val="00CE647E"/>
    <w:rsid w:val="00CF4F93"/>
    <w:rsid w:val="00CF653A"/>
    <w:rsid w:val="00D0135E"/>
    <w:rsid w:val="00D03B94"/>
    <w:rsid w:val="00D06281"/>
    <w:rsid w:val="00D145EC"/>
    <w:rsid w:val="00D16CC4"/>
    <w:rsid w:val="00D355FB"/>
    <w:rsid w:val="00D43C0B"/>
    <w:rsid w:val="00D44A74"/>
    <w:rsid w:val="00D57CD2"/>
    <w:rsid w:val="00D57E66"/>
    <w:rsid w:val="00D61EEA"/>
    <w:rsid w:val="00D668BF"/>
    <w:rsid w:val="00D73350"/>
    <w:rsid w:val="00D82231"/>
    <w:rsid w:val="00D8756E"/>
    <w:rsid w:val="00D9060F"/>
    <w:rsid w:val="00D90BCE"/>
    <w:rsid w:val="00D938DD"/>
    <w:rsid w:val="00D95EAB"/>
    <w:rsid w:val="00D974EA"/>
    <w:rsid w:val="00DA29AC"/>
    <w:rsid w:val="00DA329A"/>
    <w:rsid w:val="00DA6343"/>
    <w:rsid w:val="00DB521B"/>
    <w:rsid w:val="00DB7556"/>
    <w:rsid w:val="00DC0F52"/>
    <w:rsid w:val="00DC40D8"/>
    <w:rsid w:val="00DC4726"/>
    <w:rsid w:val="00DD0AAB"/>
    <w:rsid w:val="00DD3C66"/>
    <w:rsid w:val="00DD40D2"/>
    <w:rsid w:val="00DD4B9C"/>
    <w:rsid w:val="00DE5BBF"/>
    <w:rsid w:val="00DE7692"/>
    <w:rsid w:val="00DF01BE"/>
    <w:rsid w:val="00E013A9"/>
    <w:rsid w:val="00E01E2A"/>
    <w:rsid w:val="00E03A99"/>
    <w:rsid w:val="00E041CD"/>
    <w:rsid w:val="00E06534"/>
    <w:rsid w:val="00E126A5"/>
    <w:rsid w:val="00E1463F"/>
    <w:rsid w:val="00E1473B"/>
    <w:rsid w:val="00E21516"/>
    <w:rsid w:val="00E25D22"/>
    <w:rsid w:val="00E304FD"/>
    <w:rsid w:val="00E34AA9"/>
    <w:rsid w:val="00E363A9"/>
    <w:rsid w:val="00E378BF"/>
    <w:rsid w:val="00E413E0"/>
    <w:rsid w:val="00E52071"/>
    <w:rsid w:val="00E53AE3"/>
    <w:rsid w:val="00E544AC"/>
    <w:rsid w:val="00E5574A"/>
    <w:rsid w:val="00E633AE"/>
    <w:rsid w:val="00E64FB2"/>
    <w:rsid w:val="00E67B7D"/>
    <w:rsid w:val="00E76EF2"/>
    <w:rsid w:val="00E77224"/>
    <w:rsid w:val="00E81E2C"/>
    <w:rsid w:val="00E82FBF"/>
    <w:rsid w:val="00E87B01"/>
    <w:rsid w:val="00EA662E"/>
    <w:rsid w:val="00EB5D2F"/>
    <w:rsid w:val="00EC10EC"/>
    <w:rsid w:val="00EC456C"/>
    <w:rsid w:val="00EC6C86"/>
    <w:rsid w:val="00ED0BE6"/>
    <w:rsid w:val="00ED166C"/>
    <w:rsid w:val="00ED587F"/>
    <w:rsid w:val="00ED5FA6"/>
    <w:rsid w:val="00ED6080"/>
    <w:rsid w:val="00EE0176"/>
    <w:rsid w:val="00EE0757"/>
    <w:rsid w:val="00EE1F4C"/>
    <w:rsid w:val="00EE3DE2"/>
    <w:rsid w:val="00EE5BA7"/>
    <w:rsid w:val="00EF0942"/>
    <w:rsid w:val="00EF291F"/>
    <w:rsid w:val="00F0218C"/>
    <w:rsid w:val="00F0251A"/>
    <w:rsid w:val="00F0393B"/>
    <w:rsid w:val="00F05C3A"/>
    <w:rsid w:val="00F077AB"/>
    <w:rsid w:val="00F12605"/>
    <w:rsid w:val="00F15D08"/>
    <w:rsid w:val="00F313DD"/>
    <w:rsid w:val="00F378BE"/>
    <w:rsid w:val="00F43120"/>
    <w:rsid w:val="00F44FF2"/>
    <w:rsid w:val="00F4588C"/>
    <w:rsid w:val="00F54C92"/>
    <w:rsid w:val="00F64378"/>
    <w:rsid w:val="00F67FC3"/>
    <w:rsid w:val="00F763A4"/>
    <w:rsid w:val="00F806D1"/>
    <w:rsid w:val="00F80D67"/>
    <w:rsid w:val="00F81CF2"/>
    <w:rsid w:val="00F82A04"/>
    <w:rsid w:val="00F82A76"/>
    <w:rsid w:val="00F83DF3"/>
    <w:rsid w:val="00F93A08"/>
    <w:rsid w:val="00F941B8"/>
    <w:rsid w:val="00FA100C"/>
    <w:rsid w:val="00FA5FA5"/>
    <w:rsid w:val="00FA6721"/>
    <w:rsid w:val="00FA6A7A"/>
    <w:rsid w:val="00FA7365"/>
    <w:rsid w:val="00FA79A7"/>
    <w:rsid w:val="00FC2F26"/>
    <w:rsid w:val="00FC643D"/>
    <w:rsid w:val="00FC7186"/>
    <w:rsid w:val="00FD1DAF"/>
    <w:rsid w:val="00FD267A"/>
    <w:rsid w:val="00FE1361"/>
    <w:rsid w:val="00FE3DCC"/>
    <w:rsid w:val="00FE53C8"/>
    <w:rsid w:val="00FE5FB7"/>
    <w:rsid w:val="00FF229E"/>
    <w:rsid w:val="00FF43C2"/>
    <w:rsid w:val="265E3865"/>
    <w:rsid w:val="33030B56"/>
    <w:rsid w:val="5D629B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6BC82F36-1034-4E82-93B2-55C208D9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F82A76"/>
    <w:rPr>
      <w:sz w:val="16"/>
      <w:szCs w:val="16"/>
    </w:rPr>
  </w:style>
  <w:style w:type="paragraph" w:styleId="CommentSubject">
    <w:name w:val="annotation subject"/>
    <w:basedOn w:val="CommentText"/>
    <w:next w:val="CommentText"/>
    <w:link w:val="CommentSubjectChar"/>
    <w:rsid w:val="00F82A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2A76"/>
    <w:rPr>
      <w:rFonts w:ascii="Arial" w:hAnsi="Arial"/>
      <w:lang w:eastAsia="en-US"/>
    </w:rPr>
  </w:style>
  <w:style w:type="character" w:customStyle="1" w:styleId="CommentSubjectChar">
    <w:name w:val="Comment Subject Char"/>
    <w:basedOn w:val="CommentTextChar"/>
    <w:link w:val="CommentSubject"/>
    <w:rsid w:val="00F82A76"/>
    <w:rPr>
      <w:rFonts w:ascii="Arial" w:hAnsi="Arial"/>
      <w:b/>
      <w:bCs/>
      <w:lang w:eastAsia="en-US"/>
    </w:rPr>
  </w:style>
  <w:style w:type="character" w:styleId="Mention">
    <w:name w:val="Mention"/>
    <w:basedOn w:val="DefaultParagraphFont"/>
    <w:uiPriority w:val="99"/>
    <w:unhideWhenUsed/>
    <w:rsid w:val="00F82A76"/>
    <w:rPr>
      <w:color w:val="2B579A"/>
      <w:shd w:val="clear" w:color="auto" w:fill="E1DFDD"/>
    </w:rPr>
  </w:style>
  <w:style w:type="character" w:styleId="Hyperlink">
    <w:name w:val="Hyperlink"/>
    <w:basedOn w:val="DefaultParagraphFont"/>
    <w:rsid w:val="00CE647E"/>
    <w:rPr>
      <w:color w:val="0563C1" w:themeColor="hyperlink"/>
      <w:u w:val="single"/>
    </w:rPr>
  </w:style>
  <w:style w:type="character" w:styleId="UnresolvedMention">
    <w:name w:val="Unresolved Mention"/>
    <w:basedOn w:val="DefaultParagraphFont"/>
    <w:uiPriority w:val="99"/>
    <w:semiHidden/>
    <w:unhideWhenUsed/>
    <w:rsid w:val="00CE6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206944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919091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12436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735287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B1C06-F01E-45FD-AA45-8B23D6FD68D5}">
  <ds:schemaRefs>
    <ds:schemaRef ds:uri="http://schemas.microsoft.com/sharepoint/v3/contenttype/forms"/>
  </ds:schemaRefs>
</ds:datastoreItem>
</file>

<file path=customXml/itemProps2.xml><?xml version="1.0" encoding="utf-8"?>
<ds:datastoreItem xmlns:ds="http://schemas.openxmlformats.org/officeDocument/2006/customXml" ds:itemID="{C87830B3-0CB7-4DDF-A608-43896B4B568E}">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B91B339B-5DBF-4D14-9F30-A3FC4D96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735</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Srinivas Gudumasu</cp:lastModifiedBy>
  <cp:revision>117</cp:revision>
  <cp:lastPrinted>2001-04-23T09:30:00Z</cp:lastPrinted>
  <dcterms:created xsi:type="dcterms:W3CDTF">2025-04-01T15:57:00Z</dcterms:created>
  <dcterms:modified xsi:type="dcterms:W3CDTF">2025-05-13T17:33:00Z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2025-03-17T19:33:19Z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aab2b1b4-cdad-44c1-8330-70b92bf2136b</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