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C699" w14:textId="39769F84" w:rsidR="00BF0422" w:rsidRPr="0081085D" w:rsidRDefault="00BF0422" w:rsidP="4F60E6C0">
      <w:pPr>
        <w:tabs>
          <w:tab w:val="left" w:pos="2127"/>
        </w:tabs>
        <w:spacing w:before="240"/>
        <w:ind w:left="2131" w:hanging="2131"/>
        <w:rPr>
          <w:b/>
          <w:bCs/>
          <w:sz w:val="24"/>
          <w:szCs w:val="24"/>
          <w:lang w:val="en-US"/>
        </w:rPr>
      </w:pPr>
      <w:bookmarkStart w:id="0" w:name="OLE_LINK1"/>
      <w:bookmarkStart w:id="1" w:name="OLE_LINK2"/>
      <w:r w:rsidRPr="4F60E6C0">
        <w:rPr>
          <w:b/>
          <w:bCs/>
          <w:sz w:val="24"/>
          <w:szCs w:val="24"/>
          <w:lang w:val="en-US"/>
        </w:rPr>
        <w:t>Source:</w:t>
      </w:r>
      <w:r>
        <w:tab/>
      </w:r>
      <w:r w:rsidRPr="4F60E6C0">
        <w:rPr>
          <w:b/>
          <w:bCs/>
          <w:sz w:val="24"/>
          <w:szCs w:val="24"/>
          <w:lang w:val="en-US"/>
        </w:rPr>
        <w:t>Nokia</w:t>
      </w:r>
    </w:p>
    <w:p w14:paraId="100EC981" w14:textId="4F99157D" w:rsidR="00BF0422" w:rsidRPr="0081085D" w:rsidRDefault="00BF0422" w:rsidP="00BF0422">
      <w:pPr>
        <w:tabs>
          <w:tab w:val="left" w:pos="2127"/>
        </w:tabs>
        <w:ind w:left="2131" w:hanging="2131"/>
        <w:rPr>
          <w:b/>
          <w:sz w:val="24"/>
          <w:szCs w:val="24"/>
          <w:lang w:val="en-US"/>
        </w:rPr>
      </w:pPr>
      <w:r w:rsidRPr="0081085D">
        <w:rPr>
          <w:b/>
          <w:bCs/>
          <w:sz w:val="24"/>
          <w:szCs w:val="24"/>
          <w:lang w:val="en-US"/>
        </w:rPr>
        <w:t>Title:</w:t>
      </w:r>
      <w:r w:rsidRPr="0081085D">
        <w:rPr>
          <w:lang w:val="en-US"/>
        </w:rPr>
        <w:tab/>
      </w:r>
      <w:r w:rsidR="00645D8E">
        <w:rPr>
          <w:b/>
          <w:bCs/>
          <w:sz w:val="24"/>
          <w:szCs w:val="24"/>
          <w:lang w:val="en-US"/>
        </w:rPr>
        <w:t>ACR c</w:t>
      </w:r>
      <w:r w:rsidR="008B19EE">
        <w:rPr>
          <w:b/>
          <w:bCs/>
          <w:sz w:val="24"/>
          <w:szCs w:val="24"/>
          <w:lang w:val="en-US"/>
        </w:rPr>
        <w:t xml:space="preserve">haracterization of </w:t>
      </w:r>
      <w:r w:rsidR="00817937">
        <w:rPr>
          <w:b/>
          <w:bCs/>
          <w:sz w:val="24"/>
          <w:szCs w:val="24"/>
          <w:lang w:val="en-US"/>
        </w:rPr>
        <w:t>IVAS codec</w:t>
      </w:r>
    </w:p>
    <w:bookmarkEnd w:id="0"/>
    <w:bookmarkEnd w:id="1"/>
    <w:p w14:paraId="22551F40" w14:textId="56EE2433" w:rsidR="00BF0422" w:rsidRPr="0081085D" w:rsidRDefault="00BF0422" w:rsidP="00BF0422">
      <w:pPr>
        <w:tabs>
          <w:tab w:val="left" w:pos="2127"/>
        </w:tabs>
        <w:ind w:left="2131" w:hanging="2131"/>
        <w:rPr>
          <w:b/>
          <w:sz w:val="24"/>
          <w:lang w:val="en-US"/>
        </w:rPr>
      </w:pPr>
      <w:r w:rsidRPr="0081085D">
        <w:rPr>
          <w:b/>
          <w:sz w:val="24"/>
          <w:lang w:val="en-US"/>
        </w:rPr>
        <w:t>Document for:</w:t>
      </w:r>
      <w:r w:rsidRPr="0081085D">
        <w:rPr>
          <w:b/>
          <w:sz w:val="24"/>
          <w:lang w:val="en-US"/>
        </w:rPr>
        <w:tab/>
      </w:r>
      <w:r w:rsidR="00817937">
        <w:rPr>
          <w:b/>
          <w:sz w:val="24"/>
          <w:lang w:val="en-US"/>
        </w:rPr>
        <w:t>Agreement</w:t>
      </w:r>
    </w:p>
    <w:p w14:paraId="369C955F" w14:textId="3EFD19CB" w:rsidR="00BF0422" w:rsidRPr="0081085D" w:rsidRDefault="00BF0422" w:rsidP="00BF0422">
      <w:pPr>
        <w:tabs>
          <w:tab w:val="left" w:pos="2127"/>
        </w:tabs>
        <w:ind w:left="2131" w:hanging="2131"/>
        <w:rPr>
          <w:b/>
          <w:sz w:val="24"/>
          <w:lang w:val="en-US"/>
        </w:rPr>
      </w:pPr>
      <w:r w:rsidRPr="0081085D">
        <w:rPr>
          <w:b/>
          <w:sz w:val="24"/>
          <w:lang w:val="en-US"/>
        </w:rPr>
        <w:t>Agenda Item:</w:t>
      </w:r>
      <w:r w:rsidRPr="0081085D">
        <w:rPr>
          <w:b/>
          <w:sz w:val="24"/>
          <w:lang w:val="en-US"/>
        </w:rPr>
        <w:tab/>
      </w:r>
      <w:r w:rsidR="00817937" w:rsidRPr="002650A6">
        <w:rPr>
          <w:b/>
          <w:sz w:val="24"/>
          <w:lang w:val="en-US"/>
        </w:rPr>
        <w:t>7</w:t>
      </w:r>
      <w:r w:rsidRPr="002650A6">
        <w:rPr>
          <w:b/>
          <w:sz w:val="24"/>
          <w:lang w:val="en-US"/>
        </w:rPr>
        <w:t>.</w:t>
      </w:r>
      <w:r w:rsidR="00817937" w:rsidRPr="002650A6">
        <w:rPr>
          <w:b/>
          <w:sz w:val="24"/>
          <w:lang w:val="en-US"/>
        </w:rPr>
        <w:t>5</w:t>
      </w:r>
      <w:r w:rsidRPr="002650A6">
        <w:rPr>
          <w:b/>
          <w:sz w:val="24"/>
          <w:lang w:val="en-US"/>
        </w:rPr>
        <w:t xml:space="preserve"> – </w:t>
      </w:r>
      <w:proofErr w:type="spellStart"/>
      <w:r w:rsidRPr="002650A6">
        <w:rPr>
          <w:b/>
          <w:sz w:val="24"/>
          <w:lang w:val="en-US"/>
        </w:rPr>
        <w:t>IVAS_Codec</w:t>
      </w:r>
      <w:proofErr w:type="spellEnd"/>
    </w:p>
    <w:p w14:paraId="301B1D0D" w14:textId="77777777" w:rsidR="00BF0422" w:rsidRPr="0081085D" w:rsidRDefault="00BF0422" w:rsidP="00BF0422">
      <w:pPr>
        <w:pBdr>
          <w:top w:val="single" w:sz="12" w:space="1" w:color="auto"/>
        </w:pBdr>
        <w:rPr>
          <w:lang w:val="en-US"/>
        </w:rPr>
      </w:pPr>
    </w:p>
    <w:p w14:paraId="1B3656C3" w14:textId="77777777" w:rsidR="00BF0422" w:rsidRPr="00117EC0" w:rsidRDefault="00BF0422" w:rsidP="00565B6C">
      <w:pPr>
        <w:pStyle w:val="Heading1"/>
      </w:pPr>
      <w:r w:rsidRPr="00117EC0">
        <w:t>1. Introduction</w:t>
      </w:r>
    </w:p>
    <w:p w14:paraId="2B466108" w14:textId="1ECD36F6" w:rsidR="00FC40C2" w:rsidRDefault="00AD4334" w:rsidP="00D034C0">
      <w:pPr>
        <w:rPr>
          <w:rFonts w:cs="Arial"/>
          <w:sz w:val="22"/>
          <w:szCs w:val="22"/>
          <w:lang w:val="en-US"/>
        </w:rPr>
      </w:pPr>
      <w:r w:rsidRPr="00AD4334">
        <w:rPr>
          <w:rFonts w:eastAsia="Arial" w:cs="Arial"/>
          <w:sz w:val="22"/>
          <w:szCs w:val="22"/>
          <w:lang w:val="en-US"/>
        </w:rPr>
        <w:t>IVAS Permanent Document IVAS-8b - Test Plan for Characterization Phase</w:t>
      </w:r>
      <w:r>
        <w:rPr>
          <w:rFonts w:cs="Arial"/>
          <w:sz w:val="22"/>
          <w:szCs w:val="22"/>
          <w:lang w:val="en-US"/>
        </w:rPr>
        <w:t xml:space="preserve"> </w:t>
      </w:r>
      <w:r w:rsidR="00FC40C2">
        <w:rPr>
          <w:rFonts w:cs="Arial"/>
          <w:sz w:val="22"/>
          <w:szCs w:val="22"/>
          <w:lang w:val="en-US"/>
        </w:rPr>
        <w:t xml:space="preserve">[1], </w:t>
      </w:r>
      <w:r w:rsidR="00C76513">
        <w:rPr>
          <w:rFonts w:cs="Arial"/>
          <w:sz w:val="22"/>
          <w:szCs w:val="22"/>
          <w:lang w:val="en-US"/>
        </w:rPr>
        <w:t xml:space="preserve">discuss specifics of IVAS Codec </w:t>
      </w:r>
      <w:r>
        <w:rPr>
          <w:rFonts w:cs="Arial"/>
          <w:sz w:val="22"/>
          <w:szCs w:val="22"/>
          <w:lang w:val="en-US"/>
        </w:rPr>
        <w:t>characterization</w:t>
      </w:r>
      <w:r w:rsidR="00C76513">
        <w:rPr>
          <w:rFonts w:cs="Arial"/>
          <w:sz w:val="22"/>
          <w:szCs w:val="22"/>
          <w:lang w:val="en-US"/>
        </w:rPr>
        <w:t xml:space="preserve"> testing.</w:t>
      </w:r>
    </w:p>
    <w:p w14:paraId="550CBDCA" w14:textId="2399A74F" w:rsidR="00AD4334" w:rsidRDefault="00AD4334" w:rsidP="00D034C0">
      <w:pPr>
        <w:rPr>
          <w:rFonts w:cs="Arial"/>
          <w:sz w:val="22"/>
          <w:szCs w:val="22"/>
          <w:lang w:val="en-US"/>
        </w:rPr>
      </w:pPr>
      <w:r w:rsidRPr="2BA1B236">
        <w:rPr>
          <w:rFonts w:cs="Arial"/>
          <w:sz w:val="22"/>
          <w:szCs w:val="22"/>
          <w:lang w:val="en-US"/>
        </w:rPr>
        <w:t xml:space="preserve">In this document the source proposes test </w:t>
      </w:r>
      <w:r w:rsidR="008B19EE">
        <w:rPr>
          <w:rFonts w:cs="Arial"/>
          <w:sz w:val="22"/>
          <w:szCs w:val="22"/>
          <w:lang w:val="en-US"/>
        </w:rPr>
        <w:t xml:space="preserve">material and </w:t>
      </w:r>
      <w:r w:rsidRPr="2BA1B236">
        <w:rPr>
          <w:rFonts w:cs="Arial"/>
          <w:sz w:val="22"/>
          <w:szCs w:val="22"/>
          <w:lang w:val="en-US"/>
        </w:rPr>
        <w:t xml:space="preserve">conditions for </w:t>
      </w:r>
      <w:r w:rsidR="00817937">
        <w:rPr>
          <w:rFonts w:cs="Arial"/>
          <w:sz w:val="22"/>
          <w:szCs w:val="22"/>
          <w:lang w:val="en-US"/>
        </w:rPr>
        <w:t>ACR</w:t>
      </w:r>
      <w:r w:rsidRPr="2BA1B236">
        <w:rPr>
          <w:rFonts w:cs="Arial"/>
          <w:sz w:val="22"/>
          <w:szCs w:val="22"/>
          <w:lang w:val="en-US"/>
        </w:rPr>
        <w:t xml:space="preserve"> </w:t>
      </w:r>
      <w:r w:rsidR="00817937">
        <w:rPr>
          <w:rFonts w:cs="Arial"/>
          <w:sz w:val="22"/>
          <w:szCs w:val="22"/>
          <w:lang w:val="en-US"/>
        </w:rPr>
        <w:t xml:space="preserve">(Absolute Category Rating) </w:t>
      </w:r>
      <w:r w:rsidR="00756BE5">
        <w:rPr>
          <w:rFonts w:cs="Arial"/>
          <w:sz w:val="22"/>
          <w:szCs w:val="22"/>
          <w:lang w:val="en-US"/>
        </w:rPr>
        <w:t xml:space="preserve">listening </w:t>
      </w:r>
      <w:r w:rsidRPr="2BA1B236">
        <w:rPr>
          <w:rFonts w:cs="Arial"/>
          <w:sz w:val="22"/>
          <w:szCs w:val="22"/>
          <w:lang w:val="en-US"/>
        </w:rPr>
        <w:t>experiment</w:t>
      </w:r>
      <w:r w:rsidR="00F72443" w:rsidRPr="2BA1B236">
        <w:rPr>
          <w:rFonts w:cs="Arial"/>
          <w:sz w:val="22"/>
          <w:szCs w:val="22"/>
          <w:lang w:val="en-US"/>
        </w:rPr>
        <w:t xml:space="preserve"> covering</w:t>
      </w:r>
      <w:r w:rsidR="515B8813" w:rsidRPr="2BA1B236">
        <w:rPr>
          <w:rFonts w:cs="Arial"/>
          <w:sz w:val="22"/>
          <w:szCs w:val="22"/>
          <w:lang w:val="en-US"/>
        </w:rPr>
        <w:t xml:space="preserve"> </w:t>
      </w:r>
      <w:r w:rsidR="00756BE5">
        <w:rPr>
          <w:rFonts w:cs="Arial"/>
          <w:sz w:val="22"/>
          <w:szCs w:val="22"/>
          <w:lang w:val="en-US"/>
        </w:rPr>
        <w:t>several</w:t>
      </w:r>
      <w:r w:rsidR="00817937">
        <w:rPr>
          <w:rFonts w:cs="Arial"/>
          <w:sz w:val="22"/>
          <w:szCs w:val="22"/>
          <w:lang w:val="en-US"/>
        </w:rPr>
        <w:t xml:space="preserve"> IVAS spatial operation modes</w:t>
      </w:r>
      <w:r w:rsidR="00756BE5">
        <w:rPr>
          <w:rFonts w:cs="Arial"/>
          <w:sz w:val="22"/>
          <w:szCs w:val="22"/>
          <w:lang w:val="en-US"/>
        </w:rPr>
        <w:t xml:space="preserve"> (FOA, HOA, ISM2, MASA and STEREO)</w:t>
      </w:r>
      <w:r w:rsidR="00F72443" w:rsidRPr="2BA1B236">
        <w:rPr>
          <w:rFonts w:cs="Arial"/>
          <w:sz w:val="22"/>
          <w:szCs w:val="22"/>
          <w:lang w:val="en-US"/>
        </w:rPr>
        <w:t>.</w:t>
      </w:r>
      <w:r w:rsidR="00817937">
        <w:rPr>
          <w:rFonts w:cs="Arial"/>
          <w:sz w:val="22"/>
          <w:szCs w:val="22"/>
          <w:lang w:val="en-US"/>
        </w:rPr>
        <w:t xml:space="preserve"> ACR test methodology allows </w:t>
      </w:r>
      <w:r w:rsidR="00DF1E64">
        <w:rPr>
          <w:rFonts w:cs="Arial"/>
          <w:sz w:val="22"/>
          <w:szCs w:val="22"/>
          <w:lang w:val="en-US"/>
        </w:rPr>
        <w:t>a significant</w:t>
      </w:r>
      <w:r w:rsidR="00817937">
        <w:rPr>
          <w:rFonts w:cs="Arial"/>
          <w:sz w:val="22"/>
          <w:szCs w:val="22"/>
          <w:lang w:val="en-US"/>
        </w:rPr>
        <w:t xml:space="preserve"> </w:t>
      </w:r>
      <w:r w:rsidR="00DF1E64">
        <w:rPr>
          <w:rFonts w:cs="Arial"/>
          <w:sz w:val="22"/>
          <w:szCs w:val="22"/>
          <w:lang w:val="en-US"/>
        </w:rPr>
        <w:t>number</w:t>
      </w:r>
      <w:r w:rsidR="00817937">
        <w:rPr>
          <w:rFonts w:cs="Arial"/>
          <w:sz w:val="22"/>
          <w:szCs w:val="22"/>
          <w:lang w:val="en-US"/>
        </w:rPr>
        <w:t xml:space="preserve"> </w:t>
      </w:r>
      <w:r w:rsidR="00187F55">
        <w:rPr>
          <w:rFonts w:cs="Arial"/>
          <w:sz w:val="22"/>
          <w:szCs w:val="22"/>
          <w:lang w:val="en-US"/>
        </w:rPr>
        <w:t xml:space="preserve">of </w:t>
      </w:r>
      <w:r w:rsidR="00756BE5">
        <w:rPr>
          <w:rFonts w:cs="Arial"/>
          <w:sz w:val="22"/>
          <w:szCs w:val="22"/>
          <w:lang w:val="en-US"/>
        </w:rPr>
        <w:t>conditions</w:t>
      </w:r>
      <w:r w:rsidR="00817937">
        <w:rPr>
          <w:rFonts w:cs="Arial"/>
          <w:sz w:val="22"/>
          <w:szCs w:val="22"/>
          <w:lang w:val="en-US"/>
        </w:rPr>
        <w:t xml:space="preserve"> to be tested</w:t>
      </w:r>
      <w:r w:rsidR="00B3607E">
        <w:rPr>
          <w:rFonts w:cs="Arial"/>
          <w:sz w:val="22"/>
          <w:szCs w:val="22"/>
          <w:lang w:val="en-US"/>
        </w:rPr>
        <w:t xml:space="preserve"> </w:t>
      </w:r>
      <w:r w:rsidR="00756BE5">
        <w:rPr>
          <w:rFonts w:cs="Arial"/>
          <w:sz w:val="22"/>
          <w:szCs w:val="22"/>
          <w:lang w:val="en-US"/>
        </w:rPr>
        <w:t xml:space="preserve">at the same time </w:t>
      </w:r>
      <w:r w:rsidR="00B3607E">
        <w:rPr>
          <w:rFonts w:cs="Arial"/>
          <w:sz w:val="22"/>
          <w:szCs w:val="22"/>
          <w:lang w:val="en-US"/>
        </w:rPr>
        <w:t xml:space="preserve">and enables comparison between different signal bandwidths </w:t>
      </w:r>
      <w:r w:rsidR="00FE5BDA">
        <w:rPr>
          <w:rFonts w:cs="Arial"/>
          <w:sz w:val="22"/>
          <w:szCs w:val="22"/>
          <w:lang w:val="en-US"/>
        </w:rPr>
        <w:t>and bitrates</w:t>
      </w:r>
      <w:r w:rsidR="00817937">
        <w:rPr>
          <w:rFonts w:cs="Arial"/>
          <w:sz w:val="22"/>
          <w:szCs w:val="22"/>
          <w:lang w:val="en-US"/>
        </w:rPr>
        <w:t>.</w:t>
      </w:r>
      <w:r w:rsidR="0021794E">
        <w:rPr>
          <w:rFonts w:cs="Arial"/>
          <w:sz w:val="22"/>
          <w:szCs w:val="22"/>
          <w:lang w:val="en-US"/>
        </w:rPr>
        <w:t xml:space="preserve"> </w:t>
      </w:r>
      <w:r w:rsidR="00DF1E64">
        <w:rPr>
          <w:rFonts w:cs="Arial"/>
          <w:sz w:val="22"/>
          <w:szCs w:val="22"/>
          <w:lang w:val="en-US"/>
        </w:rPr>
        <w:t>The proposed</w:t>
      </w:r>
      <w:r w:rsidR="0021794E">
        <w:rPr>
          <w:rFonts w:cs="Arial"/>
          <w:sz w:val="22"/>
          <w:szCs w:val="22"/>
          <w:lang w:val="en-US"/>
        </w:rPr>
        <w:t xml:space="preserve"> ACR test also </w:t>
      </w:r>
      <w:r w:rsidR="00756BE5">
        <w:rPr>
          <w:rFonts w:cs="Arial"/>
          <w:sz w:val="22"/>
          <w:szCs w:val="22"/>
          <w:lang w:val="en-US"/>
        </w:rPr>
        <w:t>covers</w:t>
      </w:r>
      <w:r w:rsidR="0021794E">
        <w:rPr>
          <w:rFonts w:cs="Arial"/>
          <w:sz w:val="22"/>
          <w:szCs w:val="22"/>
          <w:lang w:val="en-US"/>
        </w:rPr>
        <w:t xml:space="preserve"> several IVAS operation mode</w:t>
      </w:r>
      <w:r w:rsidR="00756BE5">
        <w:rPr>
          <w:rFonts w:cs="Arial"/>
          <w:sz w:val="22"/>
          <w:szCs w:val="22"/>
          <w:lang w:val="en-US"/>
        </w:rPr>
        <w:t xml:space="preserve"> and bitrate </w:t>
      </w:r>
      <w:r w:rsidR="00DF1E64">
        <w:rPr>
          <w:rFonts w:cs="Arial"/>
          <w:sz w:val="22"/>
          <w:szCs w:val="22"/>
          <w:lang w:val="en-US"/>
        </w:rPr>
        <w:t>combinations,</w:t>
      </w:r>
      <w:r w:rsidR="0021794E">
        <w:rPr>
          <w:rFonts w:cs="Arial"/>
          <w:sz w:val="22"/>
          <w:szCs w:val="22"/>
          <w:lang w:val="en-US"/>
        </w:rPr>
        <w:t xml:space="preserve"> otherwise not tested at all.</w:t>
      </w:r>
    </w:p>
    <w:p w14:paraId="33C319D2" w14:textId="77FF5AAF" w:rsidR="00BF0422" w:rsidRPr="0081085D" w:rsidRDefault="00BF0422" w:rsidP="00565B6C">
      <w:pPr>
        <w:pStyle w:val="Heading1"/>
      </w:pPr>
      <w:r w:rsidRPr="0081085D">
        <w:t xml:space="preserve">2. </w:t>
      </w:r>
      <w:r w:rsidR="00B255D5">
        <w:t>Overview</w:t>
      </w:r>
    </w:p>
    <w:p w14:paraId="1580E489" w14:textId="3BD24D00" w:rsidR="00B46E73" w:rsidRPr="00C4661F" w:rsidRDefault="00B255D5" w:rsidP="00C4661F">
      <w:pPr>
        <w:spacing w:after="300" w:line="240" w:lineRule="auto"/>
        <w:rPr>
          <w:rFonts w:cs="Arial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In </w:t>
      </w:r>
      <w:r w:rsidR="00AD4334">
        <w:rPr>
          <w:sz w:val="22"/>
          <w:szCs w:val="22"/>
          <w:lang w:val="en-US"/>
        </w:rPr>
        <w:t xml:space="preserve">the current work in progress </w:t>
      </w:r>
      <w:r w:rsidR="00AD4334" w:rsidRPr="00AD4334">
        <w:rPr>
          <w:rFonts w:eastAsia="Arial" w:cs="Arial"/>
          <w:sz w:val="22"/>
          <w:szCs w:val="22"/>
          <w:lang w:val="en-US"/>
        </w:rPr>
        <w:t>IVAS Permanent Document IVAS-8b - Test Plan for Characterization Phase</w:t>
      </w:r>
      <w:r w:rsidR="00AD4334">
        <w:rPr>
          <w:rFonts w:cs="Arial"/>
          <w:sz w:val="22"/>
          <w:szCs w:val="22"/>
          <w:lang w:val="en-US"/>
        </w:rPr>
        <w:t xml:space="preserve"> [1], </w:t>
      </w:r>
      <w:r w:rsidR="00FE5BDA">
        <w:rPr>
          <w:rFonts w:cs="Arial"/>
          <w:sz w:val="22"/>
          <w:szCs w:val="22"/>
          <w:lang w:val="en-US"/>
        </w:rPr>
        <w:t xml:space="preserve">at least </w:t>
      </w:r>
      <w:r w:rsidR="00817937">
        <w:rPr>
          <w:rFonts w:cs="Arial"/>
          <w:sz w:val="22"/>
          <w:szCs w:val="22"/>
          <w:lang w:val="en-US"/>
        </w:rPr>
        <w:t xml:space="preserve">one ACR test </w:t>
      </w:r>
      <w:r w:rsidR="00AD4334">
        <w:rPr>
          <w:rFonts w:cs="Arial"/>
          <w:sz w:val="22"/>
          <w:szCs w:val="22"/>
          <w:lang w:val="en-US"/>
        </w:rPr>
        <w:t xml:space="preserve">has been reserved. </w:t>
      </w:r>
      <w:r w:rsidR="00817937">
        <w:rPr>
          <w:rFonts w:cs="Arial"/>
          <w:sz w:val="22"/>
          <w:szCs w:val="22"/>
          <w:lang w:val="en-US"/>
        </w:rPr>
        <w:t>T</w:t>
      </w:r>
      <w:r w:rsidR="00B46E73">
        <w:rPr>
          <w:rFonts w:cs="Arial"/>
          <w:sz w:val="22"/>
          <w:szCs w:val="22"/>
          <w:lang w:val="en-US"/>
        </w:rPr>
        <w:t>he source</w:t>
      </w:r>
      <w:r w:rsidR="00AD4334">
        <w:rPr>
          <w:rFonts w:cs="Arial"/>
          <w:sz w:val="22"/>
          <w:szCs w:val="22"/>
          <w:lang w:val="en-US"/>
        </w:rPr>
        <w:t xml:space="preserve"> propose</w:t>
      </w:r>
      <w:r w:rsidR="00B46E73">
        <w:rPr>
          <w:rFonts w:cs="Arial"/>
          <w:sz w:val="22"/>
          <w:szCs w:val="22"/>
          <w:lang w:val="en-US"/>
        </w:rPr>
        <w:t>s</w:t>
      </w:r>
      <w:r w:rsidR="00AD4334">
        <w:rPr>
          <w:rFonts w:cs="Arial"/>
          <w:sz w:val="22"/>
          <w:szCs w:val="22"/>
          <w:lang w:val="en-US"/>
        </w:rPr>
        <w:t xml:space="preserve"> specific test material and conditions </w:t>
      </w:r>
      <w:r w:rsidR="008B19EE">
        <w:rPr>
          <w:rFonts w:cs="Arial"/>
          <w:sz w:val="22"/>
          <w:szCs w:val="22"/>
          <w:lang w:val="en-US"/>
        </w:rPr>
        <w:t xml:space="preserve">that can be used to characterize </w:t>
      </w:r>
      <w:r w:rsidR="00817937">
        <w:rPr>
          <w:rFonts w:cs="Arial"/>
          <w:sz w:val="22"/>
          <w:szCs w:val="22"/>
          <w:lang w:val="en-US"/>
        </w:rPr>
        <w:t>IVAS code</w:t>
      </w:r>
      <w:r w:rsidR="00F56D32">
        <w:rPr>
          <w:rFonts w:cs="Arial"/>
          <w:sz w:val="22"/>
          <w:szCs w:val="22"/>
          <w:lang w:val="en-US"/>
        </w:rPr>
        <w:t>c</w:t>
      </w:r>
      <w:r w:rsidR="00817937">
        <w:rPr>
          <w:rFonts w:cs="Arial"/>
          <w:sz w:val="22"/>
          <w:szCs w:val="22"/>
          <w:lang w:val="en-US"/>
        </w:rPr>
        <w:t xml:space="preserve"> with ACR test methodology.</w:t>
      </w:r>
    </w:p>
    <w:p w14:paraId="30C174C4" w14:textId="08A95315" w:rsidR="00565B6C" w:rsidRPr="00565B6C" w:rsidRDefault="00821CBE" w:rsidP="00565B6C">
      <w:pPr>
        <w:pStyle w:val="Heading1"/>
      </w:pPr>
      <w:r w:rsidRPr="00565B6C">
        <w:t xml:space="preserve">3. </w:t>
      </w:r>
      <w:bookmarkStart w:id="2" w:name="_Hlk197939892"/>
      <w:r w:rsidRPr="00565B6C">
        <w:t>Discussion</w:t>
      </w:r>
      <w:bookmarkEnd w:id="2"/>
    </w:p>
    <w:p w14:paraId="17F80B61" w14:textId="5867AAF1" w:rsidR="003D4408" w:rsidRDefault="009A741E" w:rsidP="000702A7">
      <w:pPr>
        <w:spacing w:after="300" w:line="240" w:lineRule="auto"/>
        <w:rPr>
          <w:szCs w:val="22"/>
          <w:lang w:val="en-US"/>
        </w:rPr>
      </w:pPr>
      <w:r>
        <w:rPr>
          <w:sz w:val="22"/>
          <w:szCs w:val="22"/>
          <w:lang w:val="en-US"/>
        </w:rPr>
        <w:t xml:space="preserve">Some observations and considerations </w:t>
      </w:r>
      <w:r w:rsidR="00586389">
        <w:rPr>
          <w:sz w:val="22"/>
          <w:szCs w:val="22"/>
          <w:lang w:val="en-US"/>
        </w:rPr>
        <w:t>are made relating</w:t>
      </w:r>
      <w:r w:rsidR="002D38A0">
        <w:rPr>
          <w:sz w:val="22"/>
          <w:szCs w:val="22"/>
          <w:lang w:val="en-US"/>
        </w:rPr>
        <w:t>, e.g.,</w:t>
      </w:r>
      <w:r w:rsidR="00586389">
        <w:rPr>
          <w:sz w:val="22"/>
          <w:szCs w:val="22"/>
          <w:lang w:val="en-US"/>
        </w:rPr>
        <w:t xml:space="preserve"> to </w:t>
      </w:r>
      <w:r w:rsidR="00187F55">
        <w:rPr>
          <w:sz w:val="22"/>
          <w:szCs w:val="22"/>
          <w:lang w:val="en-US"/>
        </w:rPr>
        <w:t>the size</w:t>
      </w:r>
      <w:r w:rsidR="00586389">
        <w:rPr>
          <w:sz w:val="22"/>
          <w:szCs w:val="22"/>
          <w:lang w:val="en-US"/>
        </w:rPr>
        <w:t xml:space="preserve"> of </w:t>
      </w:r>
      <w:r w:rsidR="00666AD5">
        <w:rPr>
          <w:sz w:val="22"/>
          <w:szCs w:val="22"/>
          <w:lang w:val="en-US"/>
        </w:rPr>
        <w:t>an experiment</w:t>
      </w:r>
      <w:r w:rsidR="00586389">
        <w:rPr>
          <w:sz w:val="22"/>
          <w:szCs w:val="22"/>
          <w:lang w:val="en-US"/>
        </w:rPr>
        <w:t xml:space="preserve">. </w:t>
      </w:r>
      <w:r w:rsidR="00187F55">
        <w:rPr>
          <w:sz w:val="22"/>
          <w:szCs w:val="22"/>
          <w:lang w:val="en-US"/>
        </w:rPr>
        <w:t>According</w:t>
      </w:r>
      <w:r w:rsidR="00666AD5">
        <w:rPr>
          <w:sz w:val="22"/>
          <w:szCs w:val="22"/>
          <w:lang w:val="en-US"/>
        </w:rPr>
        <w:t xml:space="preserve"> to </w:t>
      </w:r>
      <w:r w:rsidR="00666AD5" w:rsidRPr="00666AD5">
        <w:rPr>
          <w:sz w:val="22"/>
          <w:szCs w:val="22"/>
          <w:lang w:val="en-US"/>
        </w:rPr>
        <w:t>ITU-T P.800 – Use cases, P Suppl. 29</w:t>
      </w:r>
      <w:r w:rsidR="008E60FD">
        <w:rPr>
          <w:sz w:val="22"/>
          <w:szCs w:val="22"/>
          <w:lang w:val="en-US"/>
        </w:rPr>
        <w:t xml:space="preserve"> </w:t>
      </w:r>
      <w:r w:rsidR="00DF10FC">
        <w:rPr>
          <w:sz w:val="22"/>
          <w:szCs w:val="22"/>
          <w:lang w:val="en-US"/>
        </w:rPr>
        <w:t xml:space="preserve">DCR experiments can have </w:t>
      </w:r>
      <w:r w:rsidR="00BF380A">
        <w:rPr>
          <w:sz w:val="22"/>
          <w:szCs w:val="22"/>
          <w:lang w:val="en-US"/>
        </w:rPr>
        <w:t xml:space="preserve">36 test </w:t>
      </w:r>
      <w:r w:rsidR="00187F55">
        <w:rPr>
          <w:sz w:val="22"/>
          <w:szCs w:val="22"/>
          <w:lang w:val="en-US"/>
        </w:rPr>
        <w:t>conditions</w:t>
      </w:r>
      <w:r w:rsidR="00187F55" w:rsidRPr="00666AD5">
        <w:rPr>
          <w:sz w:val="22"/>
          <w:szCs w:val="22"/>
          <w:lang w:val="en-US"/>
        </w:rPr>
        <w:t xml:space="preserve"> [</w:t>
      </w:r>
      <w:r w:rsidR="00666AD5" w:rsidRPr="00666AD5">
        <w:rPr>
          <w:sz w:val="22"/>
          <w:szCs w:val="22"/>
          <w:lang w:val="en-US"/>
        </w:rPr>
        <w:t>2]</w:t>
      </w:r>
      <w:r w:rsidR="00817937">
        <w:rPr>
          <w:sz w:val="22"/>
          <w:szCs w:val="22"/>
          <w:lang w:val="en-US"/>
        </w:rPr>
        <w:t xml:space="preserve">. ACR test in principle can have </w:t>
      </w:r>
      <w:r w:rsidR="00645D8E">
        <w:rPr>
          <w:sz w:val="22"/>
          <w:szCs w:val="22"/>
          <w:lang w:val="en-US"/>
        </w:rPr>
        <w:t>double the</w:t>
      </w:r>
      <w:r w:rsidR="00817937">
        <w:rPr>
          <w:sz w:val="22"/>
          <w:szCs w:val="22"/>
          <w:lang w:val="en-US"/>
        </w:rPr>
        <w:t xml:space="preserve"> </w:t>
      </w:r>
      <w:proofErr w:type="gramStart"/>
      <w:r w:rsidR="00817937">
        <w:rPr>
          <w:sz w:val="22"/>
          <w:szCs w:val="22"/>
          <w:lang w:val="en-US"/>
        </w:rPr>
        <w:t>amount</w:t>
      </w:r>
      <w:proofErr w:type="gramEnd"/>
      <w:r w:rsidR="00817937">
        <w:rPr>
          <w:sz w:val="22"/>
          <w:szCs w:val="22"/>
          <w:lang w:val="en-US"/>
        </w:rPr>
        <w:t xml:space="preserve"> of conditions</w:t>
      </w:r>
      <w:r w:rsidR="00DF468B">
        <w:rPr>
          <w:sz w:val="22"/>
          <w:szCs w:val="22"/>
          <w:lang w:val="en-US"/>
        </w:rPr>
        <w:t>, i.e.</w:t>
      </w:r>
      <w:r w:rsidR="00817937">
        <w:rPr>
          <w:sz w:val="22"/>
          <w:szCs w:val="22"/>
          <w:lang w:val="en-US"/>
        </w:rPr>
        <w:t xml:space="preserve"> 72 conditions</w:t>
      </w:r>
      <w:r w:rsidR="00DF468B">
        <w:rPr>
          <w:sz w:val="22"/>
          <w:szCs w:val="22"/>
          <w:lang w:val="en-US"/>
        </w:rPr>
        <w:t>,</w:t>
      </w:r>
      <w:r w:rsidR="00D715FC">
        <w:rPr>
          <w:sz w:val="22"/>
          <w:szCs w:val="22"/>
          <w:lang w:val="en-US"/>
        </w:rPr>
        <w:t xml:space="preserve"> for the same amount of listenable audio</w:t>
      </w:r>
      <w:r w:rsidR="00817937">
        <w:rPr>
          <w:sz w:val="22"/>
          <w:szCs w:val="22"/>
          <w:lang w:val="en-US"/>
        </w:rPr>
        <w:t xml:space="preserve">, since there is no reference sample. However, for the listener there is still double </w:t>
      </w:r>
      <w:r w:rsidR="00645D8E">
        <w:rPr>
          <w:sz w:val="22"/>
          <w:szCs w:val="22"/>
          <w:lang w:val="en-US"/>
        </w:rPr>
        <w:t>the number</w:t>
      </w:r>
      <w:r w:rsidR="00817937">
        <w:rPr>
          <w:sz w:val="22"/>
          <w:szCs w:val="22"/>
          <w:lang w:val="en-US"/>
        </w:rPr>
        <w:t xml:space="preserve"> of votes </w:t>
      </w:r>
      <w:r w:rsidR="00D715FC">
        <w:rPr>
          <w:sz w:val="22"/>
          <w:szCs w:val="22"/>
          <w:lang w:val="en-US"/>
        </w:rPr>
        <w:t xml:space="preserve">to be </w:t>
      </w:r>
      <w:r w:rsidR="00817937">
        <w:rPr>
          <w:sz w:val="22"/>
          <w:szCs w:val="22"/>
          <w:lang w:val="en-US"/>
        </w:rPr>
        <w:t>casted</w:t>
      </w:r>
      <w:r w:rsidR="00D715FC">
        <w:rPr>
          <w:sz w:val="22"/>
          <w:szCs w:val="22"/>
          <w:lang w:val="en-US"/>
        </w:rPr>
        <w:t>, causing</w:t>
      </w:r>
      <w:r w:rsidR="00DF468B">
        <w:rPr>
          <w:sz w:val="22"/>
          <w:szCs w:val="22"/>
          <w:lang w:val="en-US"/>
        </w:rPr>
        <w:t xml:space="preserve"> significant</w:t>
      </w:r>
      <w:r w:rsidR="00D715FC">
        <w:rPr>
          <w:sz w:val="22"/>
          <w:szCs w:val="22"/>
          <w:lang w:val="en-US"/>
        </w:rPr>
        <w:t xml:space="preserve"> mental load</w:t>
      </w:r>
      <w:r w:rsidR="00817937">
        <w:rPr>
          <w:sz w:val="22"/>
          <w:szCs w:val="22"/>
          <w:lang w:val="en-US"/>
        </w:rPr>
        <w:t>. Thus</w:t>
      </w:r>
      <w:r w:rsidR="00DF468B">
        <w:rPr>
          <w:sz w:val="22"/>
          <w:szCs w:val="22"/>
          <w:lang w:val="en-US"/>
        </w:rPr>
        <w:t>,</w:t>
      </w:r>
      <w:r w:rsidR="00817937">
        <w:rPr>
          <w:sz w:val="22"/>
          <w:szCs w:val="22"/>
          <w:lang w:val="en-US"/>
        </w:rPr>
        <w:t xml:space="preserve"> the number of conditions should be somewhat lower than 72 conditions. In this document the proposal is </w:t>
      </w:r>
      <w:r w:rsidR="00D715FC">
        <w:rPr>
          <w:sz w:val="22"/>
          <w:szCs w:val="22"/>
          <w:lang w:val="en-US"/>
        </w:rPr>
        <w:t xml:space="preserve">to have </w:t>
      </w:r>
      <w:r w:rsidR="00BA40AA">
        <w:rPr>
          <w:sz w:val="22"/>
          <w:szCs w:val="22"/>
          <w:lang w:val="en-US"/>
        </w:rPr>
        <w:t>6</w:t>
      </w:r>
      <w:r w:rsidR="00FC70C0">
        <w:rPr>
          <w:sz w:val="22"/>
          <w:szCs w:val="22"/>
          <w:lang w:val="en-US"/>
        </w:rPr>
        <w:t>0</w:t>
      </w:r>
      <w:r w:rsidR="00817937">
        <w:rPr>
          <w:sz w:val="22"/>
          <w:szCs w:val="22"/>
          <w:lang w:val="en-US"/>
        </w:rPr>
        <w:t xml:space="preserve"> ACR conditions.</w:t>
      </w:r>
    </w:p>
    <w:p w14:paraId="2CF32BA9" w14:textId="10ED1B0A" w:rsidR="000D4C03" w:rsidRDefault="002B5978" w:rsidP="000702A7">
      <w:pPr>
        <w:pStyle w:val="ListParagraph"/>
        <w:numPr>
          <w:ilvl w:val="0"/>
          <w:numId w:val="13"/>
        </w:numPr>
        <w:spacing w:after="300" w:line="240" w:lineRule="auto"/>
        <w:rPr>
          <w:szCs w:val="22"/>
          <w:lang w:val="en-US"/>
        </w:rPr>
      </w:pPr>
      <w:r>
        <w:rPr>
          <w:szCs w:val="22"/>
          <w:lang w:val="en-US"/>
        </w:rPr>
        <w:t xml:space="preserve">Currently one ACR listening test is </w:t>
      </w:r>
      <w:r w:rsidR="0021794E">
        <w:rPr>
          <w:szCs w:val="22"/>
          <w:lang w:val="en-US"/>
        </w:rPr>
        <w:t>reserved</w:t>
      </w:r>
      <w:r>
        <w:rPr>
          <w:szCs w:val="22"/>
          <w:lang w:val="en-US"/>
        </w:rPr>
        <w:t xml:space="preserve"> for IVAS characterization. </w:t>
      </w:r>
    </w:p>
    <w:p w14:paraId="6DCDD009" w14:textId="4E4A951E" w:rsidR="00055D04" w:rsidRDefault="00055D04" w:rsidP="000702A7">
      <w:pPr>
        <w:pStyle w:val="ListParagraph"/>
        <w:numPr>
          <w:ilvl w:val="0"/>
          <w:numId w:val="13"/>
        </w:numPr>
        <w:spacing w:after="300" w:line="240" w:lineRule="auto"/>
        <w:rPr>
          <w:szCs w:val="22"/>
          <w:lang w:val="en-US"/>
        </w:rPr>
      </w:pPr>
      <w:r>
        <w:rPr>
          <w:szCs w:val="22"/>
          <w:lang w:val="en-US"/>
        </w:rPr>
        <w:t xml:space="preserve">It is proposed to test all conditions with either </w:t>
      </w:r>
      <w:proofErr w:type="spellStart"/>
      <w:r>
        <w:rPr>
          <w:szCs w:val="22"/>
          <w:lang w:val="en-US"/>
        </w:rPr>
        <w:t>IVAS</w:t>
      </w:r>
      <w:r w:rsidR="00754C54">
        <w:rPr>
          <w:szCs w:val="22"/>
          <w:lang w:val="en-US"/>
        </w:rPr>
        <w:t>_dec</w:t>
      </w:r>
      <w:proofErr w:type="spellEnd"/>
      <w:r>
        <w:rPr>
          <w:szCs w:val="22"/>
          <w:lang w:val="en-US"/>
        </w:rPr>
        <w:t xml:space="preserve"> internal binaural renderer or with </w:t>
      </w:r>
      <w:proofErr w:type="spellStart"/>
      <w:r>
        <w:rPr>
          <w:szCs w:val="22"/>
          <w:lang w:val="en-US"/>
        </w:rPr>
        <w:t>IVAS_rend</w:t>
      </w:r>
      <w:proofErr w:type="spellEnd"/>
      <w:r>
        <w:rPr>
          <w:szCs w:val="22"/>
          <w:lang w:val="en-US"/>
        </w:rPr>
        <w:t xml:space="preserve"> functionality for</w:t>
      </w:r>
      <w:r w:rsidR="00967333">
        <w:rPr>
          <w:szCs w:val="22"/>
          <w:lang w:val="en-US"/>
        </w:rPr>
        <w:t xml:space="preserve"> Direct</w:t>
      </w:r>
      <w:r>
        <w:rPr>
          <w:szCs w:val="22"/>
          <w:lang w:val="en-US"/>
        </w:rPr>
        <w:t xml:space="preserve"> reference</w:t>
      </w:r>
      <w:r w:rsidR="00DF468B">
        <w:rPr>
          <w:szCs w:val="22"/>
          <w:lang w:val="en-US"/>
        </w:rPr>
        <w:t>s</w:t>
      </w:r>
      <w:r>
        <w:rPr>
          <w:szCs w:val="22"/>
          <w:lang w:val="en-US"/>
        </w:rPr>
        <w:t>.</w:t>
      </w:r>
    </w:p>
    <w:p w14:paraId="1C0F1EDE" w14:textId="28079594" w:rsidR="00C90020" w:rsidRDefault="00C90020" w:rsidP="000702A7">
      <w:pPr>
        <w:pStyle w:val="ListParagraph"/>
        <w:numPr>
          <w:ilvl w:val="0"/>
          <w:numId w:val="13"/>
        </w:numPr>
        <w:spacing w:after="300" w:line="240" w:lineRule="auto"/>
        <w:rPr>
          <w:szCs w:val="22"/>
          <w:lang w:val="en-US"/>
        </w:rPr>
      </w:pPr>
      <w:r>
        <w:rPr>
          <w:szCs w:val="22"/>
          <w:lang w:val="en-US"/>
        </w:rPr>
        <w:t>Fixed point version of the IVAS codec</w:t>
      </w:r>
      <w:r w:rsidR="0021794E">
        <w:rPr>
          <w:szCs w:val="22"/>
          <w:lang w:val="en-US"/>
        </w:rPr>
        <w:t xml:space="preserve"> (encoder and decode</w:t>
      </w:r>
      <w:r w:rsidR="00645D8E">
        <w:rPr>
          <w:szCs w:val="22"/>
          <w:lang w:val="en-US"/>
        </w:rPr>
        <w:t>r</w:t>
      </w:r>
      <w:r w:rsidR="0021794E">
        <w:rPr>
          <w:szCs w:val="22"/>
          <w:lang w:val="en-US"/>
        </w:rPr>
        <w:t>)</w:t>
      </w:r>
      <w:r w:rsidR="00754C54">
        <w:rPr>
          <w:szCs w:val="22"/>
          <w:lang w:val="en-US"/>
        </w:rPr>
        <w:t xml:space="preserve"> and </w:t>
      </w:r>
      <w:proofErr w:type="spellStart"/>
      <w:r w:rsidR="00754C54">
        <w:rPr>
          <w:szCs w:val="22"/>
          <w:lang w:val="en-US"/>
        </w:rPr>
        <w:t>IVAS_rend</w:t>
      </w:r>
      <w:proofErr w:type="spellEnd"/>
      <w:r>
        <w:rPr>
          <w:szCs w:val="22"/>
          <w:lang w:val="en-US"/>
        </w:rPr>
        <w:t xml:space="preserve"> should be used, if </w:t>
      </w:r>
      <w:r w:rsidR="00D715FC">
        <w:rPr>
          <w:szCs w:val="22"/>
          <w:lang w:val="en-US"/>
        </w:rPr>
        <w:t>available.</w:t>
      </w:r>
    </w:p>
    <w:p w14:paraId="494DF42F" w14:textId="6AA7051B" w:rsidR="3289DE07" w:rsidRDefault="00C90020" w:rsidP="000702A7">
      <w:pPr>
        <w:pStyle w:val="ListParagraph"/>
        <w:numPr>
          <w:ilvl w:val="0"/>
          <w:numId w:val="13"/>
        </w:numPr>
        <w:spacing w:after="300" w:line="240" w:lineRule="auto"/>
        <w:rPr>
          <w:szCs w:val="22"/>
          <w:lang w:val="en-US"/>
        </w:rPr>
      </w:pPr>
      <w:r>
        <w:rPr>
          <w:lang w:val="en-US"/>
        </w:rPr>
        <w:t>It</w:t>
      </w:r>
      <w:r w:rsidR="00775117" w:rsidRPr="6BB0CB3B">
        <w:rPr>
          <w:lang w:val="en-US"/>
        </w:rPr>
        <w:t xml:space="preserve"> is proposed to test </w:t>
      </w:r>
      <w:r w:rsidR="00967333">
        <w:rPr>
          <w:lang w:val="en-US"/>
        </w:rPr>
        <w:t>al</w:t>
      </w:r>
      <w:r w:rsidR="00D715FC">
        <w:rPr>
          <w:lang w:val="en-US"/>
        </w:rPr>
        <w:t xml:space="preserve">l </w:t>
      </w:r>
      <w:r w:rsidR="00756BE5">
        <w:rPr>
          <w:lang w:val="en-US"/>
        </w:rPr>
        <w:t>IVAS operation modes</w:t>
      </w:r>
      <w:r w:rsidR="00D715FC">
        <w:rPr>
          <w:lang w:val="en-US"/>
        </w:rPr>
        <w:t xml:space="preserve"> up</w:t>
      </w:r>
      <w:r w:rsidR="00344403">
        <w:rPr>
          <w:lang w:val="en-US"/>
        </w:rPr>
        <w:t xml:space="preserve"> </w:t>
      </w:r>
      <w:r w:rsidR="00D715FC">
        <w:rPr>
          <w:lang w:val="en-US"/>
        </w:rPr>
        <w:t xml:space="preserve">to the highest available bitrate or </w:t>
      </w:r>
      <w:r w:rsidR="000D4C03">
        <w:rPr>
          <w:lang w:val="en-US"/>
        </w:rPr>
        <w:t xml:space="preserve">up </w:t>
      </w:r>
      <w:r w:rsidR="00D715FC">
        <w:rPr>
          <w:lang w:val="en-US"/>
        </w:rPr>
        <w:t>to a bitrate, where quality saturation is expected.</w:t>
      </w:r>
      <w:r w:rsidR="1900E779" w:rsidRPr="6BB0CB3B">
        <w:rPr>
          <w:lang w:val="en-US"/>
        </w:rPr>
        <w:t xml:space="preserve"> </w:t>
      </w:r>
    </w:p>
    <w:p w14:paraId="02762CDC" w14:textId="1C928CFE" w:rsidR="005C50B2" w:rsidRPr="00645D8E" w:rsidRDefault="0021794E" w:rsidP="000702A7">
      <w:pPr>
        <w:pStyle w:val="ListParagraph"/>
        <w:numPr>
          <w:ilvl w:val="0"/>
          <w:numId w:val="13"/>
        </w:numPr>
        <w:spacing w:after="300" w:line="240" w:lineRule="auto"/>
        <w:rPr>
          <w:lang w:val="en-US"/>
        </w:rPr>
      </w:pPr>
      <w:r w:rsidRPr="00645D8E">
        <w:rPr>
          <w:lang w:val="en-US"/>
        </w:rPr>
        <w:t>Some</w:t>
      </w:r>
      <w:r w:rsidR="00B86EAA" w:rsidRPr="00645D8E">
        <w:rPr>
          <w:lang w:val="en-US"/>
        </w:rPr>
        <w:t xml:space="preserve"> FER</w:t>
      </w:r>
      <w:r w:rsidRPr="00645D8E">
        <w:rPr>
          <w:lang w:val="en-US"/>
        </w:rPr>
        <w:t xml:space="preserve"> and</w:t>
      </w:r>
      <w:r w:rsidR="00D715FC" w:rsidRPr="00645D8E">
        <w:rPr>
          <w:lang w:val="en-US"/>
        </w:rPr>
        <w:t xml:space="preserve"> DTX </w:t>
      </w:r>
      <w:r w:rsidR="00B86EAA" w:rsidRPr="00645D8E">
        <w:rPr>
          <w:lang w:val="en-US"/>
        </w:rPr>
        <w:t xml:space="preserve">conditions </w:t>
      </w:r>
      <w:r w:rsidR="00D715FC" w:rsidRPr="00645D8E">
        <w:rPr>
          <w:lang w:val="en-US"/>
        </w:rPr>
        <w:t>are tested</w:t>
      </w:r>
    </w:p>
    <w:p w14:paraId="591899B3" w14:textId="681E5B7B" w:rsidR="00BA40AA" w:rsidRPr="00645D8E" w:rsidRDefault="0031075F" w:rsidP="000702A7">
      <w:pPr>
        <w:pStyle w:val="ListParagraph"/>
        <w:numPr>
          <w:ilvl w:val="0"/>
          <w:numId w:val="13"/>
        </w:numPr>
        <w:spacing w:after="300" w:line="240" w:lineRule="auto"/>
        <w:rPr>
          <w:lang w:val="en-US"/>
        </w:rPr>
      </w:pPr>
      <w:proofErr w:type="spellStart"/>
      <w:r>
        <w:rPr>
          <w:lang w:val="en-US"/>
        </w:rPr>
        <w:t>bita</w:t>
      </w:r>
      <w:r w:rsidR="00BA40AA">
        <w:rPr>
          <w:lang w:val="en-US"/>
        </w:rPr>
        <w:t>FER</w:t>
      </w:r>
      <w:proofErr w:type="spellEnd"/>
      <w:r w:rsidR="00BA40AA">
        <w:rPr>
          <w:lang w:val="en-US"/>
        </w:rPr>
        <w:t xml:space="preserve"> and DTX </w:t>
      </w:r>
      <w:r w:rsidR="00187F55">
        <w:rPr>
          <w:lang w:val="en-US"/>
        </w:rPr>
        <w:t>operations</w:t>
      </w:r>
      <w:r w:rsidR="00756BE5">
        <w:rPr>
          <w:lang w:val="en-US"/>
        </w:rPr>
        <w:t xml:space="preserve"> should be tested </w:t>
      </w:r>
      <w:r w:rsidR="00BA40AA">
        <w:rPr>
          <w:lang w:val="en-US"/>
        </w:rPr>
        <w:t>with the expected most common operation points.</w:t>
      </w:r>
    </w:p>
    <w:p w14:paraId="217756D2" w14:textId="0D402618" w:rsidR="00B46E73" w:rsidRDefault="00D715FC" w:rsidP="000702A7">
      <w:pPr>
        <w:pStyle w:val="ListParagraph"/>
        <w:numPr>
          <w:ilvl w:val="0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 xml:space="preserve">No floating point </w:t>
      </w:r>
      <w:r w:rsidR="00344403">
        <w:rPr>
          <w:lang w:val="en-US"/>
        </w:rPr>
        <w:t xml:space="preserve">to </w:t>
      </w:r>
      <w:r>
        <w:rPr>
          <w:lang w:val="en-US"/>
        </w:rPr>
        <w:t>fixed point interoperation is test</w:t>
      </w:r>
      <w:r w:rsidR="00DF468B">
        <w:rPr>
          <w:lang w:val="en-US"/>
        </w:rPr>
        <w:t>ed</w:t>
      </w:r>
      <w:r>
        <w:rPr>
          <w:lang w:val="en-US"/>
        </w:rPr>
        <w:t>.</w:t>
      </w:r>
    </w:p>
    <w:p w14:paraId="761B4C10" w14:textId="09F75E6B" w:rsidR="00565B6C" w:rsidRDefault="00565B6C" w:rsidP="000702A7">
      <w:pPr>
        <w:pStyle w:val="ListParagraph"/>
        <w:numPr>
          <w:ilvl w:val="0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>WB and SWB IVAS processing should be done with respective sampling rates 16 and 32, instead of relying on -</w:t>
      </w:r>
      <w:proofErr w:type="spellStart"/>
      <w:r>
        <w:rPr>
          <w:lang w:val="en-US"/>
        </w:rPr>
        <w:t>max_band</w:t>
      </w:r>
      <w:proofErr w:type="spellEnd"/>
      <w:r>
        <w:rPr>
          <w:lang w:val="en-US"/>
        </w:rPr>
        <w:t xml:space="preserve"> functionality. High quality external up- and down-sampling is needed for processing.</w:t>
      </w:r>
    </w:p>
    <w:p w14:paraId="5779F5D5" w14:textId="620B9623" w:rsidR="002916A9" w:rsidRDefault="002916A9" w:rsidP="000702A7">
      <w:pPr>
        <w:pStyle w:val="ListParagraph"/>
        <w:numPr>
          <w:ilvl w:val="0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>Different IVAS supported spatial audio formats are put to</w:t>
      </w:r>
      <w:r w:rsidR="00754C54">
        <w:rPr>
          <w:lang w:val="en-US"/>
        </w:rPr>
        <w:t xml:space="preserve"> separate</w:t>
      </w:r>
      <w:r>
        <w:rPr>
          <w:lang w:val="en-US"/>
        </w:rPr>
        <w:t xml:space="preserve"> signal categories. The proposed IVAS spatial signal categories are:</w:t>
      </w:r>
    </w:p>
    <w:p w14:paraId="06968FE4" w14:textId="12B8B190" w:rsidR="002916A9" w:rsidRDefault="00754C54" w:rsidP="002916A9">
      <w:pPr>
        <w:pStyle w:val="ListParagraph"/>
        <w:numPr>
          <w:ilvl w:val="1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>STEREO</w:t>
      </w:r>
    </w:p>
    <w:p w14:paraId="3CB9B183" w14:textId="3E7CAF36" w:rsidR="002916A9" w:rsidRDefault="002916A9" w:rsidP="002916A9">
      <w:pPr>
        <w:pStyle w:val="ListParagraph"/>
        <w:numPr>
          <w:ilvl w:val="1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lastRenderedPageBreak/>
        <w:t>FOA</w:t>
      </w:r>
    </w:p>
    <w:p w14:paraId="38D80DDD" w14:textId="2C4AA789" w:rsidR="002916A9" w:rsidRDefault="00046B0C" w:rsidP="002916A9">
      <w:pPr>
        <w:pStyle w:val="ListParagraph"/>
        <w:numPr>
          <w:ilvl w:val="1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 xml:space="preserve">HOA3 </w:t>
      </w:r>
    </w:p>
    <w:p w14:paraId="523621D4" w14:textId="1CC7FC90" w:rsidR="002916A9" w:rsidRDefault="002916A9" w:rsidP="002916A9">
      <w:pPr>
        <w:pStyle w:val="ListParagraph"/>
        <w:numPr>
          <w:ilvl w:val="1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>MASA 1TC</w:t>
      </w:r>
    </w:p>
    <w:p w14:paraId="53F6C77A" w14:textId="0E36BEEF" w:rsidR="002916A9" w:rsidRDefault="002916A9" w:rsidP="002916A9">
      <w:pPr>
        <w:pStyle w:val="ListParagraph"/>
        <w:numPr>
          <w:ilvl w:val="1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>MASA 2TC</w:t>
      </w:r>
    </w:p>
    <w:p w14:paraId="07B65970" w14:textId="4692D5AF" w:rsidR="002916A9" w:rsidRDefault="002916A9" w:rsidP="002916A9">
      <w:pPr>
        <w:pStyle w:val="ListParagraph"/>
        <w:numPr>
          <w:ilvl w:val="1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>ISM2</w:t>
      </w:r>
    </w:p>
    <w:p w14:paraId="477FDB07" w14:textId="5A32E472" w:rsidR="006D73BF" w:rsidRDefault="006D73BF" w:rsidP="006D73BF">
      <w:pPr>
        <w:pStyle w:val="ListParagraph"/>
        <w:numPr>
          <w:ilvl w:val="0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 xml:space="preserve">All proposed signal categories support DTX, </w:t>
      </w:r>
      <w:r w:rsidR="0031075F">
        <w:rPr>
          <w:lang w:val="en-US"/>
        </w:rPr>
        <w:t xml:space="preserve">and </w:t>
      </w:r>
      <w:r>
        <w:rPr>
          <w:lang w:val="en-US"/>
        </w:rPr>
        <w:t>frame error concealment</w:t>
      </w:r>
    </w:p>
    <w:p w14:paraId="59725FC5" w14:textId="1D54EE57" w:rsidR="002916A9" w:rsidRDefault="002916A9" w:rsidP="002916A9">
      <w:pPr>
        <w:pStyle w:val="ListParagraph"/>
        <w:numPr>
          <w:ilvl w:val="0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 xml:space="preserve">All IVAS formats except STEREO are rendered with </w:t>
      </w:r>
      <w:proofErr w:type="spellStart"/>
      <w:r>
        <w:rPr>
          <w:lang w:val="en-US"/>
        </w:rPr>
        <w:t>IVAS</w:t>
      </w:r>
      <w:r w:rsidR="00754C54">
        <w:rPr>
          <w:lang w:val="en-US"/>
        </w:rPr>
        <w:t>_dec</w:t>
      </w:r>
      <w:proofErr w:type="spellEnd"/>
      <w:r w:rsidR="00754C54">
        <w:rPr>
          <w:lang w:val="en-US"/>
        </w:rPr>
        <w:t xml:space="preserve"> or </w:t>
      </w:r>
      <w:proofErr w:type="spellStart"/>
      <w:r w:rsidR="00754C54">
        <w:rPr>
          <w:lang w:val="en-US"/>
        </w:rPr>
        <w:t>IVAS_rend</w:t>
      </w:r>
      <w:proofErr w:type="spellEnd"/>
      <w:r w:rsidR="00754C54">
        <w:rPr>
          <w:lang w:val="en-US"/>
        </w:rPr>
        <w:t xml:space="preserve"> </w:t>
      </w:r>
      <w:r>
        <w:rPr>
          <w:lang w:val="en-US"/>
        </w:rPr>
        <w:t>BINAURAL renderer</w:t>
      </w:r>
    </w:p>
    <w:p w14:paraId="673616D0" w14:textId="682F0DD9" w:rsidR="004D2DB0" w:rsidRDefault="004D2DB0" w:rsidP="002916A9">
      <w:pPr>
        <w:pStyle w:val="ListParagraph"/>
        <w:numPr>
          <w:ilvl w:val="0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>STEREO and ISM2 support at maximum bitrate of 256kbit/s</w:t>
      </w:r>
    </w:p>
    <w:p w14:paraId="726857A0" w14:textId="1D5CFA2F" w:rsidR="00046B0C" w:rsidRPr="00645D8E" w:rsidRDefault="004D2DB0" w:rsidP="00645D8E">
      <w:pPr>
        <w:pStyle w:val="ListParagraph"/>
        <w:numPr>
          <w:ilvl w:val="0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 xml:space="preserve">ISM2 does not support </w:t>
      </w:r>
      <w:r w:rsidR="00666AD5">
        <w:rPr>
          <w:lang w:val="en-US"/>
        </w:rPr>
        <w:t xml:space="preserve">a </w:t>
      </w:r>
      <w:proofErr w:type="spellStart"/>
      <w:r w:rsidR="00666AD5">
        <w:rPr>
          <w:lang w:val="en-US"/>
        </w:rPr>
        <w:t>bitrate</w:t>
      </w:r>
      <w:proofErr w:type="spellEnd"/>
      <w:r>
        <w:rPr>
          <w:lang w:val="en-US"/>
        </w:rPr>
        <w:t xml:space="preserve"> of 13.2 kbit/s</w:t>
      </w:r>
    </w:p>
    <w:p w14:paraId="1E9196E4" w14:textId="0890987E" w:rsidR="004D2DB0" w:rsidRDefault="004D2DB0" w:rsidP="002916A9">
      <w:pPr>
        <w:pStyle w:val="ListParagraph"/>
        <w:numPr>
          <w:ilvl w:val="0"/>
          <w:numId w:val="13"/>
        </w:numPr>
        <w:spacing w:after="300" w:line="240" w:lineRule="auto"/>
        <w:rPr>
          <w:lang w:val="en-US"/>
        </w:rPr>
      </w:pPr>
      <w:r>
        <w:rPr>
          <w:lang w:val="en-US"/>
        </w:rPr>
        <w:t xml:space="preserve">If higher than 256 kbit/s or 13.2 kbit/s are tested the nearest supported bitrate </w:t>
      </w:r>
      <w:r w:rsidR="00046B0C">
        <w:rPr>
          <w:lang w:val="en-US"/>
        </w:rPr>
        <w:t>for the</w:t>
      </w:r>
      <w:r w:rsidR="00645D8E">
        <w:rPr>
          <w:lang w:val="en-US"/>
        </w:rPr>
        <w:t xml:space="preserve"> </w:t>
      </w:r>
      <w:proofErr w:type="gramStart"/>
      <w:r w:rsidR="00645D8E">
        <w:rPr>
          <w:lang w:val="en-US"/>
        </w:rPr>
        <w:t>particular</w:t>
      </w:r>
      <w:r w:rsidR="00046B0C">
        <w:rPr>
          <w:lang w:val="en-US"/>
        </w:rPr>
        <w:t xml:space="preserve"> IVAS</w:t>
      </w:r>
      <w:proofErr w:type="gramEnd"/>
      <w:r w:rsidR="00046B0C">
        <w:rPr>
          <w:lang w:val="en-US"/>
        </w:rPr>
        <w:t xml:space="preserve"> coding mode </w:t>
      </w:r>
      <w:r>
        <w:rPr>
          <w:lang w:val="en-US"/>
        </w:rPr>
        <w:t>is used instead.</w:t>
      </w:r>
      <w:r w:rsidR="00046B0C">
        <w:rPr>
          <w:lang w:val="en-US"/>
        </w:rPr>
        <w:t xml:space="preserve"> This duplicates some conditions for that specific </w:t>
      </w:r>
      <w:r w:rsidR="00754C54">
        <w:rPr>
          <w:lang w:val="en-US"/>
        </w:rPr>
        <w:t xml:space="preserve">input </w:t>
      </w:r>
      <w:r w:rsidR="00046B0C">
        <w:rPr>
          <w:lang w:val="en-US"/>
        </w:rPr>
        <w:t>signal category.</w:t>
      </w:r>
    </w:p>
    <w:p w14:paraId="41073171" w14:textId="5000F312" w:rsidR="0090622A" w:rsidRDefault="00D715FC" w:rsidP="00967333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Test samples</w:t>
      </w:r>
    </w:p>
    <w:p w14:paraId="05A9A439" w14:textId="1CB2FFDE" w:rsidR="00D715FC" w:rsidRDefault="00D715FC" w:rsidP="0090622A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 xml:space="preserve">There are six </w:t>
      </w:r>
      <w:r w:rsidR="00344403">
        <w:rPr>
          <w:lang w:val="en-US"/>
        </w:rPr>
        <w:t xml:space="preserve">sample </w:t>
      </w:r>
      <w:r>
        <w:rPr>
          <w:lang w:val="en-US"/>
        </w:rPr>
        <w:t xml:space="preserve">categories. It </w:t>
      </w:r>
      <w:r w:rsidR="00F56D32">
        <w:rPr>
          <w:lang w:val="en-US"/>
        </w:rPr>
        <w:t xml:space="preserve">is </w:t>
      </w:r>
      <w:r>
        <w:rPr>
          <w:lang w:val="en-US"/>
        </w:rPr>
        <w:t xml:space="preserve">proposed to reuse suitable signal categories from the IVAS </w:t>
      </w:r>
      <w:r w:rsidR="00645D8E">
        <w:rPr>
          <w:lang w:val="en-US"/>
        </w:rPr>
        <w:t>P.800 DCR test signals.</w:t>
      </w:r>
    </w:p>
    <w:p w14:paraId="7E2BD4B0" w14:textId="77777777" w:rsidR="00187F55" w:rsidRDefault="00187F55" w:rsidP="0090622A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Sample</w:t>
      </w:r>
      <w:r w:rsidR="00B3607E">
        <w:rPr>
          <w:lang w:val="en-US"/>
        </w:rPr>
        <w:t xml:space="preserve"> categories </w:t>
      </w:r>
      <w:r>
        <w:rPr>
          <w:lang w:val="en-US"/>
        </w:rPr>
        <w:t>should contain</w:t>
      </w:r>
      <w:r w:rsidR="00B3607E">
        <w:rPr>
          <w:lang w:val="en-US"/>
        </w:rPr>
        <w:t xml:space="preserve"> clean </w:t>
      </w:r>
      <w:r w:rsidR="00666AD5">
        <w:rPr>
          <w:lang w:val="en-US"/>
        </w:rPr>
        <w:t>speech</w:t>
      </w:r>
      <w:r>
        <w:rPr>
          <w:lang w:val="en-US"/>
        </w:rPr>
        <w:t xml:space="preserve"> condition</w:t>
      </w:r>
    </w:p>
    <w:p w14:paraId="47D68F64" w14:textId="337FD439" w:rsidR="00B3607E" w:rsidRDefault="00187F55" w:rsidP="0090622A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Sample categories should contain speech with</w:t>
      </w:r>
      <w:r w:rsidR="00B3607E">
        <w:rPr>
          <w:lang w:val="en-US"/>
        </w:rPr>
        <w:t xml:space="preserve"> background </w:t>
      </w:r>
      <w:r>
        <w:rPr>
          <w:lang w:val="en-US"/>
        </w:rPr>
        <w:t>noise</w:t>
      </w:r>
      <w:r w:rsidR="00B3607E">
        <w:rPr>
          <w:lang w:val="en-US"/>
        </w:rPr>
        <w:t>.</w:t>
      </w:r>
    </w:p>
    <w:p w14:paraId="5B9EE6D9" w14:textId="7076581D" w:rsidR="00B3607E" w:rsidRDefault="00B3607E" w:rsidP="0090622A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Some sample categories may consist of “mixed content” e.g. have also music and speech</w:t>
      </w:r>
      <w:r w:rsidR="00645D8E">
        <w:rPr>
          <w:lang w:val="en-US"/>
        </w:rPr>
        <w:t xml:space="preserve"> or sound effects</w:t>
      </w:r>
      <w:r>
        <w:rPr>
          <w:lang w:val="en-US"/>
        </w:rPr>
        <w:t>.</w:t>
      </w:r>
      <w:r w:rsidR="00754C54">
        <w:rPr>
          <w:lang w:val="en-US"/>
        </w:rPr>
        <w:t xml:space="preserve"> </w:t>
      </w:r>
      <w:r w:rsidR="00666AD5">
        <w:rPr>
          <w:lang w:val="en-US"/>
        </w:rPr>
        <w:t>e.</w:t>
      </w:r>
      <w:r w:rsidR="00754C54">
        <w:rPr>
          <w:lang w:val="en-US"/>
        </w:rPr>
        <w:t>g. for STEREO</w:t>
      </w:r>
      <w:r w:rsidR="00645D8E">
        <w:rPr>
          <w:lang w:val="en-US"/>
        </w:rPr>
        <w:t xml:space="preserve"> and ISM2</w:t>
      </w:r>
      <w:r w:rsidR="00754C54">
        <w:rPr>
          <w:lang w:val="en-US"/>
        </w:rPr>
        <w:t>.</w:t>
      </w:r>
    </w:p>
    <w:p w14:paraId="5572E216" w14:textId="28985CD2" w:rsidR="000D4C03" w:rsidRDefault="00D715FC" w:rsidP="0090622A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 xml:space="preserve">In addition to the </w:t>
      </w:r>
      <w:r w:rsidR="000D4C03">
        <w:rPr>
          <w:lang w:val="en-US"/>
        </w:rPr>
        <w:t xml:space="preserve">script </w:t>
      </w:r>
      <w:r>
        <w:rPr>
          <w:lang w:val="en-US"/>
        </w:rPr>
        <w:t>generated test material</w:t>
      </w:r>
      <w:r w:rsidR="000D4C03">
        <w:rPr>
          <w:lang w:val="en-US"/>
        </w:rPr>
        <w:t xml:space="preserve">, </w:t>
      </w:r>
      <w:r w:rsidR="00754C54">
        <w:rPr>
          <w:lang w:val="en-US"/>
        </w:rPr>
        <w:t xml:space="preserve">some </w:t>
      </w:r>
      <w:r>
        <w:rPr>
          <w:lang w:val="en-US"/>
        </w:rPr>
        <w:t xml:space="preserve">real recorded speech material </w:t>
      </w:r>
      <w:r w:rsidR="00645D8E">
        <w:rPr>
          <w:lang w:val="en-US"/>
        </w:rPr>
        <w:t>can</w:t>
      </w:r>
      <w:r w:rsidR="00B3607E">
        <w:rPr>
          <w:lang w:val="en-US"/>
        </w:rPr>
        <w:t xml:space="preserve"> be</w:t>
      </w:r>
      <w:r>
        <w:rPr>
          <w:lang w:val="en-US"/>
        </w:rPr>
        <w:t xml:space="preserve"> used for the listening evaluation</w:t>
      </w:r>
      <w:r w:rsidR="00756BE5">
        <w:rPr>
          <w:lang w:val="en-US"/>
        </w:rPr>
        <w:t>, if available</w:t>
      </w:r>
      <w:r>
        <w:rPr>
          <w:lang w:val="en-US"/>
        </w:rPr>
        <w:t xml:space="preserve">. </w:t>
      </w:r>
    </w:p>
    <w:p w14:paraId="3C1E86E6" w14:textId="7FEA46F3" w:rsidR="00D715FC" w:rsidRDefault="00666AD5" w:rsidP="0090622A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The length</w:t>
      </w:r>
      <w:r w:rsidR="00D715FC">
        <w:rPr>
          <w:lang w:val="en-US"/>
        </w:rPr>
        <w:t xml:space="preserve"> of the test samples should be </w:t>
      </w:r>
      <w:r w:rsidR="00756BE5">
        <w:rPr>
          <w:lang w:val="en-US"/>
        </w:rPr>
        <w:t xml:space="preserve">consistent, </w:t>
      </w:r>
      <w:r w:rsidR="00D715FC">
        <w:rPr>
          <w:lang w:val="en-US"/>
        </w:rPr>
        <w:t xml:space="preserve">around </w:t>
      </w:r>
      <w:r w:rsidR="00645D8E">
        <w:rPr>
          <w:lang w:val="en-US"/>
        </w:rPr>
        <w:t xml:space="preserve">6- </w:t>
      </w:r>
      <w:r w:rsidR="00D715FC">
        <w:rPr>
          <w:lang w:val="en-US"/>
        </w:rPr>
        <w:t xml:space="preserve">8 seconds. Too short or too varying length samples </w:t>
      </w:r>
      <w:r w:rsidR="00754C54">
        <w:rPr>
          <w:lang w:val="en-US"/>
        </w:rPr>
        <w:t xml:space="preserve">may </w:t>
      </w:r>
      <w:r w:rsidR="00D715FC">
        <w:rPr>
          <w:lang w:val="en-US"/>
        </w:rPr>
        <w:t xml:space="preserve">cause surprises to </w:t>
      </w:r>
      <w:r w:rsidR="00754C54">
        <w:rPr>
          <w:lang w:val="en-US"/>
        </w:rPr>
        <w:t xml:space="preserve">the </w:t>
      </w:r>
      <w:r w:rsidR="00D715FC">
        <w:rPr>
          <w:lang w:val="en-US"/>
        </w:rPr>
        <w:t>listeners.</w:t>
      </w:r>
      <w:r w:rsidR="002B5A3C">
        <w:rPr>
          <w:lang w:val="en-US"/>
        </w:rPr>
        <w:t xml:space="preserve"> I.e. </w:t>
      </w:r>
      <w:r w:rsidR="00344403">
        <w:rPr>
          <w:lang w:val="en-US"/>
        </w:rPr>
        <w:t>listeners</w:t>
      </w:r>
      <w:r w:rsidR="002B5A3C">
        <w:rPr>
          <w:lang w:val="en-US"/>
        </w:rPr>
        <w:t xml:space="preserve"> are not mentally ready for casting a vote and playback has already ended.</w:t>
      </w:r>
    </w:p>
    <w:p w14:paraId="02C47B7C" w14:textId="3481E298" w:rsidR="005247E6" w:rsidRPr="00565B6C" w:rsidRDefault="00565B6C" w:rsidP="00565B6C">
      <w:pPr>
        <w:pStyle w:val="Heading1"/>
      </w:pPr>
      <w:r>
        <w:t xml:space="preserve">4. </w:t>
      </w:r>
      <w:r w:rsidR="00640B4C" w:rsidRPr="00565B6C">
        <w:t>Proposal</w:t>
      </w:r>
      <w:r w:rsidR="00A309DD" w:rsidRPr="00565B6C">
        <w:t xml:space="preserve"> for specific </w:t>
      </w:r>
      <w:r w:rsidR="00D715FC" w:rsidRPr="00565B6C">
        <w:t>test conditions for the ACR test</w:t>
      </w:r>
    </w:p>
    <w:p w14:paraId="1A90564B" w14:textId="6C1A124C" w:rsidR="009904AF" w:rsidRDefault="00640C55" w:rsidP="00983F0B">
      <w:pPr>
        <w:spacing w:line="240" w:lineRule="auto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I</w:t>
      </w:r>
      <w:r w:rsidR="009904AF">
        <w:rPr>
          <w:rFonts w:cs="Arial"/>
          <w:sz w:val="22"/>
          <w:szCs w:val="22"/>
          <w:lang w:val="en-US"/>
        </w:rPr>
        <w:t xml:space="preserve">t is </w:t>
      </w:r>
      <w:r w:rsidR="00645D8E">
        <w:rPr>
          <w:rFonts w:cs="Arial"/>
          <w:sz w:val="22"/>
          <w:szCs w:val="22"/>
          <w:lang w:val="en-US"/>
        </w:rPr>
        <w:t>proposed</w:t>
      </w:r>
      <w:r w:rsidR="008E35C5">
        <w:rPr>
          <w:rFonts w:cs="Arial"/>
          <w:sz w:val="22"/>
          <w:szCs w:val="22"/>
          <w:lang w:val="en-US"/>
        </w:rPr>
        <w:t xml:space="preserve"> to have following conditions</w:t>
      </w:r>
      <w:r w:rsidR="00DB6199">
        <w:rPr>
          <w:rFonts w:cs="Arial"/>
          <w:sz w:val="22"/>
          <w:szCs w:val="22"/>
          <w:lang w:val="en-US"/>
        </w:rPr>
        <w:t xml:space="preserve"> for </w:t>
      </w:r>
      <w:r w:rsidR="00BC1E5A">
        <w:rPr>
          <w:rFonts w:cs="Arial"/>
          <w:sz w:val="22"/>
          <w:szCs w:val="22"/>
          <w:lang w:val="en-US"/>
        </w:rPr>
        <w:t xml:space="preserve">the IVAS characterization listening </w:t>
      </w:r>
      <w:r w:rsidR="00DB6199">
        <w:rPr>
          <w:rFonts w:cs="Arial"/>
          <w:sz w:val="22"/>
          <w:szCs w:val="22"/>
          <w:lang w:val="en-US"/>
        </w:rPr>
        <w:t>test</w:t>
      </w:r>
      <w:r w:rsidR="00D715FC">
        <w:rPr>
          <w:rFonts w:cs="Arial"/>
          <w:sz w:val="22"/>
          <w:szCs w:val="22"/>
          <w:lang w:val="en-US"/>
        </w:rPr>
        <w:t xml:space="preserve"> using ACR voting scale</w:t>
      </w:r>
      <w:r w:rsidR="009904AF">
        <w:rPr>
          <w:rFonts w:cs="Arial"/>
          <w:sz w:val="22"/>
          <w:szCs w:val="22"/>
          <w:lang w:val="en-US"/>
        </w:rPr>
        <w:t>.</w:t>
      </w:r>
    </w:p>
    <w:p w14:paraId="5596EB26" w14:textId="4D3AD5F3" w:rsidR="00FA6581" w:rsidRDefault="00FA6581" w:rsidP="00FA6581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65B6C">
        <w:rPr>
          <w:noProof/>
        </w:rPr>
        <w:t>1</w:t>
      </w:r>
      <w:r>
        <w:fldChar w:fldCharType="end"/>
      </w:r>
      <w:r>
        <w:t xml:space="preserve"> Overview of test conditions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373"/>
        <w:gridCol w:w="6565"/>
      </w:tblGrid>
      <w:tr w:rsidR="00423521" w:rsidRPr="004E3914" w14:paraId="7DE091A6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EB68B" w14:textId="77777777" w:rsidR="00581816" w:rsidRPr="00532616" w:rsidRDefault="00581816" w:rsidP="003D1B53">
            <w:pPr>
              <w:rPr>
                <w:rFonts w:cs="Arial"/>
              </w:rPr>
            </w:pPr>
            <w:r w:rsidRPr="00532616">
              <w:rPr>
                <w:rFonts w:cs="Arial"/>
                <w:b/>
                <w:bCs/>
              </w:rPr>
              <w:t>Main Codec Conditions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DD255" w14:textId="77777777" w:rsidR="00581816" w:rsidRPr="00532616" w:rsidRDefault="00581816" w:rsidP="003D1B53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AC692" w14:textId="77777777" w:rsidR="00581816" w:rsidRPr="00532616" w:rsidRDefault="00581816" w:rsidP="003D1B53">
            <w:pPr>
              <w:rPr>
                <w:rFonts w:cs="Arial"/>
              </w:rPr>
            </w:pPr>
          </w:p>
        </w:tc>
      </w:tr>
      <w:tr w:rsidR="00423521" w:rsidRPr="004E3914" w14:paraId="668BE900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07981" w14:textId="7A22CD38" w:rsidR="00EA090D" w:rsidRPr="00532616" w:rsidRDefault="00EA090D" w:rsidP="00EA090D">
            <w:pPr>
              <w:rPr>
                <w:rFonts w:cs="Arial"/>
              </w:rPr>
            </w:pPr>
            <w:r w:rsidRPr="00532616">
              <w:rPr>
                <w:rFonts w:cs="Arial"/>
              </w:rPr>
              <w:t>Codec under Test (</w:t>
            </w:r>
            <w:proofErr w:type="spellStart"/>
            <w:r w:rsidRPr="00532616">
              <w:rPr>
                <w:rFonts w:cs="Arial"/>
              </w:rPr>
              <w:t>CuT</w:t>
            </w:r>
            <w:proofErr w:type="spellEnd"/>
            <w:r w:rsidRPr="00532616">
              <w:rPr>
                <w:rFonts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2086D" w14:textId="41DA6A34" w:rsidR="00EA090D" w:rsidRPr="00532616" w:rsidRDefault="00FE5BDA" w:rsidP="00EA090D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A3124" w14:textId="3F9BA8C4" w:rsidR="00EA090D" w:rsidRPr="00532616" w:rsidRDefault="00EA090D" w:rsidP="00EA090D">
            <w:pPr>
              <w:rPr>
                <w:rFonts w:cs="Arial"/>
              </w:rPr>
            </w:pPr>
            <w:r>
              <w:rPr>
                <w:rFonts w:cs="Arial"/>
              </w:rPr>
              <w:t>IVAS</w:t>
            </w:r>
            <w:r w:rsidR="00CA59CE">
              <w:rPr>
                <w:rFonts w:cs="Arial"/>
              </w:rPr>
              <w:t>-WB spatial 13</w:t>
            </w:r>
            <w:r w:rsidR="00565B6C">
              <w:rPr>
                <w:rFonts w:cs="Arial"/>
              </w:rPr>
              <w:t>.</w:t>
            </w:r>
            <w:r w:rsidR="00CA59CE">
              <w:rPr>
                <w:rFonts w:cs="Arial"/>
              </w:rPr>
              <w:t xml:space="preserve">2- </w:t>
            </w:r>
            <w:r w:rsidR="00FE5BDA">
              <w:rPr>
                <w:rFonts w:cs="Arial"/>
              </w:rPr>
              <w:t>96</w:t>
            </w:r>
            <w:r w:rsidR="00CA59CE">
              <w:rPr>
                <w:rFonts w:cs="Arial"/>
              </w:rPr>
              <w:t xml:space="preserve"> kbps</w:t>
            </w:r>
            <w:r w:rsidR="00187F55">
              <w:rPr>
                <w:rFonts w:cs="Arial"/>
              </w:rPr>
              <w:t xml:space="preserve"> single bitrates</w:t>
            </w:r>
          </w:p>
        </w:tc>
      </w:tr>
      <w:tr w:rsidR="00423521" w14:paraId="1B8D8CC1" w14:textId="77777777" w:rsidTr="00250A4E">
        <w:trPr>
          <w:cantSplit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68450" w14:textId="77777777" w:rsidR="00EA090D" w:rsidRPr="00532616" w:rsidRDefault="00EA090D" w:rsidP="00EA090D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EA655" w14:textId="0EF5EC22" w:rsidR="00EA090D" w:rsidRPr="00532616" w:rsidRDefault="00FE5BDA" w:rsidP="00EA090D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010B4" w14:textId="1F4F4311" w:rsidR="00EA090D" w:rsidRPr="00532616" w:rsidRDefault="00EA090D" w:rsidP="00EA090D">
            <w:pPr>
              <w:rPr>
                <w:rFonts w:cs="Arial"/>
              </w:rPr>
            </w:pPr>
            <w:r>
              <w:rPr>
                <w:rFonts w:cs="Arial"/>
              </w:rPr>
              <w:t>IVAS</w:t>
            </w:r>
            <w:r w:rsidR="00CA59CE">
              <w:rPr>
                <w:rFonts w:cs="Arial"/>
              </w:rPr>
              <w:t>-SWB spatial 13</w:t>
            </w:r>
            <w:r w:rsidR="00565B6C">
              <w:rPr>
                <w:rFonts w:cs="Arial"/>
              </w:rPr>
              <w:t>.</w:t>
            </w:r>
            <w:r w:rsidR="00CA59CE">
              <w:rPr>
                <w:rFonts w:cs="Arial"/>
              </w:rPr>
              <w:t xml:space="preserve">2- </w:t>
            </w:r>
            <w:r w:rsidR="00565B6C">
              <w:rPr>
                <w:rFonts w:cs="Arial"/>
              </w:rPr>
              <w:t>96</w:t>
            </w:r>
            <w:r w:rsidR="00CA59CE">
              <w:rPr>
                <w:rFonts w:cs="Arial"/>
              </w:rPr>
              <w:t xml:space="preserve"> kbps</w:t>
            </w:r>
            <w:r w:rsidR="00187F55">
              <w:rPr>
                <w:rFonts w:cs="Arial"/>
              </w:rPr>
              <w:t xml:space="preserve"> single bitrates</w:t>
            </w:r>
          </w:p>
        </w:tc>
      </w:tr>
      <w:tr w:rsidR="00423521" w14:paraId="1ECFF921" w14:textId="77777777" w:rsidTr="00250A4E">
        <w:trPr>
          <w:cantSplit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EFEC4" w14:textId="77777777" w:rsidR="00EA090D" w:rsidRPr="00532616" w:rsidRDefault="00EA090D" w:rsidP="00EA090D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09A8B" w14:textId="6B3D944E" w:rsidR="00EA090D" w:rsidRDefault="00CA59CE" w:rsidP="00EA090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65B6C">
              <w:rPr>
                <w:rFonts w:cs="Arial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58B5B" w14:textId="4DE1069E" w:rsidR="00EA090D" w:rsidRDefault="00CA59CE" w:rsidP="00EA090D">
            <w:pPr>
              <w:rPr>
                <w:rFonts w:cs="Arial"/>
              </w:rPr>
            </w:pPr>
            <w:r>
              <w:rPr>
                <w:rFonts w:cs="Arial"/>
              </w:rPr>
              <w:t>IVAS-FB spatial 24</w:t>
            </w:r>
            <w:r w:rsidR="00565B6C">
              <w:rPr>
                <w:rFonts w:cs="Arial"/>
              </w:rPr>
              <w:t>.</w:t>
            </w:r>
            <w:r>
              <w:rPr>
                <w:rFonts w:cs="Arial"/>
              </w:rPr>
              <w:t>4-</w:t>
            </w:r>
            <w:r w:rsidR="00565B6C">
              <w:rPr>
                <w:rFonts w:cs="Arial"/>
              </w:rPr>
              <w:t xml:space="preserve"> 256</w:t>
            </w:r>
            <w:r>
              <w:rPr>
                <w:rFonts w:cs="Arial"/>
              </w:rPr>
              <w:t xml:space="preserve"> kbps</w:t>
            </w:r>
            <w:r w:rsidR="00187F55">
              <w:rPr>
                <w:rFonts w:cs="Arial"/>
              </w:rPr>
              <w:t xml:space="preserve"> single bitrates</w:t>
            </w:r>
          </w:p>
        </w:tc>
      </w:tr>
      <w:tr w:rsidR="00FE5BDA" w14:paraId="510694B6" w14:textId="77777777" w:rsidTr="00250A4E">
        <w:trPr>
          <w:cantSplit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CF492" w14:textId="77777777" w:rsidR="00FE5BDA" w:rsidRPr="00532616" w:rsidRDefault="00FE5BDA" w:rsidP="00EA090D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F6B17" w14:textId="5ADF4748" w:rsidR="00FE5BDA" w:rsidRDefault="00565B6C" w:rsidP="00EA090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50A4E"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C3A55" w14:textId="20E3E778" w:rsidR="00FE5BDA" w:rsidRDefault="00565B6C" w:rsidP="00EA090D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FE5BDA">
              <w:rPr>
                <w:rFonts w:cs="Arial"/>
              </w:rPr>
              <w:t>onditions</w:t>
            </w:r>
            <w:r>
              <w:rPr>
                <w:rFonts w:cs="Arial"/>
              </w:rPr>
              <w:t xml:space="preserve"> with DTX enabled</w:t>
            </w:r>
          </w:p>
        </w:tc>
      </w:tr>
      <w:tr w:rsidR="00250A4E" w14:paraId="5E016A87" w14:textId="77777777" w:rsidTr="00250A4E">
        <w:trPr>
          <w:cantSplit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053EA" w14:textId="77777777" w:rsidR="00250A4E" w:rsidRPr="00532616" w:rsidRDefault="00250A4E" w:rsidP="00250A4E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00602" w14:textId="0CCD5950" w:rsidR="00250A4E" w:rsidRDefault="00250A4E" w:rsidP="00250A4E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357F0" w14:textId="3CE80324" w:rsidR="00250A4E" w:rsidRDefault="00250A4E" w:rsidP="00250A4E">
            <w:pPr>
              <w:rPr>
                <w:rFonts w:cs="Arial"/>
              </w:rPr>
            </w:pPr>
            <w:r>
              <w:rPr>
                <w:rFonts w:cs="Arial"/>
              </w:rPr>
              <w:t xml:space="preserve">Conditions with FER5  </w:t>
            </w:r>
          </w:p>
        </w:tc>
      </w:tr>
      <w:tr w:rsidR="00250A4E" w:rsidRPr="004E3914" w14:paraId="34A2D5C4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16565" w14:textId="0983F52F" w:rsidR="00250A4E" w:rsidRPr="00532616" w:rsidRDefault="00250A4E" w:rsidP="00250A4E">
            <w:pPr>
              <w:rPr>
                <w:rFonts w:cs="Arial"/>
              </w:rPr>
            </w:pPr>
            <w:r w:rsidRPr="00532616">
              <w:rPr>
                <w:rFonts w:cs="Arial"/>
                <w:b/>
                <w:bCs/>
              </w:rPr>
              <w:t>Other references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BBBFF" w14:textId="4E610E14" w:rsidR="00250A4E" w:rsidRPr="00532616" w:rsidRDefault="00250A4E" w:rsidP="00250A4E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7DE94" w14:textId="56E5F125" w:rsidR="00250A4E" w:rsidRPr="00532616" w:rsidRDefault="00250A4E" w:rsidP="00250A4E">
            <w:pPr>
              <w:rPr>
                <w:rFonts w:cs="Arial"/>
              </w:rPr>
            </w:pPr>
          </w:p>
        </w:tc>
      </w:tr>
      <w:tr w:rsidR="00FC70C0" w:rsidRPr="004E3914" w14:paraId="068B6EBA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F9FBC" w14:textId="1699691D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Direct</w:t>
            </w:r>
            <w:r>
              <w:rPr>
                <w:rFonts w:cs="Arial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FDFD7" w14:textId="5A58BA6E" w:rsidR="00FC70C0" w:rsidRPr="00710EEC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CA539" w14:textId="18F4FA4F" w:rsidR="00FC70C0" w:rsidRPr="00710EEC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Varying bandwidth with spatial rendering: 4, 6, 8, 10, 12, 14, 16, and 20 kHz</w:t>
            </w:r>
          </w:p>
        </w:tc>
      </w:tr>
      <w:tr w:rsidR="00FC70C0" w:rsidRPr="004E3914" w14:paraId="5CD022A5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087EC" w14:textId="18171EAA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P.50 MNRU (applied to MASA transport streams)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B354F" w14:textId="09337534" w:rsidR="00FC70C0" w:rsidRPr="00710EEC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909F8" w14:textId="162410D4" w:rsidR="00FC70C0" w:rsidRPr="00710EEC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 xml:space="preserve">Q = </w:t>
            </w:r>
            <w:r>
              <w:rPr>
                <w:rFonts w:cs="Arial"/>
              </w:rPr>
              <w:t>30</w:t>
            </w:r>
            <w:r w:rsidRPr="00532616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26, 22 and 18</w:t>
            </w:r>
            <w:r w:rsidRPr="00532616">
              <w:rPr>
                <w:rFonts w:cs="Arial"/>
              </w:rPr>
              <w:t xml:space="preserve"> dB (all: nominal input level)</w:t>
            </w:r>
          </w:p>
        </w:tc>
      </w:tr>
      <w:tr w:rsidR="00FC70C0" w:rsidRPr="004E3914" w14:paraId="0FE10A2E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67841" w14:textId="3C697CA8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ESDRU [ITU-T P.811]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03DB0" w14:textId="00A64CB1" w:rsidR="00FC70C0" w:rsidRPr="00710EEC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532616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B6E3E" w14:textId="06D8D435" w:rsidR="00FC70C0" w:rsidRPr="00710EEC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α = 0.8, 0.</w:t>
            </w:r>
            <w:r>
              <w:rPr>
                <w:rFonts w:cs="Arial"/>
              </w:rPr>
              <w:t>6, 0.4 and 0.2</w:t>
            </w:r>
            <w:r w:rsidRPr="00532616">
              <w:rPr>
                <w:rFonts w:cs="Arial"/>
              </w:rPr>
              <w:t xml:space="preserve"> (output loudness set to nominal level)  </w:t>
            </w:r>
          </w:p>
        </w:tc>
      </w:tr>
      <w:tr w:rsidR="00FC70C0" w:rsidRPr="004E3914" w14:paraId="655442AE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BEAAA" w14:textId="6794CC5E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  <w:b/>
                <w:bCs/>
              </w:rPr>
              <w:t>Common Conditions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6481C" w14:textId="24E8F458" w:rsidR="00FC70C0" w:rsidRPr="00710EEC" w:rsidRDefault="00FC70C0" w:rsidP="00FC70C0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93789" w14:textId="002EF7E6" w:rsidR="00FC70C0" w:rsidRPr="00710EEC" w:rsidRDefault="00FC70C0" w:rsidP="00FC70C0">
            <w:pPr>
              <w:rPr>
                <w:rFonts w:cs="Arial"/>
              </w:rPr>
            </w:pPr>
          </w:p>
        </w:tc>
      </w:tr>
      <w:tr w:rsidR="00FC70C0" w:rsidRPr="004E3914" w14:paraId="58BD12B5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C535B" w14:textId="58BCB3DF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lastRenderedPageBreak/>
              <w:t>Test item generation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68434" w14:textId="4751A7AF" w:rsidR="00FC70C0" w:rsidRPr="00532616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A96EE" w14:textId="229AACEB" w:rsidR="00FC70C0" w:rsidRPr="00532616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3 categories using m</w:t>
            </w:r>
            <w:r w:rsidRPr="00532616">
              <w:rPr>
                <w:rFonts w:cs="Arial"/>
              </w:rPr>
              <w:t xml:space="preserve">odel-based generation according to </w:t>
            </w:r>
            <w:r>
              <w:rPr>
                <w:rFonts w:cs="Arial"/>
              </w:rPr>
              <w:t xml:space="preserve">processing scripts. 3 categories using true recordings in </w:t>
            </w:r>
            <w:proofErr w:type="spellStart"/>
            <w:r>
              <w:rPr>
                <w:rFonts w:cs="Arial"/>
              </w:rPr>
              <w:t>Eigenmike</w:t>
            </w:r>
            <w:proofErr w:type="spellEnd"/>
            <w:r>
              <w:rPr>
                <w:rFonts w:cs="Arial"/>
              </w:rPr>
              <w:t xml:space="preserve">, HOA3 or STEREO format. </w:t>
            </w:r>
          </w:p>
        </w:tc>
      </w:tr>
      <w:tr w:rsidR="00FC70C0" w:rsidRPr="004E3914" w14:paraId="78E108C6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39978" w14:textId="530BDF3F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Binaural rendering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38A21" w14:textId="22E8886B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6DF4A" w14:textId="4DC62A91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IVAS</w:t>
            </w:r>
            <w:r>
              <w:rPr>
                <w:rFonts w:cs="Arial"/>
              </w:rPr>
              <w:t xml:space="preserve"> codec internal binaural renderer and for references IVAS external renderer (</w:t>
            </w:r>
            <w:proofErr w:type="spellStart"/>
            <w:r>
              <w:rPr>
                <w:rFonts w:cs="Arial"/>
              </w:rPr>
              <w:t>IVAS_rend</w:t>
            </w:r>
            <w:proofErr w:type="spellEnd"/>
            <w:r>
              <w:rPr>
                <w:rFonts w:cs="Arial"/>
              </w:rPr>
              <w:t xml:space="preserve">). </w:t>
            </w:r>
            <w:proofErr w:type="spellStart"/>
            <w:r>
              <w:rPr>
                <w:rFonts w:cs="Arial"/>
              </w:rPr>
              <w:t>Diotic</w:t>
            </w:r>
            <w:proofErr w:type="spellEnd"/>
            <w:r>
              <w:rPr>
                <w:rFonts w:cs="Arial"/>
              </w:rPr>
              <w:t xml:space="preserve"> playback for mono conditions. Stereo conditions use stereo in and out.</w:t>
            </w:r>
          </w:p>
        </w:tc>
      </w:tr>
      <w:tr w:rsidR="00FC70C0" w:rsidRPr="004E3914" w14:paraId="3280682F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A8D89" w14:textId="791DFF96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Audio sampling frequency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4B97A" w14:textId="3F83B24C" w:rsidR="00FC70C0" w:rsidRPr="00532616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C6F24" w14:textId="60B24807" w:rsidR="00FC70C0" w:rsidRPr="00532616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 xml:space="preserve">16 / 32 / </w:t>
            </w:r>
            <w:r w:rsidRPr="00532616">
              <w:rPr>
                <w:rFonts w:cs="Arial"/>
              </w:rPr>
              <w:t xml:space="preserve">48 kHz </w:t>
            </w:r>
            <w:r>
              <w:rPr>
                <w:rFonts w:cs="Arial"/>
              </w:rPr>
              <w:t>for IVAS codec in WB / SWB / FB</w:t>
            </w:r>
          </w:p>
        </w:tc>
      </w:tr>
      <w:tr w:rsidR="00FC70C0" w:rsidRPr="004E3914" w14:paraId="64EC7B06" w14:textId="77777777" w:rsidTr="00FC70C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99E15" w14:textId="38CCDADF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Content types / categories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23849" w14:textId="5A8A7A2B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62C40" w14:textId="0D7D9DFD" w:rsidR="00FC70C0" w:rsidRPr="00532616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532616">
              <w:rPr>
                <w:rFonts w:cs="Arial"/>
              </w:rPr>
              <w:t xml:space="preserve">cenes </w:t>
            </w:r>
            <w:r>
              <w:rPr>
                <w:rFonts w:cs="Arial"/>
              </w:rPr>
              <w:t>as described in Table 4</w:t>
            </w:r>
          </w:p>
        </w:tc>
      </w:tr>
      <w:tr w:rsidR="00FC70C0" w:rsidRPr="004E3914" w14:paraId="4C44D54A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873E6" w14:textId="1D78CF13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Number of talkers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2FC39" w14:textId="2722A8A3" w:rsidR="00FC70C0" w:rsidRPr="00532616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2DCFE" w14:textId="77AC31C1" w:rsidR="00FC70C0" w:rsidRPr="00532616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In each sample there may be 2, 3, or 4 different talkers</w:t>
            </w:r>
          </w:p>
        </w:tc>
      </w:tr>
      <w:tr w:rsidR="00FC70C0" w:rsidRPr="004E3914" w14:paraId="57E38650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749A2" w14:textId="37F4750F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Number of speech samples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085D9" w14:textId="23FDB054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B9FF0" w14:textId="566239B1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6 for tests + 1 for preliminaries per category</w:t>
            </w:r>
          </w:p>
        </w:tc>
      </w:tr>
      <w:tr w:rsidR="00FC70C0" w:rsidRPr="004E3914" w14:paraId="611504E2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499E2" w14:textId="330F29E9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Input frequency mask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03F62" w14:textId="114C1777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C42A1" w14:textId="2F2CF3BE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Flat</w:t>
            </w:r>
          </w:p>
        </w:tc>
      </w:tr>
      <w:tr w:rsidR="00FC70C0" w:rsidRPr="004E3914" w14:paraId="1E1D3F91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94F9A" w14:textId="6FF688A4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Nominal output loudness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FD0AA" w14:textId="6A8F8CBF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4DE34" w14:textId="20177B97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-26 LKFS ([ITU-R BS.1770-4])</w:t>
            </w:r>
            <w:r>
              <w:rPr>
                <w:rFonts w:cs="Arial"/>
              </w:rPr>
              <w:t xml:space="preserve"> measured from each listenable sample (post-scaling).</w:t>
            </w:r>
          </w:p>
        </w:tc>
      </w:tr>
      <w:tr w:rsidR="00FC70C0" w:rsidRPr="004E3914" w14:paraId="60923462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C6CE0" w14:textId="0285696E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Listening Level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9A6FD" w14:textId="3FED2187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81B0A" w14:textId="072C1170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73 dB SPL</w:t>
            </w:r>
          </w:p>
        </w:tc>
      </w:tr>
      <w:tr w:rsidR="00FC70C0" w:rsidRPr="004E3914" w14:paraId="0775CC28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08710" w14:textId="20A1E34D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Listeners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A6D7F" w14:textId="40A59D8D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75E33" w14:textId="2C99F5FA" w:rsidR="00FC70C0" w:rsidRPr="00532616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 xml:space="preserve">Naïve </w:t>
            </w:r>
          </w:p>
        </w:tc>
      </w:tr>
      <w:tr w:rsidR="00FC70C0" w:rsidRPr="004E3914" w14:paraId="5D78AAC8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5D74C" w14:textId="258CB788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Randomizations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1645D" w14:textId="297E43CD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410E2" w14:textId="6BFBC9FD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6 panels of 5 listeners</w:t>
            </w:r>
          </w:p>
        </w:tc>
      </w:tr>
      <w:tr w:rsidR="00FC70C0" w:rsidRPr="004E3914" w14:paraId="073A33C8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C9E15" w14:textId="734F1C14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Rating Scale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98D42" w14:textId="3580E9CB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CD9BF" w14:textId="2D95E664" w:rsidR="00FC70C0" w:rsidRPr="00532616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5- scale A</w:t>
            </w:r>
            <w:r w:rsidRPr="00532616">
              <w:rPr>
                <w:rFonts w:cs="Arial"/>
              </w:rPr>
              <w:t xml:space="preserve">CR with instructions according to </w:t>
            </w:r>
            <w:r w:rsidRPr="00565B6C">
              <w:rPr>
                <w:rFonts w:cs="Arial"/>
              </w:rPr>
              <w:t>P Suppl. 29</w:t>
            </w:r>
            <w:r>
              <w:rPr>
                <w:rFonts w:cs="Arial"/>
              </w:rPr>
              <w:t>, with some modifications needed for ACR testing methodology.</w:t>
            </w:r>
            <w:r>
              <w:t xml:space="preserve"> </w:t>
            </w:r>
            <w:r w:rsidRPr="00565B6C">
              <w:rPr>
                <w:rFonts w:cs="Arial"/>
              </w:rPr>
              <w:t>[3]</w:t>
            </w:r>
          </w:p>
        </w:tc>
      </w:tr>
      <w:tr w:rsidR="00FC70C0" w:rsidRPr="004E3914" w14:paraId="2CDE88DF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12665" w14:textId="4C2C968C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Languages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AC701" w14:textId="6AB45567" w:rsidR="00FC70C0" w:rsidRPr="00532616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[2]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17B28" w14:textId="233D50C6" w:rsidR="00FC70C0" w:rsidRPr="00532616" w:rsidRDefault="00FC70C0" w:rsidP="00FC70C0">
            <w:pPr>
              <w:rPr>
                <w:rFonts w:cs="Arial"/>
              </w:rPr>
            </w:pPr>
            <w:r>
              <w:rPr>
                <w:rFonts w:cs="Arial"/>
              </w:rPr>
              <w:t>Finnish / [</w:t>
            </w:r>
            <w:proofErr w:type="spellStart"/>
            <w:r>
              <w:rPr>
                <w:rFonts w:cs="Arial"/>
              </w:rPr>
              <w:t>tbd</w:t>
            </w:r>
            <w:proofErr w:type="spellEnd"/>
            <w:r>
              <w:rPr>
                <w:rFonts w:cs="Arial"/>
              </w:rPr>
              <w:t xml:space="preserve"> another test conducted with other language is seen beneficial]</w:t>
            </w:r>
          </w:p>
        </w:tc>
      </w:tr>
      <w:tr w:rsidR="00FC70C0" w:rsidRPr="004E3914" w14:paraId="6CFDDA0C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01FFD" w14:textId="4F2CED18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Listening System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80C25" w14:textId="0250752E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6D31C" w14:textId="63AC107E" w:rsidR="00FC70C0" w:rsidRPr="00532616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High-quality headphones</w:t>
            </w:r>
            <w:r>
              <w:rPr>
                <w:rFonts w:cs="Arial"/>
              </w:rPr>
              <w:t xml:space="preserve"> (e.g. Sennheiser HD-650)</w:t>
            </w:r>
            <w:r w:rsidRPr="00532616">
              <w:rPr>
                <w:rFonts w:cs="Arial"/>
              </w:rPr>
              <w:t xml:space="preserve">, </w:t>
            </w:r>
            <w:proofErr w:type="spellStart"/>
            <w:r w:rsidRPr="00532616">
              <w:rPr>
                <w:rFonts w:cs="Arial"/>
              </w:rPr>
              <w:t>diotic</w:t>
            </w:r>
            <w:proofErr w:type="spellEnd"/>
            <w:r w:rsidRPr="00532616">
              <w:rPr>
                <w:rFonts w:cs="Arial"/>
              </w:rPr>
              <w:t xml:space="preserve"> presentation</w:t>
            </w:r>
          </w:p>
        </w:tc>
      </w:tr>
      <w:tr w:rsidR="00FC70C0" w:rsidRPr="004E3914" w14:paraId="383F7888" w14:textId="77777777" w:rsidTr="00250A4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D5281" w14:textId="56769AF4" w:rsidR="00FC70C0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Listening Environment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2F87B" w14:textId="5B01A71D" w:rsidR="00FC70C0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34374" w14:textId="6974DF3F" w:rsidR="00FC70C0" w:rsidRPr="006240CB" w:rsidRDefault="00FC70C0" w:rsidP="00FC70C0">
            <w:pPr>
              <w:rPr>
                <w:rFonts w:cs="Arial"/>
              </w:rPr>
            </w:pPr>
            <w:r w:rsidRPr="00532616">
              <w:rPr>
                <w:rFonts w:cs="Arial"/>
              </w:rPr>
              <w:t>No noise</w:t>
            </w:r>
          </w:p>
        </w:tc>
      </w:tr>
    </w:tbl>
    <w:p w14:paraId="75E9AC7F" w14:textId="77777777" w:rsidR="00151EB8" w:rsidRDefault="00151EB8" w:rsidP="00983F0B">
      <w:pPr>
        <w:spacing w:line="240" w:lineRule="auto"/>
        <w:rPr>
          <w:rFonts w:cs="Arial"/>
          <w:sz w:val="22"/>
          <w:szCs w:val="22"/>
          <w:lang w:val="en-US"/>
        </w:rPr>
      </w:pPr>
    </w:p>
    <w:p w14:paraId="499AA9EC" w14:textId="0225F156" w:rsidR="00FA6581" w:rsidRDefault="00FA6581" w:rsidP="00FA6581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65B6C">
        <w:rPr>
          <w:noProof/>
        </w:rPr>
        <w:t>2</w:t>
      </w:r>
      <w:r>
        <w:fldChar w:fldCharType="end"/>
      </w:r>
      <w:r>
        <w:t xml:space="preserve"> Sample Categories</w:t>
      </w:r>
    </w:p>
    <w:tbl>
      <w:tblPr>
        <w:tblStyle w:val="TableGrid"/>
        <w:tblW w:w="9567" w:type="dxa"/>
        <w:tblLook w:val="04A0" w:firstRow="1" w:lastRow="0" w:firstColumn="1" w:lastColumn="0" w:noHBand="0" w:noVBand="1"/>
      </w:tblPr>
      <w:tblGrid>
        <w:gridCol w:w="1276"/>
        <w:gridCol w:w="874"/>
        <w:gridCol w:w="850"/>
        <w:gridCol w:w="1985"/>
        <w:gridCol w:w="1150"/>
        <w:gridCol w:w="1118"/>
        <w:gridCol w:w="2314"/>
      </w:tblGrid>
      <w:tr w:rsidR="0017696E" w:rsidRPr="00616328" w14:paraId="7C0593C7" w14:textId="77777777" w:rsidTr="005247E6">
        <w:trPr>
          <w:trHeight w:val="301"/>
        </w:trPr>
        <w:tc>
          <w:tcPr>
            <w:tcW w:w="1276" w:type="dxa"/>
            <w:noWrap/>
            <w:hideMark/>
          </w:tcPr>
          <w:p w14:paraId="1EBBEF9B" w14:textId="77777777" w:rsidR="0017696E" w:rsidRPr="00616328" w:rsidRDefault="0017696E" w:rsidP="003D1B53">
            <w:pPr>
              <w:rPr>
                <w:rFonts w:cs="Arial"/>
                <w:b/>
                <w:bCs/>
                <w:i/>
                <w:iCs/>
              </w:rPr>
            </w:pPr>
            <w:r w:rsidRPr="00616328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Category </w:t>
            </w:r>
          </w:p>
        </w:tc>
        <w:tc>
          <w:tcPr>
            <w:tcW w:w="846" w:type="dxa"/>
            <w:noWrap/>
            <w:hideMark/>
          </w:tcPr>
          <w:p w14:paraId="2AE3BEEA" w14:textId="029D6463" w:rsidR="007E3B49" w:rsidRPr="007E3B49" w:rsidRDefault="007E3B49" w:rsidP="007E3B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Format</w:t>
            </w:r>
          </w:p>
        </w:tc>
        <w:tc>
          <w:tcPr>
            <w:tcW w:w="850" w:type="dxa"/>
            <w:noWrap/>
            <w:hideMark/>
          </w:tcPr>
          <w:p w14:paraId="7E1FD3EC" w14:textId="5D11AE2C" w:rsidR="0017696E" w:rsidRPr="00616328" w:rsidRDefault="005247E6" w:rsidP="003D1B53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Overall </w:t>
            </w:r>
            <w:r w:rsidR="0017696E" w:rsidRPr="00616328">
              <w:rPr>
                <w:rFonts w:cs="Arial"/>
                <w:b/>
                <w:bCs/>
                <w:i/>
                <w:iCs/>
                <w:sz w:val="16"/>
                <w:szCs w:val="16"/>
              </w:rPr>
              <w:t>Level [dB]</w:t>
            </w:r>
          </w:p>
        </w:tc>
        <w:tc>
          <w:tcPr>
            <w:tcW w:w="1985" w:type="dxa"/>
            <w:noWrap/>
            <w:hideMark/>
          </w:tcPr>
          <w:p w14:paraId="2611F86D" w14:textId="4EAA854F" w:rsidR="0017696E" w:rsidRPr="00616328" w:rsidRDefault="0017696E" w:rsidP="003D1B53">
            <w:pPr>
              <w:rPr>
                <w:rFonts w:cs="Arial"/>
                <w:b/>
                <w:bCs/>
                <w:i/>
                <w:iCs/>
              </w:rPr>
            </w:pPr>
            <w:r w:rsidRPr="00616328">
              <w:rPr>
                <w:rFonts w:cs="Arial"/>
                <w:b/>
                <w:bCs/>
                <w:i/>
                <w:iCs/>
                <w:sz w:val="16"/>
                <w:szCs w:val="16"/>
              </w:rPr>
              <w:t>Background</w:t>
            </w:r>
            <w:r w:rsidR="00441462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signal type</w:t>
            </w:r>
          </w:p>
        </w:tc>
        <w:tc>
          <w:tcPr>
            <w:tcW w:w="1150" w:type="dxa"/>
            <w:noWrap/>
            <w:hideMark/>
          </w:tcPr>
          <w:p w14:paraId="1A743276" w14:textId="4A495675" w:rsidR="0017696E" w:rsidRPr="00616328" w:rsidRDefault="00441462" w:rsidP="003D1B53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Background Level </w:t>
            </w:r>
          </w:p>
        </w:tc>
        <w:tc>
          <w:tcPr>
            <w:tcW w:w="1118" w:type="dxa"/>
            <w:noWrap/>
            <w:hideMark/>
          </w:tcPr>
          <w:p w14:paraId="76C08991" w14:textId="389C1978" w:rsidR="0017696E" w:rsidRPr="00616328" w:rsidRDefault="0017696E" w:rsidP="003D1B53">
            <w:pPr>
              <w:rPr>
                <w:rFonts w:cs="Arial"/>
                <w:b/>
                <w:bCs/>
                <w:i/>
                <w:iCs/>
              </w:rPr>
            </w:pPr>
            <w:r w:rsidRPr="00616328">
              <w:rPr>
                <w:rFonts w:cs="Arial"/>
                <w:b/>
                <w:bCs/>
                <w:i/>
                <w:iCs/>
                <w:sz w:val="16"/>
                <w:szCs w:val="16"/>
              </w:rPr>
              <w:t>Overtalk [s]</w:t>
            </w:r>
          </w:p>
        </w:tc>
        <w:tc>
          <w:tcPr>
            <w:tcW w:w="2342" w:type="dxa"/>
          </w:tcPr>
          <w:p w14:paraId="381A6817" w14:textId="608EDA85" w:rsidR="0017696E" w:rsidRPr="00616328" w:rsidRDefault="0017696E" w:rsidP="003D1B53">
            <w:pPr>
              <w:rPr>
                <w:rFonts w:cs="Arial"/>
                <w:b/>
                <w:bCs/>
                <w:i/>
                <w:iCs/>
              </w:rPr>
            </w:pPr>
            <w:r w:rsidRPr="00616328">
              <w:rPr>
                <w:rFonts w:cs="Arial"/>
                <w:b/>
                <w:bCs/>
                <w:i/>
                <w:iCs/>
                <w:sz w:val="16"/>
                <w:szCs w:val="16"/>
              </w:rPr>
              <w:t>Talker positions</w:t>
            </w:r>
          </w:p>
        </w:tc>
      </w:tr>
      <w:tr w:rsidR="0017696E" w:rsidRPr="00616328" w14:paraId="18A011FB" w14:textId="77777777" w:rsidTr="005247E6">
        <w:trPr>
          <w:trHeight w:val="301"/>
        </w:trPr>
        <w:tc>
          <w:tcPr>
            <w:tcW w:w="1276" w:type="dxa"/>
            <w:noWrap/>
            <w:hideMark/>
          </w:tcPr>
          <w:p w14:paraId="7D032722" w14:textId="77777777" w:rsidR="0017696E" w:rsidRPr="00616328" w:rsidRDefault="0017696E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cat 1</w:t>
            </w:r>
          </w:p>
        </w:tc>
        <w:tc>
          <w:tcPr>
            <w:tcW w:w="846" w:type="dxa"/>
            <w:noWrap/>
            <w:hideMark/>
          </w:tcPr>
          <w:p w14:paraId="7D014EA4" w14:textId="0222A8F1" w:rsidR="0017696E" w:rsidRPr="00616328" w:rsidRDefault="00AD4062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STEREO</w:t>
            </w:r>
          </w:p>
        </w:tc>
        <w:tc>
          <w:tcPr>
            <w:tcW w:w="850" w:type="dxa"/>
            <w:noWrap/>
            <w:hideMark/>
          </w:tcPr>
          <w:p w14:paraId="3632DD32" w14:textId="77777777" w:rsidR="0017696E" w:rsidRPr="00616328" w:rsidRDefault="0017696E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-26</w:t>
            </w:r>
          </w:p>
        </w:tc>
        <w:tc>
          <w:tcPr>
            <w:tcW w:w="1985" w:type="dxa"/>
            <w:noWrap/>
            <w:hideMark/>
          </w:tcPr>
          <w:p w14:paraId="585C8521" w14:textId="34BD86ED" w:rsidR="0017696E" w:rsidRPr="00616328" w:rsidRDefault="00AD4062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Mixed Music</w:t>
            </w:r>
          </w:p>
        </w:tc>
        <w:tc>
          <w:tcPr>
            <w:tcW w:w="1150" w:type="dxa"/>
            <w:noWrap/>
            <w:hideMark/>
          </w:tcPr>
          <w:p w14:paraId="706C2524" w14:textId="455128B9" w:rsidR="0017696E" w:rsidRPr="00616328" w:rsidRDefault="00707402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</w:t>
            </w:r>
          </w:p>
        </w:tc>
        <w:tc>
          <w:tcPr>
            <w:tcW w:w="1118" w:type="dxa"/>
            <w:noWrap/>
            <w:hideMark/>
          </w:tcPr>
          <w:p w14:paraId="7FD9D454" w14:textId="3160AE5F" w:rsidR="0017696E" w:rsidRPr="00616328" w:rsidRDefault="00E80FDF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</w:t>
            </w:r>
          </w:p>
        </w:tc>
        <w:tc>
          <w:tcPr>
            <w:tcW w:w="2342" w:type="dxa"/>
          </w:tcPr>
          <w:p w14:paraId="1FA51232" w14:textId="1F6830F7" w:rsidR="0017696E" w:rsidRPr="00616328" w:rsidRDefault="00187F55" w:rsidP="0014603B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Same as in P800-1 cat5</w:t>
            </w:r>
          </w:p>
        </w:tc>
      </w:tr>
      <w:tr w:rsidR="0017696E" w:rsidRPr="00616328" w14:paraId="749F4B21" w14:textId="77777777" w:rsidTr="005247E6">
        <w:trPr>
          <w:trHeight w:val="301"/>
        </w:trPr>
        <w:tc>
          <w:tcPr>
            <w:tcW w:w="1276" w:type="dxa"/>
            <w:noWrap/>
            <w:hideMark/>
          </w:tcPr>
          <w:p w14:paraId="4FDE91AA" w14:textId="77777777" w:rsidR="0017696E" w:rsidRPr="00616328" w:rsidRDefault="0017696E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cat 2</w:t>
            </w:r>
          </w:p>
        </w:tc>
        <w:tc>
          <w:tcPr>
            <w:tcW w:w="846" w:type="dxa"/>
            <w:noWrap/>
            <w:hideMark/>
          </w:tcPr>
          <w:p w14:paraId="28870B8A" w14:textId="304616C6" w:rsidR="0017696E" w:rsidRPr="00616328" w:rsidRDefault="00AD4062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FOA</w:t>
            </w:r>
          </w:p>
        </w:tc>
        <w:tc>
          <w:tcPr>
            <w:tcW w:w="850" w:type="dxa"/>
            <w:noWrap/>
            <w:hideMark/>
          </w:tcPr>
          <w:p w14:paraId="5FD26C5F" w14:textId="77777777" w:rsidR="0017696E" w:rsidRPr="00616328" w:rsidRDefault="0017696E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-26</w:t>
            </w:r>
          </w:p>
        </w:tc>
        <w:tc>
          <w:tcPr>
            <w:tcW w:w="1985" w:type="dxa"/>
            <w:noWrap/>
            <w:hideMark/>
          </w:tcPr>
          <w:p w14:paraId="26945E0B" w14:textId="58057E17" w:rsidR="0017696E" w:rsidRPr="00616328" w:rsidRDefault="00AD4062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Clean speech</w:t>
            </w:r>
          </w:p>
        </w:tc>
        <w:tc>
          <w:tcPr>
            <w:tcW w:w="1150" w:type="dxa"/>
            <w:noWrap/>
            <w:hideMark/>
          </w:tcPr>
          <w:p w14:paraId="24E88432" w14:textId="49E6B483" w:rsidR="0017696E" w:rsidRPr="00616328" w:rsidRDefault="00187F55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</w:t>
            </w:r>
          </w:p>
        </w:tc>
        <w:tc>
          <w:tcPr>
            <w:tcW w:w="1118" w:type="dxa"/>
            <w:noWrap/>
            <w:hideMark/>
          </w:tcPr>
          <w:p w14:paraId="07242E7C" w14:textId="104B99FA" w:rsidR="0017696E" w:rsidRPr="00616328" w:rsidRDefault="00694394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94394">
              <w:rPr>
                <w:rFonts w:cs="Arial"/>
                <w:i/>
                <w:iCs/>
                <w:sz w:val="16"/>
                <w:szCs w:val="16"/>
              </w:rPr>
              <w:t>No overtalk</w:t>
            </w:r>
          </w:p>
        </w:tc>
        <w:tc>
          <w:tcPr>
            <w:tcW w:w="2342" w:type="dxa"/>
          </w:tcPr>
          <w:p w14:paraId="3ED0FDBD" w14:textId="01B6F891" w:rsidR="0017696E" w:rsidRPr="00616328" w:rsidRDefault="00AD4062" w:rsidP="0014603B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Same as in P800-</w:t>
            </w:r>
            <w:r w:rsidR="00187F55">
              <w:rPr>
                <w:rFonts w:cs="Arial"/>
                <w:i/>
                <w:iCs/>
                <w:sz w:val="16"/>
                <w:szCs w:val="16"/>
              </w:rPr>
              <w:t>3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cat</w:t>
            </w:r>
            <w:r w:rsidR="00E80FDF">
              <w:rPr>
                <w:rFonts w:cs="Arial"/>
                <w:i/>
                <w:iCs/>
                <w:sz w:val="16"/>
                <w:szCs w:val="16"/>
              </w:rPr>
              <w:t>2</w:t>
            </w:r>
          </w:p>
        </w:tc>
      </w:tr>
      <w:tr w:rsidR="0017696E" w:rsidRPr="00616328" w14:paraId="3AE16BB2" w14:textId="77777777" w:rsidTr="005247E6">
        <w:trPr>
          <w:trHeight w:val="301"/>
        </w:trPr>
        <w:tc>
          <w:tcPr>
            <w:tcW w:w="1276" w:type="dxa"/>
            <w:noWrap/>
            <w:hideMark/>
          </w:tcPr>
          <w:p w14:paraId="1E1214DF" w14:textId="77777777" w:rsidR="0017696E" w:rsidRPr="00616328" w:rsidRDefault="0017696E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cat 3</w:t>
            </w:r>
          </w:p>
        </w:tc>
        <w:tc>
          <w:tcPr>
            <w:tcW w:w="846" w:type="dxa"/>
            <w:noWrap/>
            <w:hideMark/>
          </w:tcPr>
          <w:p w14:paraId="36B7676F" w14:textId="64CA3F10" w:rsidR="0017696E" w:rsidRPr="00616328" w:rsidRDefault="007E3B49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7E3B49">
              <w:rPr>
                <w:rFonts w:cs="Arial"/>
                <w:i/>
                <w:iCs/>
                <w:sz w:val="16"/>
                <w:szCs w:val="16"/>
              </w:rPr>
              <w:t>HOA</w:t>
            </w:r>
            <w:r w:rsidR="00AD4062">
              <w:rPr>
                <w:rFonts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507DE8C" w14:textId="77777777" w:rsidR="0017696E" w:rsidRPr="00616328" w:rsidRDefault="0017696E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-26</w:t>
            </w:r>
          </w:p>
        </w:tc>
        <w:tc>
          <w:tcPr>
            <w:tcW w:w="1985" w:type="dxa"/>
            <w:noWrap/>
            <w:hideMark/>
          </w:tcPr>
          <w:p w14:paraId="09F176CE" w14:textId="379F776E" w:rsidR="0017696E" w:rsidRPr="00616328" w:rsidRDefault="0017696E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Outdoors</w:t>
            </w:r>
          </w:p>
        </w:tc>
        <w:tc>
          <w:tcPr>
            <w:tcW w:w="1150" w:type="dxa"/>
            <w:noWrap/>
            <w:hideMark/>
          </w:tcPr>
          <w:p w14:paraId="0F677D6D" w14:textId="02F62A13" w:rsidR="0017696E" w:rsidRPr="00616328" w:rsidRDefault="005247E6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15</w:t>
            </w:r>
            <w:r w:rsidR="00840448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16"/>
                <w:szCs w:val="16"/>
              </w:rPr>
              <w:t>db</w:t>
            </w:r>
            <w:proofErr w:type="spellEnd"/>
            <w:r>
              <w:rPr>
                <w:rFonts w:cs="Arial"/>
                <w:i/>
                <w:iCs/>
                <w:sz w:val="16"/>
                <w:szCs w:val="16"/>
              </w:rPr>
              <w:t xml:space="preserve"> SNR</w:t>
            </w:r>
          </w:p>
        </w:tc>
        <w:tc>
          <w:tcPr>
            <w:tcW w:w="1118" w:type="dxa"/>
            <w:noWrap/>
            <w:hideMark/>
          </w:tcPr>
          <w:p w14:paraId="1043881B" w14:textId="415F8750" w:rsidR="0017696E" w:rsidRPr="00616328" w:rsidRDefault="00AD4062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Overtalk </w:t>
            </w:r>
          </w:p>
        </w:tc>
        <w:tc>
          <w:tcPr>
            <w:tcW w:w="2342" w:type="dxa"/>
          </w:tcPr>
          <w:p w14:paraId="060BC0A7" w14:textId="021DBB61" w:rsidR="0017696E" w:rsidRPr="00616328" w:rsidRDefault="00187F55" w:rsidP="0014603B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Same as in P800-5</w:t>
            </w:r>
            <w:r w:rsidR="00E80FDF">
              <w:rPr>
                <w:rFonts w:cs="Arial"/>
                <w:i/>
                <w:iCs/>
                <w:sz w:val="16"/>
                <w:szCs w:val="16"/>
              </w:rPr>
              <w:t xml:space="preserve"> cat3</w:t>
            </w:r>
          </w:p>
        </w:tc>
      </w:tr>
      <w:tr w:rsidR="0017696E" w:rsidRPr="00616328" w14:paraId="3F3862BB" w14:textId="77777777" w:rsidTr="005247E6">
        <w:trPr>
          <w:trHeight w:val="301"/>
        </w:trPr>
        <w:tc>
          <w:tcPr>
            <w:tcW w:w="1276" w:type="dxa"/>
            <w:noWrap/>
            <w:hideMark/>
          </w:tcPr>
          <w:p w14:paraId="74ED5B16" w14:textId="77777777" w:rsidR="0017696E" w:rsidRPr="00616328" w:rsidRDefault="0017696E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cat 4</w:t>
            </w:r>
          </w:p>
        </w:tc>
        <w:tc>
          <w:tcPr>
            <w:tcW w:w="846" w:type="dxa"/>
            <w:noWrap/>
            <w:hideMark/>
          </w:tcPr>
          <w:p w14:paraId="50CC4983" w14:textId="12E06529" w:rsidR="0017696E" w:rsidRPr="00616328" w:rsidRDefault="00AD4062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MASA 1TC</w:t>
            </w:r>
          </w:p>
        </w:tc>
        <w:tc>
          <w:tcPr>
            <w:tcW w:w="850" w:type="dxa"/>
            <w:noWrap/>
            <w:hideMark/>
          </w:tcPr>
          <w:p w14:paraId="482CFD6E" w14:textId="77777777" w:rsidR="0017696E" w:rsidRPr="00616328" w:rsidRDefault="0017696E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-26</w:t>
            </w:r>
          </w:p>
        </w:tc>
        <w:tc>
          <w:tcPr>
            <w:tcW w:w="1985" w:type="dxa"/>
            <w:noWrap/>
            <w:hideMark/>
          </w:tcPr>
          <w:p w14:paraId="010352CF" w14:textId="361EBC73" w:rsidR="0017696E" w:rsidRPr="00616328" w:rsidRDefault="00694394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Clean speech (real recording)</w:t>
            </w:r>
          </w:p>
        </w:tc>
        <w:tc>
          <w:tcPr>
            <w:tcW w:w="1150" w:type="dxa"/>
            <w:noWrap/>
            <w:hideMark/>
          </w:tcPr>
          <w:p w14:paraId="778C8D9D" w14:textId="273B2EA1" w:rsidR="0017696E" w:rsidRPr="00616328" w:rsidRDefault="00707402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Over 30 dB</w:t>
            </w:r>
          </w:p>
        </w:tc>
        <w:tc>
          <w:tcPr>
            <w:tcW w:w="1118" w:type="dxa"/>
            <w:noWrap/>
            <w:hideMark/>
          </w:tcPr>
          <w:p w14:paraId="6621A5A3" w14:textId="604F359F" w:rsidR="0017696E" w:rsidRPr="00616328" w:rsidRDefault="0017696E" w:rsidP="0014603B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Overtalk</w:t>
            </w:r>
          </w:p>
        </w:tc>
        <w:tc>
          <w:tcPr>
            <w:tcW w:w="2342" w:type="dxa"/>
          </w:tcPr>
          <w:p w14:paraId="25DA5AAB" w14:textId="750F9553" w:rsidR="0017696E" w:rsidRPr="00616328" w:rsidRDefault="00694394" w:rsidP="0014603B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Frontal area 4 talkers</w:t>
            </w:r>
            <w:r w:rsidR="005247E6">
              <w:rPr>
                <w:rFonts w:cs="Arial"/>
                <w:i/>
                <w:iCs/>
                <w:sz w:val="16"/>
                <w:szCs w:val="16"/>
              </w:rPr>
              <w:t xml:space="preserve"> (</w:t>
            </w:r>
            <w:r w:rsidR="00483878">
              <w:rPr>
                <w:rFonts w:cs="Arial"/>
                <w:i/>
                <w:iCs/>
                <w:sz w:val="16"/>
                <w:szCs w:val="16"/>
              </w:rPr>
              <w:t>i</w:t>
            </w:r>
            <w:r w:rsidR="005247E6">
              <w:rPr>
                <w:rFonts w:cs="Arial"/>
                <w:i/>
                <w:iCs/>
                <w:sz w:val="16"/>
                <w:szCs w:val="16"/>
              </w:rPr>
              <w:t>ndoors)</w:t>
            </w:r>
          </w:p>
        </w:tc>
      </w:tr>
      <w:tr w:rsidR="005247E6" w:rsidRPr="00616328" w14:paraId="3FDA4034" w14:textId="77777777" w:rsidTr="005247E6">
        <w:trPr>
          <w:trHeight w:val="301"/>
        </w:trPr>
        <w:tc>
          <w:tcPr>
            <w:tcW w:w="1276" w:type="dxa"/>
            <w:noWrap/>
            <w:hideMark/>
          </w:tcPr>
          <w:p w14:paraId="71308083" w14:textId="77777777" w:rsidR="005247E6" w:rsidRPr="00616328" w:rsidRDefault="005247E6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cat 5</w:t>
            </w:r>
          </w:p>
        </w:tc>
        <w:tc>
          <w:tcPr>
            <w:tcW w:w="846" w:type="dxa"/>
            <w:noWrap/>
            <w:hideMark/>
          </w:tcPr>
          <w:p w14:paraId="6CBF26F6" w14:textId="77A52632" w:rsidR="005247E6" w:rsidRPr="00616328" w:rsidRDefault="00707402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MASA 2TC</w:t>
            </w:r>
          </w:p>
        </w:tc>
        <w:tc>
          <w:tcPr>
            <w:tcW w:w="850" w:type="dxa"/>
            <w:noWrap/>
            <w:hideMark/>
          </w:tcPr>
          <w:p w14:paraId="7C46917E" w14:textId="77777777" w:rsidR="005247E6" w:rsidRPr="00616328" w:rsidRDefault="005247E6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-26</w:t>
            </w:r>
          </w:p>
        </w:tc>
        <w:tc>
          <w:tcPr>
            <w:tcW w:w="1985" w:type="dxa"/>
            <w:noWrap/>
            <w:hideMark/>
          </w:tcPr>
          <w:p w14:paraId="3A487ECB" w14:textId="78B58653" w:rsidR="005247E6" w:rsidRPr="00616328" w:rsidRDefault="005247E6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Outdoors (real recording)</w:t>
            </w:r>
          </w:p>
        </w:tc>
        <w:tc>
          <w:tcPr>
            <w:tcW w:w="1150" w:type="dxa"/>
            <w:noWrap/>
            <w:hideMark/>
          </w:tcPr>
          <w:p w14:paraId="0A34FA81" w14:textId="3CBE9C6B" w:rsidR="005247E6" w:rsidRPr="00616328" w:rsidRDefault="00E80FDF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</w:t>
            </w:r>
          </w:p>
        </w:tc>
        <w:tc>
          <w:tcPr>
            <w:tcW w:w="1118" w:type="dxa"/>
            <w:noWrap/>
            <w:hideMark/>
          </w:tcPr>
          <w:p w14:paraId="2D7AE8A7" w14:textId="13727ABA" w:rsidR="005247E6" w:rsidRPr="00616328" w:rsidRDefault="00E80FDF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No overtalk</w:t>
            </w:r>
          </w:p>
        </w:tc>
        <w:tc>
          <w:tcPr>
            <w:tcW w:w="2342" w:type="dxa"/>
          </w:tcPr>
          <w:p w14:paraId="1EEE374D" w14:textId="79D1F3C0" w:rsidR="005247E6" w:rsidRPr="00616328" w:rsidRDefault="005247E6" w:rsidP="005247E6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 talkers (</w:t>
            </w:r>
            <w:r w:rsidR="00423521">
              <w:rPr>
                <w:rFonts w:cs="Arial"/>
                <w:i/>
                <w:iCs/>
                <w:sz w:val="16"/>
                <w:szCs w:val="16"/>
              </w:rPr>
              <w:t>o</w:t>
            </w:r>
            <w:r>
              <w:rPr>
                <w:rFonts w:cs="Arial"/>
                <w:i/>
                <w:iCs/>
                <w:sz w:val="16"/>
                <w:szCs w:val="16"/>
              </w:rPr>
              <w:t>utdoors)</w:t>
            </w:r>
          </w:p>
        </w:tc>
      </w:tr>
      <w:tr w:rsidR="005247E6" w:rsidRPr="00A70DD2" w14:paraId="6BE1D06B" w14:textId="77777777" w:rsidTr="005247E6">
        <w:trPr>
          <w:trHeight w:val="301"/>
        </w:trPr>
        <w:tc>
          <w:tcPr>
            <w:tcW w:w="1276" w:type="dxa"/>
            <w:noWrap/>
            <w:hideMark/>
          </w:tcPr>
          <w:p w14:paraId="32DDE6AE" w14:textId="77777777" w:rsidR="005247E6" w:rsidRPr="00616328" w:rsidRDefault="005247E6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cat 6</w:t>
            </w:r>
          </w:p>
        </w:tc>
        <w:tc>
          <w:tcPr>
            <w:tcW w:w="846" w:type="dxa"/>
            <w:noWrap/>
            <w:hideMark/>
          </w:tcPr>
          <w:p w14:paraId="05E7683F" w14:textId="4479B4CF" w:rsidR="005247E6" w:rsidRPr="00616328" w:rsidRDefault="00AD4062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ISM2</w:t>
            </w:r>
          </w:p>
        </w:tc>
        <w:tc>
          <w:tcPr>
            <w:tcW w:w="850" w:type="dxa"/>
            <w:noWrap/>
            <w:hideMark/>
          </w:tcPr>
          <w:p w14:paraId="1996F3DC" w14:textId="77777777" w:rsidR="005247E6" w:rsidRPr="00616328" w:rsidRDefault="005247E6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616328">
              <w:rPr>
                <w:rFonts w:cs="Arial"/>
                <w:i/>
                <w:iCs/>
                <w:sz w:val="16"/>
                <w:szCs w:val="16"/>
              </w:rPr>
              <w:t>-26</w:t>
            </w:r>
          </w:p>
        </w:tc>
        <w:tc>
          <w:tcPr>
            <w:tcW w:w="1985" w:type="dxa"/>
            <w:noWrap/>
            <w:hideMark/>
          </w:tcPr>
          <w:p w14:paraId="4F15F086" w14:textId="384F035F" w:rsidR="005247E6" w:rsidRPr="00616328" w:rsidRDefault="00AD4062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Clean speech</w:t>
            </w:r>
          </w:p>
        </w:tc>
        <w:tc>
          <w:tcPr>
            <w:tcW w:w="1150" w:type="dxa"/>
            <w:noWrap/>
            <w:hideMark/>
          </w:tcPr>
          <w:p w14:paraId="17B927F6" w14:textId="0A4C2D38" w:rsidR="005247E6" w:rsidRPr="00616328" w:rsidRDefault="00E80FDF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</w:t>
            </w:r>
          </w:p>
        </w:tc>
        <w:tc>
          <w:tcPr>
            <w:tcW w:w="1118" w:type="dxa"/>
            <w:noWrap/>
            <w:hideMark/>
          </w:tcPr>
          <w:p w14:paraId="353ED5B2" w14:textId="222D4E2B" w:rsidR="005247E6" w:rsidRPr="00616328" w:rsidRDefault="00E80FDF" w:rsidP="005247E6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Half</w:t>
            </w:r>
          </w:p>
        </w:tc>
        <w:tc>
          <w:tcPr>
            <w:tcW w:w="2342" w:type="dxa"/>
          </w:tcPr>
          <w:p w14:paraId="6FD135BE" w14:textId="3F1C8822" w:rsidR="005247E6" w:rsidRPr="00616328" w:rsidRDefault="00E80FDF" w:rsidP="005247E6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Same as in P800-9 cat3</w:t>
            </w:r>
          </w:p>
        </w:tc>
      </w:tr>
    </w:tbl>
    <w:p w14:paraId="41BA5F26" w14:textId="77777777" w:rsidR="005247E6" w:rsidRDefault="005247E6" w:rsidP="00FA6581">
      <w:pPr>
        <w:pStyle w:val="Caption"/>
        <w:keepNext/>
      </w:pPr>
    </w:p>
    <w:p w14:paraId="39921E1C" w14:textId="5A00419D" w:rsidR="00FA6581" w:rsidRDefault="00FA6581" w:rsidP="00FA6581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65B6C">
        <w:rPr>
          <w:noProof/>
        </w:rPr>
        <w:t>3</w:t>
      </w:r>
      <w:r>
        <w:fldChar w:fldCharType="end"/>
      </w:r>
      <w:r>
        <w:t xml:space="preserve"> </w:t>
      </w:r>
      <w:r w:rsidRPr="00CA030B">
        <w:t xml:space="preserve">Test conditions </w:t>
      </w:r>
      <w:r w:rsidR="00423521">
        <w:t>for extended ACR5 IVAS characterization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2186"/>
        <w:gridCol w:w="1433"/>
        <w:gridCol w:w="581"/>
        <w:gridCol w:w="707"/>
        <w:gridCol w:w="3550"/>
        <w:gridCol w:w="477"/>
      </w:tblGrid>
      <w:tr w:rsidR="00BA40AA" w:rsidRPr="00444A80" w14:paraId="4B0B222C" w14:textId="56D8A65B" w:rsidTr="00C4595E">
        <w:trPr>
          <w:trHeight w:hRule="exact" w:val="943"/>
        </w:trPr>
        <w:tc>
          <w:tcPr>
            <w:tcW w:w="687" w:type="dxa"/>
            <w:tcBorders>
              <w:bottom w:val="single" w:sz="4" w:space="0" w:color="auto"/>
            </w:tcBorders>
          </w:tcPr>
          <w:p w14:paraId="1B1C1A3C" w14:textId="0E5307F3" w:rsidR="00BA40AA" w:rsidRPr="00444A80" w:rsidRDefault="00BA40AA" w:rsidP="00E942D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44A80">
              <w:rPr>
                <w:b/>
                <w:bCs/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202732B6" w14:textId="29234DDA" w:rsidR="00BA40AA" w:rsidRPr="00444A80" w:rsidRDefault="00BA40AA" w:rsidP="00E942D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44A80">
              <w:rPr>
                <w:b/>
                <w:bCs/>
                <w:i/>
                <w:iCs/>
                <w:sz w:val="18"/>
                <w:szCs w:val="18"/>
              </w:rPr>
              <w:t xml:space="preserve">Condition 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1AD14277" w14:textId="5A12A3E6" w:rsidR="00BA40AA" w:rsidRPr="00444A80" w:rsidRDefault="00BA40AA" w:rsidP="00E942D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44A80">
              <w:rPr>
                <w:b/>
                <w:bCs/>
                <w:i/>
                <w:iCs/>
                <w:sz w:val="18"/>
                <w:szCs w:val="18"/>
              </w:rPr>
              <w:t>Bitrate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MNRU </w:t>
            </w:r>
            <w:r w:rsidRPr="00444A80">
              <w:rPr>
                <w:b/>
                <w:bCs/>
                <w:i/>
                <w:iCs/>
                <w:sz w:val="18"/>
                <w:szCs w:val="18"/>
              </w:rPr>
              <w:t>ESDRU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14:paraId="2ED136A4" w14:textId="08A7F656" w:rsidR="00BA40AA" w:rsidRPr="00444A80" w:rsidRDefault="00BA40AA" w:rsidP="00E942D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4AF1A208" w14:textId="43AB1F74" w:rsidR="00BA40AA" w:rsidRPr="00444A80" w:rsidRDefault="00BA40AA" w:rsidP="00E942D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FER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14:paraId="68EF9A9B" w14:textId="30FF3DC6" w:rsidR="00BA40AA" w:rsidRPr="00444A80" w:rsidRDefault="00BA40AA" w:rsidP="00E942D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44A80">
              <w:rPr>
                <w:b/>
                <w:bCs/>
                <w:i/>
                <w:iCs/>
                <w:sz w:val="18"/>
                <w:szCs w:val="18"/>
              </w:rPr>
              <w:t>Notes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5072CFFE" w14:textId="10D04431" w:rsidR="00BA40AA" w:rsidRPr="00444A80" w:rsidRDefault="00E80FDF" w:rsidP="00E942D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set</w:t>
            </w:r>
          </w:p>
        </w:tc>
      </w:tr>
      <w:tr w:rsidR="00BA40AA" w:rsidRPr="00444A80" w14:paraId="084E4D32" w14:textId="5FA2226E" w:rsidTr="00C4595E">
        <w:trPr>
          <w:trHeight w:hRule="exact" w:val="2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2AC11D" w14:textId="38DE3597" w:rsidR="00BA40AA" w:rsidRPr="00444A80" w:rsidRDefault="00BA40AA" w:rsidP="00E942D2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C01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F21D1" w14:textId="37B8884D" w:rsidR="00BA40AA" w:rsidRPr="00444A80" w:rsidRDefault="00BA40AA" w:rsidP="00E94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Spatial FB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1362E" w14:textId="77777777" w:rsidR="00BA40AA" w:rsidRPr="00444A80" w:rsidRDefault="00BA40AA" w:rsidP="00E942D2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D8FDD" w14:textId="77777777" w:rsidR="00BA40AA" w:rsidRDefault="00BA40AA" w:rsidP="00E942D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6E524" w14:textId="77777777" w:rsidR="00BA40AA" w:rsidRDefault="00BA40AA" w:rsidP="00E942D2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8841B9" w14:textId="32E1E33A" w:rsidR="00BA40AA" w:rsidRPr="00444A80" w:rsidRDefault="00BA40AA" w:rsidP="00E94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Spatial reference signal is created with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FCA06" w14:textId="54A1F565" w:rsidR="00BA40AA" w:rsidRDefault="00BA40AA" w:rsidP="00E94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A40AA" w:rsidRPr="00444A80" w14:paraId="3092EAB9" w14:textId="7AC62FE1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43BB9" w14:textId="7D2CD078" w:rsidR="00BA40AA" w:rsidRPr="00444A80" w:rsidRDefault="00BA40AA" w:rsidP="00E942D2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C02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3AA409C4" w14:textId="66860E3A" w:rsidR="00BA40AA" w:rsidRPr="00444A80" w:rsidRDefault="00BA40AA" w:rsidP="00E94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Spatial SWB (16 kHz)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2176AB6" w14:textId="77777777" w:rsidR="00BA40AA" w:rsidRPr="00444A80" w:rsidRDefault="00BA40AA" w:rsidP="00E942D2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AE87789" w14:textId="77777777" w:rsidR="00BA40AA" w:rsidRPr="00444A80" w:rsidRDefault="00BA40AA" w:rsidP="00E942D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9463BCD" w14:textId="77777777" w:rsidR="00BA40AA" w:rsidRPr="00444A80" w:rsidRDefault="00BA40AA" w:rsidP="00E942D2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59F09" w14:textId="35214AFA" w:rsidR="00BA40AA" w:rsidRPr="00444A80" w:rsidRDefault="00BA40AA" w:rsidP="00E942D2">
            <w:pPr>
              <w:rPr>
                <w:sz w:val="18"/>
                <w:szCs w:val="18"/>
              </w:rPr>
            </w:pPr>
            <w:proofErr w:type="spellStart"/>
            <w:r w:rsidRPr="00444A80">
              <w:rPr>
                <w:sz w:val="18"/>
                <w:szCs w:val="18"/>
              </w:rPr>
              <w:t>IVAS_rend</w:t>
            </w:r>
            <w:proofErr w:type="spellEnd"/>
            <w:r w:rsidRPr="00444A80">
              <w:rPr>
                <w:sz w:val="18"/>
                <w:szCs w:val="18"/>
              </w:rPr>
              <w:t xml:space="preserve"> BINAURAL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7B391" w14:textId="644FFECD" w:rsidR="00BA40AA" w:rsidRPr="00444A80" w:rsidRDefault="00BA40AA" w:rsidP="00E94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A40AA" w:rsidRPr="00444A80" w14:paraId="2876A326" w14:textId="2E2079A6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37581" w14:textId="1296E2CE" w:rsidR="00BA40AA" w:rsidRPr="00444A80" w:rsidRDefault="00BA40AA" w:rsidP="00E942D2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C03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9FF957B" w14:textId="2718B9E7" w:rsidR="00BA40AA" w:rsidRPr="00444A80" w:rsidRDefault="00BA40AA" w:rsidP="00E94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Spatial (14 kHz)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D164B53" w14:textId="77777777" w:rsidR="00BA40AA" w:rsidRPr="00444A80" w:rsidRDefault="00BA40AA" w:rsidP="00E942D2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D14AE86" w14:textId="77777777" w:rsidR="00BA40AA" w:rsidRDefault="00BA40AA" w:rsidP="00E942D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7FE8F39" w14:textId="77777777" w:rsidR="00BA40AA" w:rsidRDefault="00BA40AA" w:rsidP="00E942D2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49F78" w14:textId="7670FF49" w:rsidR="00BA40AA" w:rsidRPr="00444A80" w:rsidRDefault="00BA40AA" w:rsidP="00E94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 STEREO is played back as is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7A315" w14:textId="6BEEF9E1" w:rsidR="00BA40AA" w:rsidRDefault="00BA40AA" w:rsidP="00E94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A40AA" w:rsidRPr="00444A80" w14:paraId="30643931" w14:textId="076824F0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C13EB" w14:textId="482E645F" w:rsidR="00BA40AA" w:rsidRPr="00444A80" w:rsidRDefault="00BA40AA" w:rsidP="006C5CF7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C04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6FF4D07F" w14:textId="0BDAEF94" w:rsidR="00BA40AA" w:rsidRDefault="00BA40AA" w:rsidP="006C5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Spatial SSWB (12 kHz)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DEF85D6" w14:textId="77777777" w:rsidR="00BA40AA" w:rsidRPr="00444A80" w:rsidRDefault="00BA40AA" w:rsidP="006C5CF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881ECEF" w14:textId="77777777" w:rsidR="00BA40AA" w:rsidRDefault="00BA40AA" w:rsidP="006C5C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B4F2C8E" w14:textId="77777777" w:rsidR="00BA40AA" w:rsidRDefault="00BA40AA" w:rsidP="006C5CF7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E1339" w14:textId="2BC979B7" w:rsidR="00BA40AA" w:rsidRDefault="00BA40AA" w:rsidP="006C5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Low pass filtered reference conditions 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DC987" w14:textId="49F50CCC" w:rsidR="00BA40AA" w:rsidRDefault="00BA40AA" w:rsidP="006C5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A40AA" w:rsidRPr="00444A80" w14:paraId="33EBA620" w14:textId="46091EAD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DB9A6" w14:textId="36CD6F72" w:rsidR="00BA40AA" w:rsidRPr="00444A80" w:rsidRDefault="00BA40AA" w:rsidP="006C5CF7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C05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8A81522" w14:textId="5FBB1FA0" w:rsidR="00BA40AA" w:rsidRPr="00444A80" w:rsidRDefault="00BA40AA" w:rsidP="006C5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Spatial (10 kHz)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33F8E8B" w14:textId="77777777" w:rsidR="00BA40AA" w:rsidRPr="00444A80" w:rsidRDefault="00BA40AA" w:rsidP="006C5CF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FB3776F" w14:textId="77777777" w:rsidR="00BA40AA" w:rsidRDefault="00BA40AA" w:rsidP="006C5C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5D42DE0" w14:textId="77777777" w:rsidR="00BA40AA" w:rsidRDefault="00BA40AA" w:rsidP="006C5CF7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C587E" w14:textId="576D43F0" w:rsidR="00BA40AA" w:rsidRPr="00444A80" w:rsidRDefault="00BA40AA" w:rsidP="006C5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created with high quality filters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ABC7F" w14:textId="58F8C2DA" w:rsidR="00BA40AA" w:rsidRDefault="00BA40AA" w:rsidP="006C5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A40AA" w:rsidRPr="00444A80" w14:paraId="2E394BBD" w14:textId="564E3252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1E83D" w14:textId="02394794" w:rsidR="00BA40AA" w:rsidRPr="00444A80" w:rsidRDefault="00BA40AA" w:rsidP="006C5CF7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C06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61F7293A" w14:textId="329C6702" w:rsidR="00BA40AA" w:rsidRDefault="00BA40AA" w:rsidP="006C5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Spatial WB (8 kHz)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1F57155" w14:textId="77777777" w:rsidR="00BA40AA" w:rsidRPr="00444A80" w:rsidRDefault="00BA40AA" w:rsidP="006C5CF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0761D9F" w14:textId="77777777" w:rsidR="00BA40AA" w:rsidRPr="00444A80" w:rsidRDefault="00BA40AA" w:rsidP="006C5CF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4A268D8" w14:textId="77777777" w:rsidR="00BA40AA" w:rsidRPr="00444A80" w:rsidRDefault="00BA40AA" w:rsidP="006C5CF7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9ACDD" w14:textId="07F09C22" w:rsidR="00BA40AA" w:rsidRPr="00444A80" w:rsidRDefault="00BA40AA" w:rsidP="006C5CF7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D59FF" w14:textId="5A580FBE" w:rsidR="00BA40AA" w:rsidRPr="00444A80" w:rsidRDefault="00BA40AA" w:rsidP="006C5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A40AA" w:rsidRPr="00444A80" w14:paraId="7E8DE815" w14:textId="7CA235D1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0F6FC" w14:textId="6A7BA01A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C07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72007D3" w14:textId="35287E89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Spatial MB (6 kHz)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9013F" w14:textId="15B42FCC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AA6ED80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0056C33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18E54" w14:textId="559CEB8D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79D3E" w14:textId="1A468EBE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A40AA" w:rsidRPr="00444A80" w14:paraId="0593B575" w14:textId="3758395A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0D56FB" w14:textId="23B9ED27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C08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E9DA6" w14:textId="6D8B1A32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Spatial NB (4 kHz)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2A134" w14:textId="07091265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6DB6F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62CFB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F0EB2" w14:textId="6B148A2F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D05D7" w14:textId="1FDEC9EB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A40AA" w:rsidRPr="00444A80" w14:paraId="3BA87C25" w14:textId="78F5E244" w:rsidTr="00C4595E">
        <w:trPr>
          <w:trHeight w:hRule="exact" w:val="2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A50779" w14:textId="2ECBA445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C09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1C68BF" w14:textId="7D2FE382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MNRU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EB65A5" w14:textId="3137F7C0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Q= 30 dB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2B785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EA521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A720F8" w14:textId="1DF85CD9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650C1" w14:textId="40F50D5E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A40AA" w:rsidRPr="00444A80" w14:paraId="0DCE6AD8" w14:textId="0384ADF2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755D1" w14:textId="5569C042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C10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41276" w14:textId="4B284E9A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MNRU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5030C" w14:textId="645C3938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Q= 2</w:t>
            </w:r>
            <w:r>
              <w:rPr>
                <w:rFonts w:cs="Arial"/>
                <w:sz w:val="18"/>
                <w:szCs w:val="18"/>
              </w:rPr>
              <w:t>6</w:t>
            </w:r>
            <w:r w:rsidRPr="00444A80">
              <w:rPr>
                <w:rFonts w:cs="Arial"/>
                <w:sz w:val="18"/>
                <w:szCs w:val="18"/>
              </w:rPr>
              <w:t xml:space="preserve"> dB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36FEAF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B996EB3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2B675" w14:textId="38E1DAF3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1C860" w14:textId="140EB68D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A40AA" w:rsidRPr="00444A80" w14:paraId="34F74432" w14:textId="0940CBD7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586C2" w14:textId="550191F8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C11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F9358" w14:textId="410BF9ED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MNRU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49320" w14:textId="037FD81C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 xml:space="preserve">Q= </w:t>
            </w:r>
            <w:r>
              <w:rPr>
                <w:rFonts w:cs="Arial"/>
                <w:sz w:val="18"/>
                <w:szCs w:val="18"/>
              </w:rPr>
              <w:t>22</w:t>
            </w:r>
            <w:r w:rsidRPr="00444A80">
              <w:rPr>
                <w:rFonts w:cs="Arial"/>
                <w:sz w:val="18"/>
                <w:szCs w:val="18"/>
              </w:rPr>
              <w:t xml:space="preserve"> dB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B0DCC4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EAD7D42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D0BB8" w14:textId="58389B5F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BD17" w14:textId="137E0C2D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A40AA" w:rsidRPr="00444A80" w14:paraId="2EED6E53" w14:textId="36DAE7DC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000E67" w14:textId="3849C9CF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C12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54FE5" w14:textId="5A9269EF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MNRU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6F329" w14:textId="3DF6E5C4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 xml:space="preserve">Q= </w:t>
            </w:r>
            <w:r>
              <w:rPr>
                <w:rFonts w:cs="Arial"/>
                <w:sz w:val="18"/>
                <w:szCs w:val="18"/>
              </w:rPr>
              <w:t>18</w:t>
            </w:r>
            <w:r w:rsidRPr="00444A80">
              <w:rPr>
                <w:rFonts w:cs="Arial"/>
                <w:sz w:val="18"/>
                <w:szCs w:val="18"/>
              </w:rPr>
              <w:t xml:space="preserve"> dB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2FA50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085A9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B461B" w14:textId="30AAF61D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DA7DC" w14:textId="65A5E2BA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A40AA" w:rsidRPr="00444A80" w14:paraId="4E2A2FBF" w14:textId="4C1D5A98" w:rsidTr="00C4595E">
        <w:trPr>
          <w:trHeight w:hRule="exact" w:val="2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E2B02" w14:textId="38D2841A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C13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B4E928" w14:textId="43D97847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ESDRU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617FEA" w14:textId="636899EA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α=0</w:t>
            </w:r>
            <w:r w:rsidR="00756BE5">
              <w:rPr>
                <w:rFonts w:cs="Arial"/>
                <w:sz w:val="18"/>
                <w:szCs w:val="18"/>
              </w:rPr>
              <w:t>.</w:t>
            </w:r>
            <w:r w:rsidRPr="00444A80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05353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7A1E2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7532C8" w14:textId="7404770A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9517D" w14:textId="74C546C7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A40AA" w:rsidRPr="00444A80" w14:paraId="64D595F4" w14:textId="5527DAD6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68D6D" w14:textId="7F22B9E0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C14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C5CAD" w14:textId="4C4A85BC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ESDRU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C16A9" w14:textId="69C9AF5A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α=0</w:t>
            </w:r>
            <w:r w:rsidR="00756BE5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03036AC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BBE3F0C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9E4BFA" w14:textId="3EEA40A1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326F2" w14:textId="4F393C39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A40AA" w:rsidRPr="00444A80" w14:paraId="4A446E7E" w14:textId="14F9FEA3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68D33" w14:textId="190B9676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C15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3DC61" w14:textId="38BE26CA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ESDRU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A6303" w14:textId="5AECC16A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α=0</w:t>
            </w:r>
            <w:r w:rsidR="00756BE5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E73E6FB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B406BEF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5218A" w14:textId="0C85920B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A7C45" w14:textId="61C84154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A40AA" w:rsidRPr="00444A80" w14:paraId="32D98398" w14:textId="086E40BB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4FBCED" w14:textId="6C97E4D6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C16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FB22F" w14:textId="2754F0AB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ESDRU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35FA2" w14:textId="3A70C3DA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α=0</w:t>
            </w:r>
            <w:r w:rsidR="00756BE5">
              <w:rPr>
                <w:rFonts w:cs="Arial"/>
                <w:sz w:val="18"/>
                <w:szCs w:val="18"/>
              </w:rPr>
              <w:t>.</w:t>
            </w:r>
            <w:r w:rsidRPr="00444A8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5DEB9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EB998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8AA4A" w14:textId="7179BC03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5FB5C" w14:textId="5A7F1F90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A40AA" w:rsidRPr="00444A80" w14:paraId="542BD01D" w14:textId="4878BF74" w:rsidTr="00C4595E">
        <w:trPr>
          <w:trHeight w:hRule="exact" w:val="2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9A263A" w14:textId="718BE81C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C17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B95EE6" w14:textId="01F674EB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IVAS</w:t>
            </w:r>
            <w:r>
              <w:rPr>
                <w:rFonts w:cs="Arial"/>
                <w:sz w:val="18"/>
                <w:szCs w:val="18"/>
              </w:rPr>
              <w:t>-WB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7AA9F8" w14:textId="08AF5858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13</w:t>
            </w:r>
            <w:r w:rsidR="00756BE5">
              <w:rPr>
                <w:rFonts w:cs="Arial"/>
                <w:sz w:val="18"/>
                <w:szCs w:val="18"/>
              </w:rPr>
              <w:t>.</w:t>
            </w:r>
            <w:r w:rsidRPr="00444A8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0FE28" w14:textId="77777777" w:rsidR="00BA40AA" w:rsidRPr="006D73BF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38DF2" w14:textId="77777777" w:rsidR="00BA40AA" w:rsidRPr="006D73BF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D77838" w14:textId="2992FBD3" w:rsidR="00BA40AA" w:rsidRPr="00444A80" w:rsidRDefault="00BA40AA" w:rsidP="00BA40AA">
            <w:pPr>
              <w:rPr>
                <w:sz w:val="18"/>
                <w:szCs w:val="18"/>
              </w:rPr>
            </w:pPr>
            <w:r w:rsidRPr="006D73BF">
              <w:rPr>
                <w:sz w:val="18"/>
                <w:szCs w:val="18"/>
              </w:rPr>
              <w:t>ISM2 is coded using 16.4kbit/s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5A679" w14:textId="59EAAE4E" w:rsidR="00BA40AA" w:rsidRPr="006D73BF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A40AA" w:rsidRPr="00444A80" w14:paraId="51ACCDDB" w14:textId="7FE047EB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D2973F" w14:textId="133DC93A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C18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4B011611" w14:textId="44B69868" w:rsidR="00BA40AA" w:rsidRPr="00444A80" w:rsidRDefault="00BA40AA" w:rsidP="00BA40AA">
            <w:pPr>
              <w:rPr>
                <w:sz w:val="18"/>
                <w:szCs w:val="18"/>
              </w:rPr>
            </w:pPr>
            <w:r w:rsidRPr="00997BE7">
              <w:rPr>
                <w:rFonts w:cs="Arial"/>
                <w:sz w:val="18"/>
                <w:szCs w:val="18"/>
              </w:rPr>
              <w:t>IVAS-WB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85D46" w14:textId="78037F05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756B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DCAE393" w14:textId="77777777" w:rsidR="00BA40AA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DE20815" w14:textId="77777777" w:rsidR="00BA40AA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F0AC3" w14:textId="4D78F1D8" w:rsidR="00BA40AA" w:rsidRPr="00C430B3" w:rsidRDefault="00BA40AA" w:rsidP="00BA40AA">
            <w:pPr>
              <w:rPr>
                <w:sz w:val="18"/>
                <w:szCs w:val="18"/>
                <w:lang w:val="sv-SE"/>
              </w:rPr>
            </w:pPr>
            <w:proofErr w:type="spellStart"/>
            <w:r w:rsidRPr="00C430B3">
              <w:rPr>
                <w:sz w:val="18"/>
                <w:szCs w:val="18"/>
                <w:lang w:val="sv-SE"/>
              </w:rPr>
              <w:t>IVAS_dec</w:t>
            </w:r>
            <w:proofErr w:type="spellEnd"/>
            <w:r w:rsidRPr="00C430B3">
              <w:rPr>
                <w:sz w:val="18"/>
                <w:szCs w:val="18"/>
                <w:lang w:val="sv-SE"/>
              </w:rPr>
              <w:t xml:space="preserve"> BINAURAL for IVAS rendering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40C03" w14:textId="1B2DBBC2" w:rsidR="00BA40AA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A40AA" w:rsidRPr="00444A80" w14:paraId="3FB13C8C" w14:textId="19BDC2DB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21D6D" w14:textId="02A8B18A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C19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680FDAC0" w14:textId="3D10AC78" w:rsidR="00BA40AA" w:rsidRPr="00444A80" w:rsidRDefault="00BA40AA" w:rsidP="00BA40AA">
            <w:pPr>
              <w:rPr>
                <w:sz w:val="18"/>
                <w:szCs w:val="18"/>
              </w:rPr>
            </w:pPr>
            <w:r w:rsidRPr="00997BE7">
              <w:rPr>
                <w:rFonts w:cs="Arial"/>
                <w:sz w:val="18"/>
                <w:szCs w:val="18"/>
              </w:rPr>
              <w:t>IVAS-WB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7F734" w14:textId="361CB834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24</w:t>
            </w:r>
            <w:r w:rsidR="00756BE5">
              <w:rPr>
                <w:rFonts w:cs="Arial"/>
                <w:sz w:val="18"/>
                <w:szCs w:val="18"/>
              </w:rPr>
              <w:t>.</w:t>
            </w:r>
            <w:r w:rsidRPr="00444A8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DBAC353" w14:textId="77777777" w:rsidR="00BA40AA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604DDD1" w14:textId="77777777" w:rsidR="00BA40AA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35E9B" w14:textId="635D1BEA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 STEREO is used for STEREO input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91763" w14:textId="55081387" w:rsidR="00BA40AA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A40AA" w:rsidRPr="00444A80" w14:paraId="33BF0F31" w14:textId="4C3303E9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C9157" w14:textId="6B6109D8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C20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19107F37" w14:textId="7246C8CF" w:rsidR="00BA40AA" w:rsidRPr="00444A80" w:rsidRDefault="00BA40AA" w:rsidP="00BA40AA">
            <w:pPr>
              <w:rPr>
                <w:sz w:val="18"/>
                <w:szCs w:val="18"/>
              </w:rPr>
            </w:pPr>
            <w:r w:rsidRPr="00997BE7">
              <w:rPr>
                <w:rFonts w:cs="Arial"/>
                <w:sz w:val="18"/>
                <w:szCs w:val="18"/>
              </w:rPr>
              <w:t>IVAS-WB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D14D5" w14:textId="7679A5EE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E05BD17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6AD38C6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4FD88" w14:textId="03BE4D6E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9DE68" w14:textId="31E1F9C9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A40AA" w:rsidRPr="00444A80" w14:paraId="4D81569E" w14:textId="4D4610AD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69AE6" w14:textId="2A361250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C21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4F614A10" w14:textId="447F650D" w:rsidR="00BA40AA" w:rsidRPr="00444A80" w:rsidRDefault="00BA40AA" w:rsidP="00BA40AA">
            <w:pPr>
              <w:rPr>
                <w:sz w:val="18"/>
                <w:szCs w:val="18"/>
              </w:rPr>
            </w:pPr>
            <w:r w:rsidRPr="00997BE7">
              <w:rPr>
                <w:rFonts w:cs="Arial"/>
                <w:sz w:val="18"/>
                <w:szCs w:val="18"/>
              </w:rPr>
              <w:t>IVAS-WB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31FDA" w14:textId="31B1C92E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9B79A5A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2A28F9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9D872" w14:textId="2E67C62B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A8EF9" w14:textId="45386265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A40AA" w:rsidRPr="00444A80" w14:paraId="7AC2ACD7" w14:textId="0E4B9CEF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4D6FE" w14:textId="1CB18792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C22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6718C82E" w14:textId="432A15DD" w:rsidR="00BA40AA" w:rsidRPr="00444A80" w:rsidRDefault="00BA40AA" w:rsidP="00BA40AA">
            <w:pPr>
              <w:rPr>
                <w:sz w:val="18"/>
                <w:szCs w:val="18"/>
              </w:rPr>
            </w:pPr>
            <w:r w:rsidRPr="00997BE7">
              <w:rPr>
                <w:rFonts w:cs="Arial"/>
                <w:sz w:val="18"/>
                <w:szCs w:val="18"/>
              </w:rPr>
              <w:t>IVAS-WB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47AEE" w14:textId="11463EDC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D45847E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9EEC893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CDDB7" w14:textId="1272D1FE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03254" w14:textId="1F239662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A40AA" w:rsidRPr="00444A80" w14:paraId="0DD9D50F" w14:textId="1F276828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D9B82" w14:textId="705DE396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C23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1CF3972E" w14:textId="104C8234" w:rsidR="00BA40AA" w:rsidRPr="00444A80" w:rsidRDefault="00BA40AA" w:rsidP="00BA40AA">
            <w:pPr>
              <w:rPr>
                <w:sz w:val="18"/>
                <w:szCs w:val="18"/>
              </w:rPr>
            </w:pPr>
            <w:r w:rsidRPr="00997BE7">
              <w:rPr>
                <w:rFonts w:cs="Arial"/>
                <w:sz w:val="18"/>
                <w:szCs w:val="18"/>
              </w:rPr>
              <w:t>IVAS-WB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B8817" w14:textId="69215F54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048C753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5729CDB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0C608" w14:textId="38919E4C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37D61" w14:textId="334CF156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A40AA" w:rsidRPr="00444A80" w14:paraId="4CBEB9AC" w14:textId="5D7DCA94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CF641B" w14:textId="4DAA098D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C24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060D6" w14:textId="031F0698" w:rsidR="00BA40AA" w:rsidRPr="00444A80" w:rsidRDefault="00BA40AA" w:rsidP="00BA40AA">
            <w:pPr>
              <w:rPr>
                <w:sz w:val="18"/>
                <w:szCs w:val="18"/>
              </w:rPr>
            </w:pPr>
            <w:r w:rsidRPr="00997BE7">
              <w:rPr>
                <w:rFonts w:cs="Arial"/>
                <w:sz w:val="18"/>
                <w:szCs w:val="18"/>
              </w:rPr>
              <w:t>IVAS-WB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FC37E" w14:textId="12B57BF4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5E432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B62CA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B72C5" w14:textId="58F84FD4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16F86" w14:textId="29D351E0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A40AA" w:rsidRPr="00444A80" w14:paraId="6EB1E7EE" w14:textId="26B046C4" w:rsidTr="00C4595E">
        <w:trPr>
          <w:trHeight w:hRule="exact" w:val="2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E5C79C" w14:textId="3E194F09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C25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279A7E" w14:textId="17474175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IVAS</w:t>
            </w:r>
            <w:r>
              <w:rPr>
                <w:rFonts w:cs="Arial"/>
                <w:sz w:val="18"/>
                <w:szCs w:val="18"/>
              </w:rPr>
              <w:t>-SWB</w:t>
            </w:r>
            <w:r w:rsidRPr="00444A8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5EA00E" w14:textId="4E6B6B60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13</w:t>
            </w:r>
            <w:r w:rsidR="00756BE5">
              <w:rPr>
                <w:rFonts w:cs="Arial"/>
                <w:sz w:val="18"/>
                <w:szCs w:val="18"/>
              </w:rPr>
              <w:t>.</w:t>
            </w:r>
            <w:r w:rsidRPr="00444A8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D597C" w14:textId="77777777" w:rsidR="00BA40AA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4FC1E" w14:textId="77777777" w:rsidR="00BA40AA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2EE91E" w14:textId="3AA9B301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ISM2 is coded using 16.4kbit/s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793EF" w14:textId="26FD645D" w:rsidR="00BA40AA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A40AA" w:rsidRPr="00444A80" w14:paraId="3BC4B09D" w14:textId="791323A5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EEB68" w14:textId="1BD6E009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C26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699CA20" w14:textId="23A6E066" w:rsidR="00BA40AA" w:rsidRPr="00444A80" w:rsidRDefault="00BA40AA" w:rsidP="00BA40AA">
            <w:pPr>
              <w:rPr>
                <w:sz w:val="18"/>
                <w:szCs w:val="18"/>
              </w:rPr>
            </w:pPr>
            <w:r w:rsidRPr="00B04F1E">
              <w:rPr>
                <w:rFonts w:cs="Arial"/>
                <w:sz w:val="18"/>
                <w:szCs w:val="18"/>
              </w:rPr>
              <w:t xml:space="preserve">IVAS-SWB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C0331" w14:textId="60B355E8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756B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ACDA2BD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86F60E2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35947" w14:textId="4088BAB4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B5964" w14:textId="61FFFC21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A40AA" w:rsidRPr="00444A80" w14:paraId="24034576" w14:textId="5BB13342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85D3E" w14:textId="78FAD0B9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C27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52DDBDB5" w14:textId="53FB7A0D" w:rsidR="00BA40AA" w:rsidRPr="00444A80" w:rsidRDefault="00BA40AA" w:rsidP="00BA40AA">
            <w:pPr>
              <w:rPr>
                <w:sz w:val="18"/>
                <w:szCs w:val="18"/>
              </w:rPr>
            </w:pPr>
            <w:r w:rsidRPr="00B04F1E">
              <w:rPr>
                <w:rFonts w:cs="Arial"/>
                <w:sz w:val="18"/>
                <w:szCs w:val="18"/>
              </w:rPr>
              <w:t xml:space="preserve">IVAS-SWB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3ACB6" w14:textId="37B5F9A4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24</w:t>
            </w:r>
            <w:r w:rsidR="00756BE5">
              <w:rPr>
                <w:rFonts w:cs="Arial"/>
                <w:sz w:val="18"/>
                <w:szCs w:val="18"/>
              </w:rPr>
              <w:t>.</w:t>
            </w:r>
            <w:r w:rsidRPr="00444A8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981152C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518998A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5816F" w14:textId="43E4A19B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85467" w14:textId="34786E9B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A40AA" w:rsidRPr="00444A80" w14:paraId="0D6D9C7F" w14:textId="329ABCB3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C73F2" w14:textId="42892779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C28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348C79C" w14:textId="71862C1F" w:rsidR="00BA40AA" w:rsidRPr="00444A80" w:rsidRDefault="00BA40AA" w:rsidP="00BA40AA">
            <w:pPr>
              <w:rPr>
                <w:sz w:val="18"/>
                <w:szCs w:val="18"/>
              </w:rPr>
            </w:pPr>
            <w:r w:rsidRPr="00B04F1E">
              <w:rPr>
                <w:rFonts w:cs="Arial"/>
                <w:sz w:val="18"/>
                <w:szCs w:val="18"/>
              </w:rPr>
              <w:t xml:space="preserve">IVAS-SWB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E6418" w14:textId="5AA971E1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1A65CC7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16FE576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2BDF1" w14:textId="0BC721FF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5EB3A" w14:textId="0B380A60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A40AA" w:rsidRPr="00444A80" w14:paraId="00D54A87" w14:textId="165E05DC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974BA" w14:textId="7C32781D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C29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089FCD14" w14:textId="43579494" w:rsidR="00BA40AA" w:rsidRPr="00444A80" w:rsidRDefault="00BA40AA" w:rsidP="00BA40AA">
            <w:pPr>
              <w:rPr>
                <w:sz w:val="18"/>
                <w:szCs w:val="18"/>
              </w:rPr>
            </w:pPr>
            <w:r w:rsidRPr="00B04F1E">
              <w:rPr>
                <w:rFonts w:cs="Arial"/>
                <w:sz w:val="18"/>
                <w:szCs w:val="18"/>
              </w:rPr>
              <w:t xml:space="preserve">IVAS-SWB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B3302" w14:textId="1D7A5F63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68F7E06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9E7520D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0BD26" w14:textId="6CC2D80D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39114" w14:textId="7FF2C516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A40AA" w:rsidRPr="00444A80" w14:paraId="1D0A83FD" w14:textId="79B18308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8C9EE" w14:textId="69E56EA0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C30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D875B5F" w14:textId="11EBBA39" w:rsidR="00BA40AA" w:rsidRPr="00444A80" w:rsidRDefault="00BA40AA" w:rsidP="00BA40AA">
            <w:pPr>
              <w:rPr>
                <w:sz w:val="18"/>
                <w:szCs w:val="18"/>
              </w:rPr>
            </w:pPr>
            <w:r w:rsidRPr="00B04F1E">
              <w:rPr>
                <w:rFonts w:cs="Arial"/>
                <w:sz w:val="18"/>
                <w:szCs w:val="18"/>
              </w:rPr>
              <w:t xml:space="preserve">IVAS-SWB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91B6C" w14:textId="4A91429F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AFE32E8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AFD0620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DE082" w14:textId="0A4382C9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CB0C9" w14:textId="1F7FD062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A40AA" w:rsidRPr="00444A80" w14:paraId="4226E206" w14:textId="5E16D1A1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6538F" w14:textId="734CF532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C31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517055D6" w14:textId="1B53E8FD" w:rsidR="00BA40AA" w:rsidRPr="00444A80" w:rsidRDefault="00BA40AA" w:rsidP="00BA40AA">
            <w:pPr>
              <w:rPr>
                <w:sz w:val="18"/>
                <w:szCs w:val="18"/>
              </w:rPr>
            </w:pPr>
            <w:r w:rsidRPr="00B04F1E">
              <w:rPr>
                <w:rFonts w:cs="Arial"/>
                <w:sz w:val="18"/>
                <w:szCs w:val="18"/>
              </w:rPr>
              <w:t xml:space="preserve">IVAS-SWB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9D81E" w14:textId="013F08A3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326AEEA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91CF6E2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4EDE2" w14:textId="37E0E0CD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4F9B0" w14:textId="2F25E7B8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A40AA" w:rsidRPr="00444A80" w14:paraId="533ECE28" w14:textId="1E9B9381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B9E1CF" w14:textId="732B7E1B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C32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8B60A" w14:textId="7D1DE1F0" w:rsidR="00BA40AA" w:rsidRPr="00444A80" w:rsidRDefault="00BA40AA" w:rsidP="00BA40AA">
            <w:pPr>
              <w:rPr>
                <w:sz w:val="18"/>
                <w:szCs w:val="18"/>
              </w:rPr>
            </w:pPr>
            <w:r w:rsidRPr="00B04F1E">
              <w:rPr>
                <w:rFonts w:cs="Arial"/>
                <w:sz w:val="18"/>
                <w:szCs w:val="18"/>
              </w:rPr>
              <w:t xml:space="preserve">IVAS-SWB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C706D" w14:textId="6B827094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D20FC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B1904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1FAC9" w14:textId="773810D8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6890A" w14:textId="5C373EA8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A40AA" w:rsidRPr="00444A80" w14:paraId="3A92D290" w14:textId="4B7421EB" w:rsidTr="00C4595E">
        <w:trPr>
          <w:trHeight w:hRule="exact" w:val="2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77A5E8" w14:textId="7470FF6F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C33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2472CD" w14:textId="119CD5B3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IVAS</w:t>
            </w:r>
            <w:r>
              <w:rPr>
                <w:rFonts w:cs="Arial"/>
                <w:sz w:val="18"/>
                <w:szCs w:val="18"/>
              </w:rPr>
              <w:t>-FB</w:t>
            </w:r>
            <w:r w:rsidRPr="00444A8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54DAD2" w14:textId="2BAB2E12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756B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2076B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D6342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5B748A" w14:textId="222B93AF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613AE" w14:textId="4E6B9171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A40AA" w:rsidRPr="00444A80" w14:paraId="507A5DF7" w14:textId="386DD5D9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69F58" w14:textId="64AAFD33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C34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6EFBB31B" w14:textId="373BEF47" w:rsidR="00BA40AA" w:rsidRPr="00444A80" w:rsidRDefault="00BA40AA" w:rsidP="00BA40AA">
            <w:pPr>
              <w:rPr>
                <w:sz w:val="18"/>
                <w:szCs w:val="18"/>
              </w:rPr>
            </w:pPr>
            <w:r w:rsidRPr="00F57623">
              <w:rPr>
                <w:rFonts w:cs="Arial"/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2FF3B" w14:textId="5CFF710F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B7C6E5A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2A21BF6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64DFA" w14:textId="6E65CE24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1C54A" w14:textId="0FB770CC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A40AA" w:rsidRPr="00444A80" w14:paraId="59C29122" w14:textId="06EA9176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3A72C" w14:textId="5D7BA551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C35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4CE0FFAD" w14:textId="4EA12949" w:rsidR="00BA40AA" w:rsidRPr="00444A80" w:rsidRDefault="00BA40AA" w:rsidP="00BA40AA">
            <w:pPr>
              <w:rPr>
                <w:sz w:val="18"/>
                <w:szCs w:val="18"/>
              </w:rPr>
            </w:pPr>
            <w:r w:rsidRPr="00F57623">
              <w:rPr>
                <w:rFonts w:cs="Arial"/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D6EA1" w14:textId="17B9B162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EC3E7F0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0BB39FB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A1989" w14:textId="301780F6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B0CB8" w14:textId="0B6F064C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A40AA" w:rsidRPr="00444A80" w14:paraId="238FAFAD" w14:textId="4183D92B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6A2A4" w14:textId="3C8830E3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C36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68DA2685" w14:textId="49D6CA9A" w:rsidR="00BA40AA" w:rsidRPr="00444A80" w:rsidRDefault="00BA40AA" w:rsidP="00BA40AA">
            <w:pPr>
              <w:rPr>
                <w:sz w:val="18"/>
                <w:szCs w:val="18"/>
              </w:rPr>
            </w:pPr>
            <w:r w:rsidRPr="00F57623">
              <w:rPr>
                <w:rFonts w:cs="Arial"/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4BE52" w14:textId="50275328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970D527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A4D5471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608E3" w14:textId="79AC1923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F16DE" w14:textId="3D515053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A40AA" w:rsidRPr="00444A80" w14:paraId="0D78E579" w14:textId="7B8D3117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35710" w14:textId="05231B4F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C37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4A3FEB23" w14:textId="0FADFDE0" w:rsidR="00BA40AA" w:rsidRPr="00444A80" w:rsidRDefault="00BA40AA" w:rsidP="00BA40AA">
            <w:pPr>
              <w:rPr>
                <w:sz w:val="18"/>
                <w:szCs w:val="18"/>
              </w:rPr>
            </w:pPr>
            <w:r w:rsidRPr="00F57623">
              <w:rPr>
                <w:rFonts w:cs="Arial"/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C6DE4" w14:textId="20F133C6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71C5C6C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AC7945D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084F0" w14:textId="63AD4F49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135AA" w14:textId="3ECD4E82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A40AA" w:rsidRPr="00444A80" w14:paraId="0A217EC2" w14:textId="2D94B3C5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81737" w14:textId="6E055327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C38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3B6F8507" w14:textId="605BEBA6" w:rsidR="00BA40AA" w:rsidRPr="00444A80" w:rsidRDefault="00BA40AA" w:rsidP="00BA40AA">
            <w:pPr>
              <w:rPr>
                <w:sz w:val="18"/>
                <w:szCs w:val="18"/>
              </w:rPr>
            </w:pPr>
            <w:r w:rsidRPr="00F57623">
              <w:rPr>
                <w:rFonts w:cs="Arial"/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F34AF" w14:textId="416C2C67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803668B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617E28B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500EE" w14:textId="25937C65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14D88" w14:textId="6549B6D4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A40AA" w:rsidRPr="00444A80" w14:paraId="6752A549" w14:textId="5EC82063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89937" w14:textId="008CDB6F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C39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5EEAAA6C" w14:textId="6DF030E0" w:rsidR="00BA40AA" w:rsidRPr="00444A80" w:rsidRDefault="00BA40AA" w:rsidP="00BA40AA">
            <w:pPr>
              <w:rPr>
                <w:sz w:val="18"/>
                <w:szCs w:val="18"/>
              </w:rPr>
            </w:pPr>
            <w:r w:rsidRPr="00F57623">
              <w:rPr>
                <w:rFonts w:cs="Arial"/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8CA19" w14:textId="328FE9D4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2BA8095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D03F117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E0B41" w14:textId="7D5ABCA5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F68D5" w14:textId="57F7C88B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A40AA" w:rsidRPr="00444A80" w14:paraId="613E2DDE" w14:textId="1EB57851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BD834" w14:textId="622C564A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C40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3DC2384E" w14:textId="560A2595" w:rsidR="00BA40AA" w:rsidRPr="00444A80" w:rsidRDefault="00BA40AA" w:rsidP="00BA40AA">
            <w:pPr>
              <w:rPr>
                <w:sz w:val="18"/>
                <w:szCs w:val="18"/>
              </w:rPr>
            </w:pPr>
            <w:r w:rsidRPr="00F57623">
              <w:rPr>
                <w:rFonts w:cs="Arial"/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6D403" w14:textId="5E50AE7A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8758826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9DD3563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06276" w14:textId="3B44CF9B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57319" w14:textId="57D55B0E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A40AA" w:rsidRPr="00444A80" w14:paraId="34E9F3A2" w14:textId="41AD5E59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29828" w14:textId="650990E4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C41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C440FB3" w14:textId="584266FE" w:rsidR="00BA40AA" w:rsidRPr="00444A80" w:rsidRDefault="00BA40AA" w:rsidP="00BA40AA">
            <w:pPr>
              <w:rPr>
                <w:sz w:val="18"/>
                <w:szCs w:val="18"/>
              </w:rPr>
            </w:pPr>
            <w:r w:rsidRPr="00F57623">
              <w:rPr>
                <w:rFonts w:cs="Arial"/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AFF59" w14:textId="067614F7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2C97766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E426F9E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2D174" w14:textId="16560D21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95520" w14:textId="2F130AC5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A40AA" w:rsidRPr="00444A80" w14:paraId="3381ACBE" w14:textId="08136978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6C23FE" w14:textId="79A3470D" w:rsidR="00BA40AA" w:rsidRPr="00444A80" w:rsidRDefault="00BA40AA" w:rsidP="00BA40AA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C42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D8AC9" w14:textId="7B0EF06A" w:rsidR="00BA40AA" w:rsidRPr="00444A80" w:rsidRDefault="00BA40AA" w:rsidP="00BA40AA">
            <w:pPr>
              <w:rPr>
                <w:sz w:val="18"/>
                <w:szCs w:val="18"/>
              </w:rPr>
            </w:pPr>
            <w:r w:rsidRPr="00F57623">
              <w:rPr>
                <w:rFonts w:cs="Arial"/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20DBF" w14:textId="072A048D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64E52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44C58" w14:textId="77777777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6323A" w14:textId="55C10F49" w:rsidR="00BA40AA" w:rsidRPr="00444A80" w:rsidRDefault="00BA40AA" w:rsidP="00BA40AA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1E6F3" w14:textId="0890E383" w:rsidR="00BA40AA" w:rsidRPr="00444A80" w:rsidRDefault="00BA40AA" w:rsidP="00BA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C4595E" w:rsidRPr="00444A80" w14:paraId="191F0FEA" w14:textId="08C5E7A0" w:rsidTr="00C4595E">
        <w:trPr>
          <w:trHeight w:hRule="exact" w:val="2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CCCE6B" w14:textId="2E42449F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C43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786BC" w14:textId="3EDB5389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IVAS-WB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98A60D" w14:textId="0CA2FFA8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D0539" w14:textId="203A9C60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C603D" w14:textId="77777777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270CB2" w14:textId="6C132EE0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ISM2 is coded using 16.4kbit/s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3959B" w14:textId="18D12DC7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4595E" w:rsidRPr="00444A80" w14:paraId="6AAB9B40" w14:textId="409F22CA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2323D" w14:textId="1E00EF39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C44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6A3E2AC5" w14:textId="623BFB9B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IVAS-WB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BB4E2" w14:textId="2A65FE98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67416C9" w14:textId="038DD516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512AC9A" w14:textId="77777777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742D3" w14:textId="30D4F6F4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6842A" w14:textId="2BD5DE9F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595E" w:rsidRPr="00444A80" w14:paraId="35BC8020" w14:textId="7908FE7E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6FD72A" w14:textId="23D03DBE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C45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619E5C31" w14:textId="40764E23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IVAS-SWB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3C042" w14:textId="107BD44D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B75B6A7" w14:textId="73346808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C09E545" w14:textId="77777777" w:rsidR="00C4595E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37281" w14:textId="1C1BB93F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833AA" w14:textId="46CA3D7F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595E" w:rsidRPr="00444A80" w14:paraId="586BCA55" w14:textId="6082DF64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C2D7C" w14:textId="37DFB4AA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lastRenderedPageBreak/>
              <w:t>C46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6BB9AA10" w14:textId="1702E9F0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IVAS-SWB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E149C" w14:textId="0D1A39E4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773D855" w14:textId="2354D6BF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30756A1" w14:textId="19BC7161" w:rsidR="00C4595E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9749F" w14:textId="2CB95B17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0E8FB" w14:textId="57A612C4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595E" w:rsidRPr="00444A80" w14:paraId="09099E86" w14:textId="5EB69D01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DFF2A" w14:textId="5AD89DA5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C47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7772B164" w14:textId="50008E95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IVAS-FB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C3FF2" w14:textId="7A73F34A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5449B9F" w14:textId="3477E805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C8E188A" w14:textId="09D5198B" w:rsidR="00C4595E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DC8B6" w14:textId="55393192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21591" w14:textId="192ADD0C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4595E" w:rsidRPr="00444A80" w14:paraId="22E17790" w14:textId="30F22C3A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33B31" w14:textId="27BFD89E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C48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69D2AFB3" w14:textId="17E1DA05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IVAS-FB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B4B41" w14:textId="558516D5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A40284B" w14:textId="0D572A46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D6231BB" w14:textId="2BCCF21A" w:rsidR="00C4595E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2E5AA" w14:textId="5606FD40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76AA9" w14:textId="1C6EC1CB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C4595E" w:rsidRPr="00444A80" w14:paraId="09009902" w14:textId="2CE3BB13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489C2" w14:textId="5AE1CCE2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C49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F15A507" w14:textId="6D42B35C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IVAS-WB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8D74E" w14:textId="647AD9F2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1CCA99A" w14:textId="5EB2431D" w:rsidR="00C4595E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8AB01E1" w14:textId="4662622C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8BC68" w14:textId="7AA3CE36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C8E09" w14:textId="7FEECA67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4595E" w:rsidRPr="00444A80" w14:paraId="679E1651" w14:textId="2631C9B6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A902E" w14:textId="2D4415B5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C50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057A263B" w14:textId="29016516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IVAS-WB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9601A" w14:textId="23B8B539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928D4AC" w14:textId="35633BDE" w:rsidR="00C4595E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0CB3E7F" w14:textId="4B6165C9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8A7E6" w14:textId="6346F22E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407CF" w14:textId="06D7D299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595E" w:rsidRPr="00444A80" w14:paraId="62760FA7" w14:textId="1E7C6EFC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B13B1" w14:textId="5E0AE81E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C51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7BF4737" w14:textId="4FDA8DFD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IVAS-SWB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BE19E" w14:textId="3C4B3439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209FD23" w14:textId="6DF64985" w:rsidR="00C4595E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6F2964D" w14:textId="40A797E3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B6607" w14:textId="0FE55D43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A8AC5" w14:textId="20B6F0C1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595E" w:rsidRPr="00444A80" w14:paraId="18AB250C" w14:textId="5D6A7D82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37646" w14:textId="00E532BF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C52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451D37E4" w14:textId="10B6CCC6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IVAS-SWB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60537" w14:textId="0C6511BA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09FCB52" w14:textId="0E76AE34" w:rsidR="00C4595E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53F74B9" w14:textId="2755DB7B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2CB39" w14:textId="23E24A1B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DCB2D" w14:textId="253EE64B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595E" w:rsidRPr="00444A80" w14:paraId="2D553181" w14:textId="7E486D36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900F1" w14:textId="5568A2DE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C53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6C66179B" w14:textId="722E1B19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49178" w14:textId="15B2C5D1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BAB36B1" w14:textId="484F3CDF" w:rsidR="00C4595E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B0CA9FE" w14:textId="27DBC6E6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D5B51" w14:textId="711E95DC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2B817" w14:textId="79159E57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4595E" w:rsidRPr="00444A80" w14:paraId="72DA2475" w14:textId="06AD0D6C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58FE1A" w14:textId="02AAC757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C54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8F5EC" w14:textId="2B0E41AA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F4DB4" w14:textId="0160CDCC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17267" w14:textId="062131ED" w:rsidR="00C4595E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B0FE8" w14:textId="69A71AE0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4CC9B" w14:textId="63C4FA86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B27" w14:textId="4D685A4E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C4595E" w:rsidRPr="00444A80" w14:paraId="34D24B43" w14:textId="6F2F235E" w:rsidTr="00C4595E">
        <w:trPr>
          <w:trHeight w:hRule="exact" w:val="2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B587A7" w14:textId="6D16CCAE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C55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1E1EB" w14:textId="0E2552FA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IVAS-WB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E4BC73" w14:textId="01EAFDF1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4629A" w14:textId="432D9DCA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95F6D" w14:textId="56290643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1E7DF1" w14:textId="5370FFB5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CC2EF" w14:textId="2425B722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4595E" w:rsidRPr="00444A80" w14:paraId="6DAD0A40" w14:textId="2D7F3958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E1279" w14:textId="76F7ECC2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05376A3A" w14:textId="37A7A95C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IVAS-WB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2E460" w14:textId="152B02C5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3B5FEBE" w14:textId="5AD15A57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0B0ABEF" w14:textId="56DE2B82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01547" w14:textId="2378450F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7BBD1" w14:textId="55EF5D74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595E" w:rsidRPr="00444A80" w14:paraId="172DD2D6" w14:textId="7D7CE20A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F21B4" w14:textId="33E77754" w:rsidR="00C4595E" w:rsidRPr="00444A80" w:rsidRDefault="00C4595E" w:rsidP="00C4595E">
            <w:pPr>
              <w:rPr>
                <w:sz w:val="18"/>
                <w:szCs w:val="18"/>
              </w:rPr>
            </w:pPr>
            <w:r w:rsidRPr="00444A80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57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1C6CB1F6" w14:textId="69A56736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IVAS-SWB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3ED5B" w14:textId="2F9D7247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E9CE372" w14:textId="7497D021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23659BF" w14:textId="28C786EB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57E5E" w14:textId="3C4F70A2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8A4C6" w14:textId="5AE11DA1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595E" w:rsidRPr="00444A80" w14:paraId="3513DB35" w14:textId="6FD6259B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E2ACA" w14:textId="6C80150D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C58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58BC796C" w14:textId="658A0E43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IVAS-SWB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B0F9B" w14:textId="6280C087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285C2B7" w14:textId="273F9D56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D256D52" w14:textId="098FA909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2924F" w14:textId="059369E8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D97CF" w14:textId="093A9850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595E" w:rsidRPr="00444A80" w14:paraId="1F92F1F9" w14:textId="58659446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D596B" w14:textId="465AC100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C59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41EC3D8E" w14:textId="4A20BA20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IVAS-FB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248B4" w14:textId="2974F97A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259F687" w14:textId="5ACA0EF3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A2E064B" w14:textId="67547291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BEC3F" w14:textId="48061E3A" w:rsidR="00C4595E" w:rsidRPr="00444A80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6247C" w14:textId="27F1DAFA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4595E" w:rsidRPr="00444A80" w14:paraId="278A7A69" w14:textId="3CE287D5" w:rsidTr="00C4595E">
        <w:trPr>
          <w:trHeight w:hRule="exact" w:val="28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393157" w14:textId="26B6663A" w:rsidR="00C4595E" w:rsidRPr="00444A80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6C32E" w14:textId="3490F0FC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IVAS-FB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1A76D4" w14:textId="7B9EC2C3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10948" w14:textId="533709C3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DTX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9CA15" w14:textId="2DBC1CA3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D88EB" w14:textId="3BEC94FC" w:rsidR="00C4595E" w:rsidRDefault="00C4595E" w:rsidP="00C4595E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79A" w14:textId="046A7F37" w:rsidR="00C4595E" w:rsidRDefault="00C4595E" w:rsidP="00C4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14:paraId="3628DF45" w14:textId="4F5C6DDB" w:rsidR="00565B6C" w:rsidRDefault="00565B6C" w:rsidP="00565B6C">
      <w:pPr>
        <w:pStyle w:val="Heading1"/>
      </w:pPr>
      <w:r>
        <w:t>5. Summary</w:t>
      </w:r>
    </w:p>
    <w:p w14:paraId="49CF676B" w14:textId="59BF4B0F" w:rsidR="00640B4C" w:rsidRPr="00983F0B" w:rsidRDefault="009F0FAF" w:rsidP="00640B4C">
      <w:pPr>
        <w:spacing w:line="240" w:lineRule="auto"/>
        <w:rPr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We </w:t>
      </w:r>
      <w:r w:rsidR="00052DCF">
        <w:rPr>
          <w:rFonts w:cs="Arial"/>
          <w:sz w:val="22"/>
          <w:szCs w:val="22"/>
          <w:lang w:val="en-US"/>
        </w:rPr>
        <w:t>have presented</w:t>
      </w:r>
      <w:r>
        <w:rPr>
          <w:rFonts w:cs="Arial"/>
          <w:sz w:val="22"/>
          <w:szCs w:val="22"/>
          <w:lang w:val="en-US"/>
        </w:rPr>
        <w:t xml:space="preserve"> </w:t>
      </w:r>
      <w:r w:rsidR="00052DCF">
        <w:rPr>
          <w:rFonts w:cs="Arial"/>
          <w:sz w:val="22"/>
          <w:szCs w:val="22"/>
          <w:lang w:val="en-US"/>
        </w:rPr>
        <w:t xml:space="preserve">some </w:t>
      </w:r>
      <w:r w:rsidR="00095B86">
        <w:rPr>
          <w:rFonts w:cs="Arial"/>
          <w:sz w:val="22"/>
          <w:szCs w:val="22"/>
          <w:lang w:val="en-US"/>
        </w:rPr>
        <w:t>IVAS characterization t</w:t>
      </w:r>
      <w:r w:rsidR="003C59E0">
        <w:rPr>
          <w:rFonts w:cs="Arial"/>
          <w:sz w:val="22"/>
          <w:szCs w:val="22"/>
          <w:lang w:val="en-US"/>
        </w:rPr>
        <w:t xml:space="preserve">est plan </w:t>
      </w:r>
      <w:r w:rsidR="00AA07CB">
        <w:rPr>
          <w:rFonts w:cs="Arial"/>
          <w:sz w:val="22"/>
          <w:szCs w:val="22"/>
          <w:lang w:val="en-US"/>
        </w:rPr>
        <w:t>specifics</w:t>
      </w:r>
      <w:r w:rsidR="0073535C">
        <w:rPr>
          <w:rFonts w:cs="Arial"/>
          <w:sz w:val="22"/>
          <w:szCs w:val="22"/>
          <w:lang w:val="en-US"/>
        </w:rPr>
        <w:t xml:space="preserve"> and options</w:t>
      </w:r>
      <w:r w:rsidR="00AA07CB">
        <w:rPr>
          <w:rFonts w:cs="Arial"/>
          <w:sz w:val="22"/>
          <w:szCs w:val="22"/>
          <w:lang w:val="en-US"/>
        </w:rPr>
        <w:t xml:space="preserve"> </w:t>
      </w:r>
      <w:r w:rsidR="00052DCF">
        <w:rPr>
          <w:rFonts w:cs="Arial"/>
          <w:sz w:val="22"/>
          <w:szCs w:val="22"/>
          <w:lang w:val="en-US"/>
        </w:rPr>
        <w:t xml:space="preserve">for </w:t>
      </w:r>
      <w:r w:rsidR="002B5A3C">
        <w:rPr>
          <w:rFonts w:cs="Arial"/>
          <w:sz w:val="22"/>
          <w:szCs w:val="22"/>
          <w:lang w:val="en-US"/>
        </w:rPr>
        <w:t>agreement</w:t>
      </w:r>
      <w:r w:rsidR="00AA07CB">
        <w:rPr>
          <w:rFonts w:cs="Arial"/>
          <w:sz w:val="22"/>
          <w:szCs w:val="22"/>
          <w:lang w:val="en-US"/>
        </w:rPr>
        <w:t xml:space="preserve"> in clause 4</w:t>
      </w:r>
      <w:r w:rsidR="002B5A3C">
        <w:rPr>
          <w:rFonts w:cs="Arial"/>
          <w:sz w:val="22"/>
          <w:szCs w:val="22"/>
          <w:lang w:val="en-US"/>
        </w:rPr>
        <w:t xml:space="preserve"> </w:t>
      </w:r>
      <w:r w:rsidR="00AA07CB">
        <w:rPr>
          <w:rFonts w:cs="Arial"/>
          <w:sz w:val="22"/>
          <w:szCs w:val="22"/>
          <w:lang w:val="en-US"/>
        </w:rPr>
        <w:t xml:space="preserve">this input. </w:t>
      </w:r>
      <w:r w:rsidR="003C59E0">
        <w:rPr>
          <w:rFonts w:cs="Arial"/>
          <w:sz w:val="22"/>
          <w:szCs w:val="22"/>
          <w:lang w:val="en-US"/>
        </w:rPr>
        <w:t>The</w:t>
      </w:r>
      <w:r w:rsidR="00335675">
        <w:rPr>
          <w:rFonts w:cs="Arial"/>
          <w:sz w:val="22"/>
          <w:szCs w:val="22"/>
          <w:lang w:val="en-US"/>
        </w:rPr>
        <w:t xml:space="preserve"> specific</w:t>
      </w:r>
      <w:r w:rsidR="003C59E0">
        <w:rPr>
          <w:rFonts w:cs="Arial"/>
          <w:sz w:val="22"/>
          <w:szCs w:val="22"/>
          <w:lang w:val="en-US"/>
        </w:rPr>
        <w:t xml:space="preserve"> proposal cover</w:t>
      </w:r>
      <w:r w:rsidR="00335675">
        <w:rPr>
          <w:rFonts w:cs="Arial"/>
          <w:sz w:val="22"/>
          <w:szCs w:val="22"/>
          <w:lang w:val="en-US"/>
        </w:rPr>
        <w:t>s</w:t>
      </w:r>
      <w:r w:rsidR="003C59E0">
        <w:rPr>
          <w:rFonts w:cs="Arial"/>
          <w:sz w:val="22"/>
          <w:szCs w:val="22"/>
          <w:lang w:val="en-US"/>
        </w:rPr>
        <w:t xml:space="preserve"> </w:t>
      </w:r>
      <w:r w:rsidR="008D3F98">
        <w:rPr>
          <w:rFonts w:cs="Arial"/>
          <w:sz w:val="22"/>
          <w:szCs w:val="22"/>
          <w:lang w:val="en-US"/>
        </w:rPr>
        <w:t xml:space="preserve">P.800 </w:t>
      </w:r>
      <w:r w:rsidR="002B5A3C">
        <w:rPr>
          <w:rFonts w:cs="Arial"/>
          <w:sz w:val="22"/>
          <w:szCs w:val="22"/>
          <w:lang w:val="en-US"/>
        </w:rPr>
        <w:t>ACR</w:t>
      </w:r>
      <w:r w:rsidR="003C59E0">
        <w:rPr>
          <w:rFonts w:cs="Arial"/>
          <w:sz w:val="22"/>
          <w:szCs w:val="22"/>
          <w:lang w:val="en-US"/>
        </w:rPr>
        <w:t xml:space="preserve"> </w:t>
      </w:r>
      <w:r w:rsidR="000E4DFD">
        <w:rPr>
          <w:rFonts w:cs="Arial"/>
          <w:sz w:val="22"/>
          <w:szCs w:val="22"/>
          <w:lang w:val="en-US"/>
        </w:rPr>
        <w:t xml:space="preserve">characterization </w:t>
      </w:r>
      <w:r w:rsidR="008D3F98">
        <w:rPr>
          <w:rFonts w:cs="Arial"/>
          <w:sz w:val="22"/>
          <w:szCs w:val="22"/>
          <w:lang w:val="en-US"/>
        </w:rPr>
        <w:t xml:space="preserve">spatial </w:t>
      </w:r>
      <w:r w:rsidR="003C59E0">
        <w:rPr>
          <w:rFonts w:cs="Arial"/>
          <w:sz w:val="22"/>
          <w:szCs w:val="22"/>
          <w:lang w:val="en-US"/>
        </w:rPr>
        <w:t>experiment</w:t>
      </w:r>
      <w:r w:rsidR="00095B86">
        <w:rPr>
          <w:rFonts w:cs="Arial"/>
          <w:sz w:val="22"/>
          <w:szCs w:val="22"/>
          <w:lang w:val="en-US"/>
        </w:rPr>
        <w:t xml:space="preserve"> for IVAS operation</w:t>
      </w:r>
      <w:r w:rsidR="00755724">
        <w:rPr>
          <w:rFonts w:cs="Arial"/>
          <w:sz w:val="22"/>
          <w:szCs w:val="22"/>
          <w:lang w:val="en-US"/>
        </w:rPr>
        <w:t xml:space="preserve"> with varying signal bandwidth</w:t>
      </w:r>
      <w:r w:rsidR="00DB6199">
        <w:rPr>
          <w:rFonts w:cs="Arial"/>
          <w:sz w:val="22"/>
          <w:szCs w:val="22"/>
          <w:lang w:val="en-US"/>
        </w:rPr>
        <w:t xml:space="preserve">. </w:t>
      </w:r>
    </w:p>
    <w:p w14:paraId="18C2A71E" w14:textId="182D5ECB" w:rsidR="00BF0422" w:rsidRPr="008C0A9C" w:rsidRDefault="00BF0422" w:rsidP="00565B6C">
      <w:pPr>
        <w:pStyle w:val="Heading1"/>
      </w:pPr>
      <w:r w:rsidRPr="008C0A9C">
        <w:t>References</w:t>
      </w:r>
    </w:p>
    <w:p w14:paraId="7E91EEC1" w14:textId="497DA540" w:rsidR="00BF0422" w:rsidRDefault="005424D0" w:rsidP="00117EC0">
      <w:pPr>
        <w:widowControl/>
        <w:spacing w:after="40" w:line="240" w:lineRule="auto"/>
        <w:ind w:left="720" w:hanging="720"/>
        <w:jc w:val="left"/>
        <w:rPr>
          <w:rFonts w:eastAsia="Arial" w:cs="Arial"/>
          <w:sz w:val="22"/>
          <w:szCs w:val="22"/>
          <w:lang w:val="en-US"/>
        </w:rPr>
      </w:pPr>
      <w:r w:rsidRPr="008C0A9C">
        <w:rPr>
          <w:rFonts w:eastAsia="Arial" w:cs="Arial"/>
          <w:sz w:val="22"/>
          <w:szCs w:val="22"/>
          <w:lang w:val="en-US"/>
        </w:rPr>
        <w:t>[1]</w:t>
      </w:r>
      <w:r w:rsidRPr="008C0A9C">
        <w:rPr>
          <w:rFonts w:eastAsia="Arial" w:cs="Arial"/>
          <w:sz w:val="22"/>
          <w:szCs w:val="22"/>
          <w:lang w:val="en-US"/>
        </w:rPr>
        <w:tab/>
      </w:r>
      <w:r w:rsidR="00AD4334" w:rsidRPr="00AD4334">
        <w:rPr>
          <w:rFonts w:eastAsia="Arial" w:cs="Arial"/>
          <w:sz w:val="22"/>
          <w:szCs w:val="22"/>
          <w:lang w:val="en-US"/>
        </w:rPr>
        <w:t>S4</w:t>
      </w:r>
      <w:r w:rsidR="008056DF">
        <w:rPr>
          <w:rFonts w:eastAsia="Arial" w:cs="Arial"/>
          <w:sz w:val="22"/>
          <w:szCs w:val="22"/>
          <w:lang w:val="en-US"/>
        </w:rPr>
        <w:t>-</w:t>
      </w:r>
      <w:r w:rsidR="00AD4334" w:rsidRPr="00AD4334">
        <w:rPr>
          <w:rFonts w:eastAsia="Arial" w:cs="Arial"/>
          <w:sz w:val="22"/>
          <w:szCs w:val="22"/>
          <w:lang w:val="en-US"/>
        </w:rPr>
        <w:t>2</w:t>
      </w:r>
      <w:r w:rsidR="008056DF">
        <w:rPr>
          <w:rFonts w:eastAsia="Arial" w:cs="Arial"/>
          <w:sz w:val="22"/>
          <w:szCs w:val="22"/>
          <w:lang w:val="en-US"/>
        </w:rPr>
        <w:t>5</w:t>
      </w:r>
      <w:r w:rsidR="000260E1">
        <w:rPr>
          <w:rFonts w:eastAsia="Arial" w:cs="Arial"/>
          <w:sz w:val="22"/>
          <w:szCs w:val="22"/>
          <w:lang w:val="en-US"/>
        </w:rPr>
        <w:t>0</w:t>
      </w:r>
      <w:r w:rsidR="00666AD5">
        <w:rPr>
          <w:rFonts w:eastAsia="Arial" w:cs="Arial"/>
          <w:sz w:val="22"/>
          <w:szCs w:val="22"/>
          <w:lang w:val="en-US"/>
        </w:rPr>
        <w:t>761</w:t>
      </w:r>
      <w:r w:rsidR="008056DF">
        <w:rPr>
          <w:rFonts w:eastAsia="Arial" w:cs="Arial"/>
          <w:sz w:val="22"/>
          <w:szCs w:val="22"/>
          <w:lang w:val="en-US"/>
        </w:rPr>
        <w:t xml:space="preserve"> “</w:t>
      </w:r>
      <w:r w:rsidR="00AD4334" w:rsidRPr="00AD4334">
        <w:rPr>
          <w:rFonts w:eastAsia="Arial" w:cs="Arial"/>
          <w:sz w:val="22"/>
          <w:szCs w:val="22"/>
          <w:lang w:val="en-US"/>
        </w:rPr>
        <w:t>IVAS Permanent Document IVAS-8b - Test Plan for Characterization Phase</w:t>
      </w:r>
      <w:r w:rsidR="008056DF">
        <w:rPr>
          <w:rFonts w:eastAsia="Arial" w:cs="Arial"/>
          <w:sz w:val="22"/>
          <w:szCs w:val="22"/>
          <w:lang w:val="en-US"/>
        </w:rPr>
        <w:t>”</w:t>
      </w:r>
      <w:r w:rsidR="00AD4334" w:rsidRPr="00AD4334">
        <w:rPr>
          <w:rFonts w:eastAsia="Arial" w:cs="Arial"/>
          <w:sz w:val="22"/>
          <w:szCs w:val="22"/>
          <w:lang w:val="en-US"/>
        </w:rPr>
        <w:t>, Version v.0.</w:t>
      </w:r>
      <w:r w:rsidR="00666AD5">
        <w:rPr>
          <w:rFonts w:eastAsia="Arial" w:cs="Arial"/>
          <w:sz w:val="22"/>
          <w:szCs w:val="22"/>
          <w:lang w:val="en-US"/>
        </w:rPr>
        <w:t>6</w:t>
      </w:r>
      <w:r w:rsidR="00AD4334" w:rsidRPr="00AD4334">
        <w:rPr>
          <w:rFonts w:eastAsia="Arial" w:cs="Arial"/>
          <w:sz w:val="22"/>
          <w:szCs w:val="22"/>
          <w:lang w:val="en-US"/>
        </w:rPr>
        <w:t>.</w:t>
      </w:r>
      <w:r w:rsidR="008056DF">
        <w:rPr>
          <w:rFonts w:eastAsia="Arial" w:cs="Arial"/>
          <w:sz w:val="22"/>
          <w:szCs w:val="22"/>
          <w:lang w:val="en-US"/>
        </w:rPr>
        <w:t>1</w:t>
      </w:r>
    </w:p>
    <w:p w14:paraId="01DC7EB9" w14:textId="759D4F91" w:rsidR="002B5A3C" w:rsidRPr="007258FC" w:rsidRDefault="00F25E09" w:rsidP="00755724">
      <w:pPr>
        <w:widowControl/>
        <w:spacing w:after="40" w:line="240" w:lineRule="auto"/>
        <w:ind w:left="720" w:hanging="720"/>
        <w:jc w:val="left"/>
        <w:rPr>
          <w:rFonts w:eastAsia="Arial" w:cs="Arial"/>
          <w:sz w:val="22"/>
          <w:szCs w:val="22"/>
          <w:lang w:val="en-US"/>
        </w:rPr>
      </w:pPr>
      <w:r w:rsidRPr="00510C12">
        <w:rPr>
          <w:rFonts w:eastAsia="Arial" w:cs="Arial"/>
          <w:sz w:val="22"/>
          <w:szCs w:val="22"/>
          <w:lang w:val="en-US"/>
        </w:rPr>
        <w:t>[</w:t>
      </w:r>
      <w:r w:rsidR="00666AD5">
        <w:rPr>
          <w:rFonts w:eastAsia="Arial" w:cs="Arial"/>
          <w:sz w:val="22"/>
          <w:szCs w:val="22"/>
          <w:lang w:val="en-US"/>
        </w:rPr>
        <w:t>2</w:t>
      </w:r>
      <w:r w:rsidRPr="00510C12">
        <w:rPr>
          <w:rFonts w:eastAsia="Arial" w:cs="Arial"/>
          <w:sz w:val="22"/>
          <w:szCs w:val="22"/>
          <w:lang w:val="en-US"/>
        </w:rPr>
        <w:t>]</w:t>
      </w:r>
      <w:r w:rsidRPr="00510C12">
        <w:rPr>
          <w:rFonts w:eastAsia="Arial" w:cs="Arial"/>
          <w:sz w:val="22"/>
          <w:szCs w:val="22"/>
          <w:lang w:val="en-US"/>
        </w:rPr>
        <w:tab/>
      </w:r>
      <w:r w:rsidR="00CD6D60" w:rsidRPr="00510C12">
        <w:rPr>
          <w:rFonts w:eastAsia="Arial" w:cs="Arial"/>
          <w:sz w:val="22"/>
          <w:szCs w:val="22"/>
          <w:lang w:val="en-US"/>
        </w:rPr>
        <w:t>ITU-T P.800 – Use cases, P Suppl. 29 (01/2023)</w:t>
      </w:r>
    </w:p>
    <w:p w14:paraId="173914B2" w14:textId="77777777" w:rsidR="00BF0422" w:rsidRDefault="00BF0422" w:rsidP="00BF0422">
      <w:pPr>
        <w:spacing w:after="40" w:line="240" w:lineRule="auto"/>
        <w:ind w:left="312" w:hanging="312"/>
        <w:jc w:val="left"/>
        <w:rPr>
          <w:rFonts w:eastAsia="Arial" w:cs="Arial"/>
          <w:sz w:val="22"/>
          <w:szCs w:val="22"/>
        </w:rPr>
      </w:pPr>
    </w:p>
    <w:sectPr w:rsidR="00BF0422" w:rsidSect="006305B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3E03" w14:textId="77777777" w:rsidR="005D09E8" w:rsidRDefault="005D09E8">
      <w:pPr>
        <w:spacing w:after="0" w:line="240" w:lineRule="auto"/>
      </w:pPr>
      <w:r>
        <w:separator/>
      </w:r>
    </w:p>
  </w:endnote>
  <w:endnote w:type="continuationSeparator" w:id="0">
    <w:p w14:paraId="6933391A" w14:textId="77777777" w:rsidR="005D09E8" w:rsidRDefault="005D09E8">
      <w:pPr>
        <w:spacing w:after="0" w:line="240" w:lineRule="auto"/>
      </w:pPr>
      <w:r>
        <w:continuationSeparator/>
      </w:r>
    </w:p>
  </w:endnote>
  <w:endnote w:type="continuationNotice" w:id="1">
    <w:p w14:paraId="5E58203E" w14:textId="77777777" w:rsidR="005D09E8" w:rsidRDefault="005D09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8CE1" w14:textId="77777777" w:rsidR="00582480" w:rsidRDefault="005317B6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D76E" w14:textId="77777777" w:rsidR="00582480" w:rsidRDefault="005317B6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5266" w14:textId="77777777" w:rsidR="005D09E8" w:rsidRDefault="005D09E8">
      <w:pPr>
        <w:spacing w:after="0" w:line="240" w:lineRule="auto"/>
      </w:pPr>
      <w:r>
        <w:separator/>
      </w:r>
    </w:p>
  </w:footnote>
  <w:footnote w:type="continuationSeparator" w:id="0">
    <w:p w14:paraId="149830C5" w14:textId="77777777" w:rsidR="005D09E8" w:rsidRDefault="005D09E8">
      <w:pPr>
        <w:spacing w:after="0" w:line="240" w:lineRule="auto"/>
      </w:pPr>
      <w:r>
        <w:continuationSeparator/>
      </w:r>
    </w:p>
  </w:footnote>
  <w:footnote w:type="continuationNotice" w:id="1">
    <w:p w14:paraId="1666CA0C" w14:textId="77777777" w:rsidR="005D09E8" w:rsidRDefault="005D09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79EF" w14:textId="77777777" w:rsidR="00582480" w:rsidRDefault="0058248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C044" w14:textId="3C16B72E" w:rsidR="00582480" w:rsidRPr="00A66867" w:rsidRDefault="008056DF" w:rsidP="00FC70C0">
    <w:pPr>
      <w:tabs>
        <w:tab w:val="left" w:pos="11508"/>
      </w:tabs>
      <w:rPr>
        <w:lang w:val="en-US" w:eastAsia="zh-CN"/>
      </w:rPr>
    </w:pPr>
    <w:r>
      <w:rPr>
        <w:rFonts w:cs="Arial"/>
        <w:lang w:val="de-DE"/>
      </w:rPr>
      <w:t>3GPP TSG SA WG4 #13</w:t>
    </w:r>
    <w:r w:rsidR="001310CD">
      <w:rPr>
        <w:rFonts w:cs="Arial"/>
        <w:lang w:val="de-DE"/>
      </w:rPr>
      <w:t>2</w:t>
    </w:r>
    <w:r>
      <w:rPr>
        <w:rFonts w:cs="Arial"/>
        <w:lang w:val="de-DE"/>
      </w:rPr>
      <w:t xml:space="preserve">                               </w:t>
    </w:r>
    <w:r>
      <w:rPr>
        <w:rFonts w:cs="Arial"/>
        <w:lang w:val="en-US"/>
      </w:rPr>
      <w:t xml:space="preserve">       </w:t>
    </w:r>
    <w:r>
      <w:rPr>
        <w:rFonts w:cs="Arial"/>
        <w:lang w:val="de-DE"/>
      </w:rPr>
      <w:t xml:space="preserve">      </w:t>
    </w:r>
    <w:r>
      <w:rPr>
        <w:rFonts w:cs="Arial"/>
        <w:b/>
      </w:rPr>
      <w:t xml:space="preserve">                                                          </w:t>
    </w:r>
    <w:r w:rsidR="00FC70C0">
      <w:rPr>
        <w:rFonts w:cs="Arial"/>
        <w:b/>
      </w:rPr>
      <w:t>S4-251043</w:t>
    </w:r>
    <w:r>
      <w:rPr>
        <w:rFonts w:cs="Arial"/>
      </w:rPr>
      <w:br/>
    </w:r>
    <w:r w:rsidR="002D01CB">
      <w:rPr>
        <w:rFonts w:cs="Arial"/>
        <w:lang w:eastAsia="zh-CN"/>
      </w:rPr>
      <w:t>Fukuoka</w:t>
    </w:r>
    <w:r w:rsidRPr="002121A5">
      <w:rPr>
        <w:rFonts w:cs="Arial"/>
        <w:lang w:eastAsia="zh-CN"/>
      </w:rPr>
      <w:t xml:space="preserve">, </w:t>
    </w:r>
    <w:r w:rsidR="002D01CB">
      <w:rPr>
        <w:rFonts w:cs="Arial"/>
        <w:lang w:eastAsia="zh-CN"/>
      </w:rPr>
      <w:t>Japan</w:t>
    </w:r>
    <w:r w:rsidRPr="0087137A">
      <w:rPr>
        <w:rFonts w:cs="Arial"/>
        <w:lang w:eastAsia="zh-CN"/>
      </w:rPr>
      <w:t xml:space="preserve">, </w:t>
    </w:r>
    <w:r w:rsidR="002D01CB">
      <w:rPr>
        <w:rFonts w:cs="Arial"/>
        <w:lang w:eastAsia="zh-CN"/>
      </w:rPr>
      <w:t>19</w:t>
    </w:r>
    <w:r>
      <w:rPr>
        <w:rFonts w:cs="Arial"/>
        <w:lang w:eastAsia="zh-CN"/>
      </w:rPr>
      <w:t>-2</w:t>
    </w:r>
    <w:r w:rsidR="002D01CB">
      <w:rPr>
        <w:rFonts w:cs="Arial"/>
        <w:lang w:eastAsia="zh-CN"/>
      </w:rPr>
      <w:t>3</w:t>
    </w:r>
    <w:r>
      <w:rPr>
        <w:rFonts w:cs="Arial"/>
        <w:lang w:eastAsia="zh-CN"/>
      </w:rPr>
      <w:t xml:space="preserve"> </w:t>
    </w:r>
    <w:r w:rsidR="002D01CB">
      <w:rPr>
        <w:rFonts w:cs="Arial"/>
        <w:lang w:eastAsia="zh-CN"/>
      </w:rPr>
      <w:t>May</w:t>
    </w:r>
    <w:r>
      <w:rPr>
        <w:rFonts w:cs="Arial"/>
        <w:lang w:eastAsia="zh-CN"/>
      </w:rPr>
      <w:t xml:space="preserve">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 xml:space="preserve">5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6FB"/>
    <w:multiLevelType w:val="hybridMultilevel"/>
    <w:tmpl w:val="47E8FCDA"/>
    <w:lvl w:ilvl="0" w:tplc="5AB8CC7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31937"/>
    <w:multiLevelType w:val="hybridMultilevel"/>
    <w:tmpl w:val="822C433E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6BBE"/>
    <w:multiLevelType w:val="hybridMultilevel"/>
    <w:tmpl w:val="DC1E223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2CFF"/>
    <w:multiLevelType w:val="hybridMultilevel"/>
    <w:tmpl w:val="F4B8CB42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56D2FE2"/>
    <w:multiLevelType w:val="hybridMultilevel"/>
    <w:tmpl w:val="49803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60AC3"/>
    <w:multiLevelType w:val="hybridMultilevel"/>
    <w:tmpl w:val="FFFFFFFF"/>
    <w:lvl w:ilvl="0" w:tplc="55E259CC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4106C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B0035"/>
    <w:multiLevelType w:val="hybridMultilevel"/>
    <w:tmpl w:val="F4F03B8C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F09DE"/>
    <w:multiLevelType w:val="hybridMultilevel"/>
    <w:tmpl w:val="EEF247CE"/>
    <w:lvl w:ilvl="0" w:tplc="A6EC2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CCE324B"/>
    <w:multiLevelType w:val="hybridMultilevel"/>
    <w:tmpl w:val="B42A53DA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4268E"/>
    <w:multiLevelType w:val="hybridMultilevel"/>
    <w:tmpl w:val="B746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E5E94"/>
    <w:multiLevelType w:val="hybridMultilevel"/>
    <w:tmpl w:val="57249C22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93BA9"/>
    <w:multiLevelType w:val="hybridMultilevel"/>
    <w:tmpl w:val="01C686B8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76380"/>
    <w:multiLevelType w:val="hybridMultilevel"/>
    <w:tmpl w:val="C616EB72"/>
    <w:lvl w:ilvl="0" w:tplc="FBE409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51A86"/>
    <w:multiLevelType w:val="hybridMultilevel"/>
    <w:tmpl w:val="3204172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0778">
    <w:abstractNumId w:val="10"/>
  </w:num>
  <w:num w:numId="2" w16cid:durableId="2026780712">
    <w:abstractNumId w:val="7"/>
  </w:num>
  <w:num w:numId="3" w16cid:durableId="986126733">
    <w:abstractNumId w:val="4"/>
  </w:num>
  <w:num w:numId="4" w16cid:durableId="2085949646">
    <w:abstractNumId w:val="2"/>
  </w:num>
  <w:num w:numId="5" w16cid:durableId="793715315">
    <w:abstractNumId w:val="1"/>
  </w:num>
  <w:num w:numId="6" w16cid:durableId="1819303704">
    <w:abstractNumId w:val="11"/>
  </w:num>
  <w:num w:numId="7" w16cid:durableId="381710234">
    <w:abstractNumId w:val="6"/>
  </w:num>
  <w:num w:numId="8" w16cid:durableId="1073089888">
    <w:abstractNumId w:val="14"/>
  </w:num>
  <w:num w:numId="9" w16cid:durableId="738865676">
    <w:abstractNumId w:val="9"/>
  </w:num>
  <w:num w:numId="10" w16cid:durableId="1565947839">
    <w:abstractNumId w:val="12"/>
  </w:num>
  <w:num w:numId="11" w16cid:durableId="2086604376">
    <w:abstractNumId w:val="13"/>
  </w:num>
  <w:num w:numId="12" w16cid:durableId="193928704">
    <w:abstractNumId w:val="5"/>
  </w:num>
  <w:num w:numId="13" w16cid:durableId="973212990">
    <w:abstractNumId w:val="0"/>
  </w:num>
  <w:num w:numId="14" w16cid:durableId="283930523">
    <w:abstractNumId w:val="8"/>
  </w:num>
  <w:num w:numId="15" w16cid:durableId="1021132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22"/>
    <w:rsid w:val="000003C4"/>
    <w:rsid w:val="00000C88"/>
    <w:rsid w:val="00001B5A"/>
    <w:rsid w:val="00002BE2"/>
    <w:rsid w:val="000035B8"/>
    <w:rsid w:val="0000399C"/>
    <w:rsid w:val="000055A1"/>
    <w:rsid w:val="000061CB"/>
    <w:rsid w:val="00006F36"/>
    <w:rsid w:val="00007560"/>
    <w:rsid w:val="00007ED5"/>
    <w:rsid w:val="00010190"/>
    <w:rsid w:val="00010CAC"/>
    <w:rsid w:val="0001495D"/>
    <w:rsid w:val="0001622C"/>
    <w:rsid w:val="000163BC"/>
    <w:rsid w:val="00017A6B"/>
    <w:rsid w:val="00021AFC"/>
    <w:rsid w:val="00021EDE"/>
    <w:rsid w:val="0002447E"/>
    <w:rsid w:val="000246F5"/>
    <w:rsid w:val="00024EB9"/>
    <w:rsid w:val="00025DD2"/>
    <w:rsid w:val="000260E1"/>
    <w:rsid w:val="00026BBC"/>
    <w:rsid w:val="000270D0"/>
    <w:rsid w:val="00037A9E"/>
    <w:rsid w:val="00037BF6"/>
    <w:rsid w:val="00041082"/>
    <w:rsid w:val="000416FB"/>
    <w:rsid w:val="00042442"/>
    <w:rsid w:val="0004363A"/>
    <w:rsid w:val="00044CCB"/>
    <w:rsid w:val="00045682"/>
    <w:rsid w:val="000469BE"/>
    <w:rsid w:val="00046B0C"/>
    <w:rsid w:val="00047083"/>
    <w:rsid w:val="00047A96"/>
    <w:rsid w:val="00050331"/>
    <w:rsid w:val="000518E6"/>
    <w:rsid w:val="00052DCF"/>
    <w:rsid w:val="00053070"/>
    <w:rsid w:val="00053FAC"/>
    <w:rsid w:val="00055D04"/>
    <w:rsid w:val="00056C84"/>
    <w:rsid w:val="00057DE4"/>
    <w:rsid w:val="00061888"/>
    <w:rsid w:val="00062324"/>
    <w:rsid w:val="00067549"/>
    <w:rsid w:val="000702A7"/>
    <w:rsid w:val="00073972"/>
    <w:rsid w:val="00074497"/>
    <w:rsid w:val="00081FD5"/>
    <w:rsid w:val="00082A92"/>
    <w:rsid w:val="00083725"/>
    <w:rsid w:val="00084414"/>
    <w:rsid w:val="00090949"/>
    <w:rsid w:val="00092D32"/>
    <w:rsid w:val="0009332E"/>
    <w:rsid w:val="00093DA3"/>
    <w:rsid w:val="000944A5"/>
    <w:rsid w:val="0009486A"/>
    <w:rsid w:val="00095B86"/>
    <w:rsid w:val="000974B1"/>
    <w:rsid w:val="00097920"/>
    <w:rsid w:val="000A28DC"/>
    <w:rsid w:val="000A329D"/>
    <w:rsid w:val="000A5181"/>
    <w:rsid w:val="000A646D"/>
    <w:rsid w:val="000B15E5"/>
    <w:rsid w:val="000B2438"/>
    <w:rsid w:val="000B263C"/>
    <w:rsid w:val="000B39FC"/>
    <w:rsid w:val="000B6B24"/>
    <w:rsid w:val="000C022F"/>
    <w:rsid w:val="000C2127"/>
    <w:rsid w:val="000C3E69"/>
    <w:rsid w:val="000C526D"/>
    <w:rsid w:val="000C594C"/>
    <w:rsid w:val="000C6AE2"/>
    <w:rsid w:val="000C7EBA"/>
    <w:rsid w:val="000D01B1"/>
    <w:rsid w:val="000D107C"/>
    <w:rsid w:val="000D4196"/>
    <w:rsid w:val="000D4C03"/>
    <w:rsid w:val="000D6B11"/>
    <w:rsid w:val="000D7FC9"/>
    <w:rsid w:val="000E1F76"/>
    <w:rsid w:val="000E39D5"/>
    <w:rsid w:val="000E4DFD"/>
    <w:rsid w:val="000E536C"/>
    <w:rsid w:val="000F0648"/>
    <w:rsid w:val="000F0D22"/>
    <w:rsid w:val="000F4310"/>
    <w:rsid w:val="000F5B46"/>
    <w:rsid w:val="000F7306"/>
    <w:rsid w:val="00101923"/>
    <w:rsid w:val="00102122"/>
    <w:rsid w:val="001021E3"/>
    <w:rsid w:val="001042F7"/>
    <w:rsid w:val="00104D3F"/>
    <w:rsid w:val="00104FC4"/>
    <w:rsid w:val="001052EC"/>
    <w:rsid w:val="001055B0"/>
    <w:rsid w:val="00106215"/>
    <w:rsid w:val="001062DD"/>
    <w:rsid w:val="00106750"/>
    <w:rsid w:val="00106C4B"/>
    <w:rsid w:val="00111CB6"/>
    <w:rsid w:val="00112B85"/>
    <w:rsid w:val="00113DB1"/>
    <w:rsid w:val="00114C31"/>
    <w:rsid w:val="00115A48"/>
    <w:rsid w:val="00116EBD"/>
    <w:rsid w:val="00117E63"/>
    <w:rsid w:val="00117EC0"/>
    <w:rsid w:val="001214E7"/>
    <w:rsid w:val="00123343"/>
    <w:rsid w:val="0013074E"/>
    <w:rsid w:val="001310CD"/>
    <w:rsid w:val="00131F83"/>
    <w:rsid w:val="0013712F"/>
    <w:rsid w:val="001407DE"/>
    <w:rsid w:val="001429E3"/>
    <w:rsid w:val="00142DF5"/>
    <w:rsid w:val="00142EF1"/>
    <w:rsid w:val="00142FA4"/>
    <w:rsid w:val="0014603B"/>
    <w:rsid w:val="001467A8"/>
    <w:rsid w:val="00147766"/>
    <w:rsid w:val="001506A5"/>
    <w:rsid w:val="001519F5"/>
    <w:rsid w:val="00151EB8"/>
    <w:rsid w:val="001522B3"/>
    <w:rsid w:val="001522BA"/>
    <w:rsid w:val="001545AB"/>
    <w:rsid w:val="00155EF7"/>
    <w:rsid w:val="0015610C"/>
    <w:rsid w:val="0015718E"/>
    <w:rsid w:val="00157A92"/>
    <w:rsid w:val="00160409"/>
    <w:rsid w:val="00161142"/>
    <w:rsid w:val="001622F7"/>
    <w:rsid w:val="00164300"/>
    <w:rsid w:val="0016466C"/>
    <w:rsid w:val="00164E1C"/>
    <w:rsid w:val="00164F72"/>
    <w:rsid w:val="00165231"/>
    <w:rsid w:val="00165CE5"/>
    <w:rsid w:val="0017000F"/>
    <w:rsid w:val="0017221C"/>
    <w:rsid w:val="001743B2"/>
    <w:rsid w:val="001751F4"/>
    <w:rsid w:val="001754F0"/>
    <w:rsid w:val="001763F2"/>
    <w:rsid w:val="0017696E"/>
    <w:rsid w:val="00176CF6"/>
    <w:rsid w:val="00177DBB"/>
    <w:rsid w:val="00180218"/>
    <w:rsid w:val="0018156A"/>
    <w:rsid w:val="001822EE"/>
    <w:rsid w:val="00182E7D"/>
    <w:rsid w:val="00187F55"/>
    <w:rsid w:val="001905C8"/>
    <w:rsid w:val="00192812"/>
    <w:rsid w:val="00193BDD"/>
    <w:rsid w:val="001957D7"/>
    <w:rsid w:val="001A0269"/>
    <w:rsid w:val="001A26CA"/>
    <w:rsid w:val="001A41A2"/>
    <w:rsid w:val="001A5028"/>
    <w:rsid w:val="001A6A17"/>
    <w:rsid w:val="001A6F3E"/>
    <w:rsid w:val="001A7B2D"/>
    <w:rsid w:val="001B070B"/>
    <w:rsid w:val="001B148B"/>
    <w:rsid w:val="001B2855"/>
    <w:rsid w:val="001B3C0E"/>
    <w:rsid w:val="001B420B"/>
    <w:rsid w:val="001B4638"/>
    <w:rsid w:val="001B5837"/>
    <w:rsid w:val="001C116C"/>
    <w:rsid w:val="001C21C9"/>
    <w:rsid w:val="001C2B73"/>
    <w:rsid w:val="001C4419"/>
    <w:rsid w:val="001C5525"/>
    <w:rsid w:val="001C6BF2"/>
    <w:rsid w:val="001D051A"/>
    <w:rsid w:val="001D685F"/>
    <w:rsid w:val="001D6FAD"/>
    <w:rsid w:val="001D75A8"/>
    <w:rsid w:val="001D7F54"/>
    <w:rsid w:val="001E0BB3"/>
    <w:rsid w:val="001E3770"/>
    <w:rsid w:val="001F0534"/>
    <w:rsid w:val="001F166C"/>
    <w:rsid w:val="001F3018"/>
    <w:rsid w:val="001F304F"/>
    <w:rsid w:val="001F3B8A"/>
    <w:rsid w:val="001F4D84"/>
    <w:rsid w:val="001F5C78"/>
    <w:rsid w:val="001F5D3C"/>
    <w:rsid w:val="00201CA2"/>
    <w:rsid w:val="00203527"/>
    <w:rsid w:val="00203A41"/>
    <w:rsid w:val="00203BB4"/>
    <w:rsid w:val="00206AA4"/>
    <w:rsid w:val="00206FA8"/>
    <w:rsid w:val="002110EC"/>
    <w:rsid w:val="00215C1C"/>
    <w:rsid w:val="00215F25"/>
    <w:rsid w:val="0021636B"/>
    <w:rsid w:val="00216569"/>
    <w:rsid w:val="00216769"/>
    <w:rsid w:val="00216A5E"/>
    <w:rsid w:val="0021794E"/>
    <w:rsid w:val="00220D8B"/>
    <w:rsid w:val="002223AD"/>
    <w:rsid w:val="00222F65"/>
    <w:rsid w:val="00225FDA"/>
    <w:rsid w:val="00230A0E"/>
    <w:rsid w:val="00230CF0"/>
    <w:rsid w:val="00233B0E"/>
    <w:rsid w:val="00234F5C"/>
    <w:rsid w:val="00235C19"/>
    <w:rsid w:val="00235F42"/>
    <w:rsid w:val="00236C13"/>
    <w:rsid w:val="00237455"/>
    <w:rsid w:val="002377CD"/>
    <w:rsid w:val="0024049C"/>
    <w:rsid w:val="00241A1D"/>
    <w:rsid w:val="00241D7C"/>
    <w:rsid w:val="0024243B"/>
    <w:rsid w:val="002448A9"/>
    <w:rsid w:val="00244C8B"/>
    <w:rsid w:val="002454EB"/>
    <w:rsid w:val="002477DA"/>
    <w:rsid w:val="00250A4E"/>
    <w:rsid w:val="0025429D"/>
    <w:rsid w:val="0025460E"/>
    <w:rsid w:val="00256A43"/>
    <w:rsid w:val="00256B27"/>
    <w:rsid w:val="002613EC"/>
    <w:rsid w:val="0026279C"/>
    <w:rsid w:val="00264741"/>
    <w:rsid w:val="0026494C"/>
    <w:rsid w:val="00264EE9"/>
    <w:rsid w:val="002650A6"/>
    <w:rsid w:val="00265204"/>
    <w:rsid w:val="0026697D"/>
    <w:rsid w:val="002678A5"/>
    <w:rsid w:val="00272B4B"/>
    <w:rsid w:val="0027342E"/>
    <w:rsid w:val="00274E95"/>
    <w:rsid w:val="0027502A"/>
    <w:rsid w:val="00277CB6"/>
    <w:rsid w:val="00281158"/>
    <w:rsid w:val="00283C29"/>
    <w:rsid w:val="00284DD2"/>
    <w:rsid w:val="00286978"/>
    <w:rsid w:val="00287825"/>
    <w:rsid w:val="00287B3C"/>
    <w:rsid w:val="00287BC5"/>
    <w:rsid w:val="00290307"/>
    <w:rsid w:val="0029048D"/>
    <w:rsid w:val="00290810"/>
    <w:rsid w:val="00290E35"/>
    <w:rsid w:val="002916A9"/>
    <w:rsid w:val="00293DCC"/>
    <w:rsid w:val="00294428"/>
    <w:rsid w:val="002A4717"/>
    <w:rsid w:val="002A78A3"/>
    <w:rsid w:val="002B0174"/>
    <w:rsid w:val="002B126E"/>
    <w:rsid w:val="002B1692"/>
    <w:rsid w:val="002B1E43"/>
    <w:rsid w:val="002B2438"/>
    <w:rsid w:val="002B32FC"/>
    <w:rsid w:val="002B345E"/>
    <w:rsid w:val="002B5978"/>
    <w:rsid w:val="002B5A3C"/>
    <w:rsid w:val="002B6399"/>
    <w:rsid w:val="002B676A"/>
    <w:rsid w:val="002B78F8"/>
    <w:rsid w:val="002C0E08"/>
    <w:rsid w:val="002C16EC"/>
    <w:rsid w:val="002C20A3"/>
    <w:rsid w:val="002C28C8"/>
    <w:rsid w:val="002C3E86"/>
    <w:rsid w:val="002C47AA"/>
    <w:rsid w:val="002D01CB"/>
    <w:rsid w:val="002D2D4E"/>
    <w:rsid w:val="002D3110"/>
    <w:rsid w:val="002D38A0"/>
    <w:rsid w:val="002D3C69"/>
    <w:rsid w:val="002D665A"/>
    <w:rsid w:val="002D798E"/>
    <w:rsid w:val="002E2496"/>
    <w:rsid w:val="002E3D9A"/>
    <w:rsid w:val="002E770E"/>
    <w:rsid w:val="002E7FA5"/>
    <w:rsid w:val="002F22CC"/>
    <w:rsid w:val="002F3DCB"/>
    <w:rsid w:val="002F3FF9"/>
    <w:rsid w:val="002F450C"/>
    <w:rsid w:val="002F4D5E"/>
    <w:rsid w:val="00301946"/>
    <w:rsid w:val="00301DE7"/>
    <w:rsid w:val="00302572"/>
    <w:rsid w:val="003032AC"/>
    <w:rsid w:val="00304681"/>
    <w:rsid w:val="003065DB"/>
    <w:rsid w:val="00307A3D"/>
    <w:rsid w:val="0031075F"/>
    <w:rsid w:val="00310F0A"/>
    <w:rsid w:val="003133F4"/>
    <w:rsid w:val="00313686"/>
    <w:rsid w:val="003138D3"/>
    <w:rsid w:val="00315774"/>
    <w:rsid w:val="00320268"/>
    <w:rsid w:val="00322D2C"/>
    <w:rsid w:val="00322D86"/>
    <w:rsid w:val="003250E0"/>
    <w:rsid w:val="003270F7"/>
    <w:rsid w:val="00327606"/>
    <w:rsid w:val="003316CB"/>
    <w:rsid w:val="0033335F"/>
    <w:rsid w:val="003349FB"/>
    <w:rsid w:val="00335675"/>
    <w:rsid w:val="00335F09"/>
    <w:rsid w:val="00336402"/>
    <w:rsid w:val="003371DA"/>
    <w:rsid w:val="0034019D"/>
    <w:rsid w:val="00341DDE"/>
    <w:rsid w:val="00342F06"/>
    <w:rsid w:val="00343453"/>
    <w:rsid w:val="00344403"/>
    <w:rsid w:val="00346068"/>
    <w:rsid w:val="003462A0"/>
    <w:rsid w:val="003465CE"/>
    <w:rsid w:val="00347855"/>
    <w:rsid w:val="00347EB0"/>
    <w:rsid w:val="003512A8"/>
    <w:rsid w:val="00351EE7"/>
    <w:rsid w:val="0035200E"/>
    <w:rsid w:val="003525E9"/>
    <w:rsid w:val="00355174"/>
    <w:rsid w:val="003602B3"/>
    <w:rsid w:val="003613E7"/>
    <w:rsid w:val="00362F9D"/>
    <w:rsid w:val="00365754"/>
    <w:rsid w:val="00374068"/>
    <w:rsid w:val="003742E5"/>
    <w:rsid w:val="00376896"/>
    <w:rsid w:val="00376CAE"/>
    <w:rsid w:val="00376D23"/>
    <w:rsid w:val="00381F9E"/>
    <w:rsid w:val="00382317"/>
    <w:rsid w:val="00383187"/>
    <w:rsid w:val="00384277"/>
    <w:rsid w:val="003853CE"/>
    <w:rsid w:val="003859FB"/>
    <w:rsid w:val="00395BCF"/>
    <w:rsid w:val="003964C4"/>
    <w:rsid w:val="00397666"/>
    <w:rsid w:val="003976D9"/>
    <w:rsid w:val="003A2431"/>
    <w:rsid w:val="003A3E8F"/>
    <w:rsid w:val="003A508F"/>
    <w:rsid w:val="003A5757"/>
    <w:rsid w:val="003A5AE5"/>
    <w:rsid w:val="003A5F14"/>
    <w:rsid w:val="003A71AB"/>
    <w:rsid w:val="003B14CD"/>
    <w:rsid w:val="003B17E3"/>
    <w:rsid w:val="003B2CEF"/>
    <w:rsid w:val="003B2E51"/>
    <w:rsid w:val="003B3A60"/>
    <w:rsid w:val="003B4261"/>
    <w:rsid w:val="003B471B"/>
    <w:rsid w:val="003B6251"/>
    <w:rsid w:val="003B7CCC"/>
    <w:rsid w:val="003C032E"/>
    <w:rsid w:val="003C0B01"/>
    <w:rsid w:val="003C1953"/>
    <w:rsid w:val="003C1C8B"/>
    <w:rsid w:val="003C3C20"/>
    <w:rsid w:val="003C48A5"/>
    <w:rsid w:val="003C4FAB"/>
    <w:rsid w:val="003C5233"/>
    <w:rsid w:val="003C59E0"/>
    <w:rsid w:val="003C5EA9"/>
    <w:rsid w:val="003C75C8"/>
    <w:rsid w:val="003C7684"/>
    <w:rsid w:val="003C78AC"/>
    <w:rsid w:val="003D13C2"/>
    <w:rsid w:val="003D1FC6"/>
    <w:rsid w:val="003D202B"/>
    <w:rsid w:val="003D2673"/>
    <w:rsid w:val="003D4408"/>
    <w:rsid w:val="003D6616"/>
    <w:rsid w:val="003E3598"/>
    <w:rsid w:val="003E4AFC"/>
    <w:rsid w:val="003E4E40"/>
    <w:rsid w:val="003E62CE"/>
    <w:rsid w:val="003E656D"/>
    <w:rsid w:val="003E78D9"/>
    <w:rsid w:val="003F0F30"/>
    <w:rsid w:val="003F1F92"/>
    <w:rsid w:val="003F21D6"/>
    <w:rsid w:val="003F48B7"/>
    <w:rsid w:val="003F4FF6"/>
    <w:rsid w:val="003F5B0C"/>
    <w:rsid w:val="003F6B62"/>
    <w:rsid w:val="003F6D13"/>
    <w:rsid w:val="003F77A5"/>
    <w:rsid w:val="00400586"/>
    <w:rsid w:val="004010B8"/>
    <w:rsid w:val="00401E05"/>
    <w:rsid w:val="00402369"/>
    <w:rsid w:val="00402BCA"/>
    <w:rsid w:val="00404218"/>
    <w:rsid w:val="00405E2B"/>
    <w:rsid w:val="0041105E"/>
    <w:rsid w:val="0041296F"/>
    <w:rsid w:val="0041340E"/>
    <w:rsid w:val="0041414E"/>
    <w:rsid w:val="0041665F"/>
    <w:rsid w:val="00416E58"/>
    <w:rsid w:val="0041764C"/>
    <w:rsid w:val="00422BCA"/>
    <w:rsid w:val="00422FE0"/>
    <w:rsid w:val="00423521"/>
    <w:rsid w:val="00423703"/>
    <w:rsid w:val="00424064"/>
    <w:rsid w:val="00430CB9"/>
    <w:rsid w:val="00433539"/>
    <w:rsid w:val="00434D0C"/>
    <w:rsid w:val="004363E0"/>
    <w:rsid w:val="00437141"/>
    <w:rsid w:val="00441047"/>
    <w:rsid w:val="00441462"/>
    <w:rsid w:val="0044210A"/>
    <w:rsid w:val="00443D1E"/>
    <w:rsid w:val="00444A80"/>
    <w:rsid w:val="00446C8D"/>
    <w:rsid w:val="00452CB0"/>
    <w:rsid w:val="004531D6"/>
    <w:rsid w:val="00454536"/>
    <w:rsid w:val="004546FB"/>
    <w:rsid w:val="00454786"/>
    <w:rsid w:val="0046387D"/>
    <w:rsid w:val="004647BC"/>
    <w:rsid w:val="00464808"/>
    <w:rsid w:val="00465F97"/>
    <w:rsid w:val="00466602"/>
    <w:rsid w:val="00470DA6"/>
    <w:rsid w:val="004711EF"/>
    <w:rsid w:val="00471661"/>
    <w:rsid w:val="00473B17"/>
    <w:rsid w:val="00474194"/>
    <w:rsid w:val="00481D2F"/>
    <w:rsid w:val="00483878"/>
    <w:rsid w:val="004911FD"/>
    <w:rsid w:val="004926AF"/>
    <w:rsid w:val="0049491E"/>
    <w:rsid w:val="00494D8B"/>
    <w:rsid w:val="00496736"/>
    <w:rsid w:val="004A0895"/>
    <w:rsid w:val="004A0BF9"/>
    <w:rsid w:val="004A4A7A"/>
    <w:rsid w:val="004A6A81"/>
    <w:rsid w:val="004A70A8"/>
    <w:rsid w:val="004B0B5B"/>
    <w:rsid w:val="004B1E0D"/>
    <w:rsid w:val="004B6143"/>
    <w:rsid w:val="004B7063"/>
    <w:rsid w:val="004B740F"/>
    <w:rsid w:val="004B7BF2"/>
    <w:rsid w:val="004C0E92"/>
    <w:rsid w:val="004C1646"/>
    <w:rsid w:val="004C16B6"/>
    <w:rsid w:val="004C33A0"/>
    <w:rsid w:val="004C4F3D"/>
    <w:rsid w:val="004C6C28"/>
    <w:rsid w:val="004D2BF2"/>
    <w:rsid w:val="004D2DB0"/>
    <w:rsid w:val="004D7E47"/>
    <w:rsid w:val="004E075B"/>
    <w:rsid w:val="004E09C0"/>
    <w:rsid w:val="004E1B79"/>
    <w:rsid w:val="004E27F3"/>
    <w:rsid w:val="004E32DF"/>
    <w:rsid w:val="004E3492"/>
    <w:rsid w:val="004E36F5"/>
    <w:rsid w:val="004E3949"/>
    <w:rsid w:val="004F1042"/>
    <w:rsid w:val="004F2F1B"/>
    <w:rsid w:val="004F4E42"/>
    <w:rsid w:val="004F5B51"/>
    <w:rsid w:val="004F6B5F"/>
    <w:rsid w:val="004F74E1"/>
    <w:rsid w:val="004F7E38"/>
    <w:rsid w:val="00503355"/>
    <w:rsid w:val="00504A33"/>
    <w:rsid w:val="00504E78"/>
    <w:rsid w:val="00510C12"/>
    <w:rsid w:val="00511956"/>
    <w:rsid w:val="00511BC8"/>
    <w:rsid w:val="00512D15"/>
    <w:rsid w:val="0051401C"/>
    <w:rsid w:val="00516F7C"/>
    <w:rsid w:val="00520CB8"/>
    <w:rsid w:val="005247E6"/>
    <w:rsid w:val="005253DC"/>
    <w:rsid w:val="00527CAB"/>
    <w:rsid w:val="0053041C"/>
    <w:rsid w:val="00530C46"/>
    <w:rsid w:val="005317B6"/>
    <w:rsid w:val="00531DB2"/>
    <w:rsid w:val="00532616"/>
    <w:rsid w:val="00533620"/>
    <w:rsid w:val="00535908"/>
    <w:rsid w:val="00536589"/>
    <w:rsid w:val="005366B1"/>
    <w:rsid w:val="00540593"/>
    <w:rsid w:val="005424D0"/>
    <w:rsid w:val="00542F46"/>
    <w:rsid w:val="00546E2A"/>
    <w:rsid w:val="00550228"/>
    <w:rsid w:val="00550651"/>
    <w:rsid w:val="005524AF"/>
    <w:rsid w:val="005605EF"/>
    <w:rsid w:val="00560CFC"/>
    <w:rsid w:val="00561CD2"/>
    <w:rsid w:val="00562209"/>
    <w:rsid w:val="00562ADF"/>
    <w:rsid w:val="00562F50"/>
    <w:rsid w:val="00563008"/>
    <w:rsid w:val="00565B6C"/>
    <w:rsid w:val="00565C68"/>
    <w:rsid w:val="00566DE4"/>
    <w:rsid w:val="0056709A"/>
    <w:rsid w:val="0056770C"/>
    <w:rsid w:val="00570CA2"/>
    <w:rsid w:val="00572C98"/>
    <w:rsid w:val="00574E83"/>
    <w:rsid w:val="00576802"/>
    <w:rsid w:val="005810B7"/>
    <w:rsid w:val="00581816"/>
    <w:rsid w:val="005823C3"/>
    <w:rsid w:val="00582480"/>
    <w:rsid w:val="00583D45"/>
    <w:rsid w:val="0058494B"/>
    <w:rsid w:val="0058511F"/>
    <w:rsid w:val="00585E86"/>
    <w:rsid w:val="00586282"/>
    <w:rsid w:val="00586389"/>
    <w:rsid w:val="00586E82"/>
    <w:rsid w:val="00591123"/>
    <w:rsid w:val="0059645A"/>
    <w:rsid w:val="0059761D"/>
    <w:rsid w:val="005A03D8"/>
    <w:rsid w:val="005A19B7"/>
    <w:rsid w:val="005A2BAB"/>
    <w:rsid w:val="005A73F6"/>
    <w:rsid w:val="005B0B57"/>
    <w:rsid w:val="005B0FE4"/>
    <w:rsid w:val="005B12C5"/>
    <w:rsid w:val="005B19CA"/>
    <w:rsid w:val="005B495D"/>
    <w:rsid w:val="005B4CEE"/>
    <w:rsid w:val="005B55FA"/>
    <w:rsid w:val="005B68CA"/>
    <w:rsid w:val="005B738B"/>
    <w:rsid w:val="005B782A"/>
    <w:rsid w:val="005C05FC"/>
    <w:rsid w:val="005C27D3"/>
    <w:rsid w:val="005C2F35"/>
    <w:rsid w:val="005C3E1D"/>
    <w:rsid w:val="005C50B2"/>
    <w:rsid w:val="005C544A"/>
    <w:rsid w:val="005D09E8"/>
    <w:rsid w:val="005D201F"/>
    <w:rsid w:val="005D2D29"/>
    <w:rsid w:val="005D3168"/>
    <w:rsid w:val="005D31A6"/>
    <w:rsid w:val="005D3D0F"/>
    <w:rsid w:val="005D4163"/>
    <w:rsid w:val="005D4DF8"/>
    <w:rsid w:val="005D606E"/>
    <w:rsid w:val="005E1989"/>
    <w:rsid w:val="005E3695"/>
    <w:rsid w:val="005E3DC5"/>
    <w:rsid w:val="005E4348"/>
    <w:rsid w:val="005E4E60"/>
    <w:rsid w:val="005E7775"/>
    <w:rsid w:val="005F29AA"/>
    <w:rsid w:val="005F3BDE"/>
    <w:rsid w:val="005F49A7"/>
    <w:rsid w:val="005F4C54"/>
    <w:rsid w:val="005F5F05"/>
    <w:rsid w:val="005F6082"/>
    <w:rsid w:val="00600089"/>
    <w:rsid w:val="00600D9D"/>
    <w:rsid w:val="006010B1"/>
    <w:rsid w:val="0060120F"/>
    <w:rsid w:val="00602E56"/>
    <w:rsid w:val="00602ECE"/>
    <w:rsid w:val="00606061"/>
    <w:rsid w:val="0060624F"/>
    <w:rsid w:val="006066E3"/>
    <w:rsid w:val="00612272"/>
    <w:rsid w:val="00612CA2"/>
    <w:rsid w:val="00616328"/>
    <w:rsid w:val="0062016F"/>
    <w:rsid w:val="00620EAA"/>
    <w:rsid w:val="00620FB0"/>
    <w:rsid w:val="00621A30"/>
    <w:rsid w:val="00623281"/>
    <w:rsid w:val="006240CB"/>
    <w:rsid w:val="006272EC"/>
    <w:rsid w:val="00627EB3"/>
    <w:rsid w:val="006305BF"/>
    <w:rsid w:val="00630D13"/>
    <w:rsid w:val="006319AC"/>
    <w:rsid w:val="00632CE4"/>
    <w:rsid w:val="00633FA2"/>
    <w:rsid w:val="00634796"/>
    <w:rsid w:val="0063493D"/>
    <w:rsid w:val="00634F48"/>
    <w:rsid w:val="00636E24"/>
    <w:rsid w:val="00640B4C"/>
    <w:rsid w:val="00640C55"/>
    <w:rsid w:val="00642446"/>
    <w:rsid w:val="00643F71"/>
    <w:rsid w:val="00645AD1"/>
    <w:rsid w:val="00645BFB"/>
    <w:rsid w:val="00645D8E"/>
    <w:rsid w:val="0064624E"/>
    <w:rsid w:val="00647E08"/>
    <w:rsid w:val="0065122E"/>
    <w:rsid w:val="006524AD"/>
    <w:rsid w:val="00655188"/>
    <w:rsid w:val="006554DC"/>
    <w:rsid w:val="00656233"/>
    <w:rsid w:val="0065685B"/>
    <w:rsid w:val="006569B7"/>
    <w:rsid w:val="00660E26"/>
    <w:rsid w:val="0066159C"/>
    <w:rsid w:val="0066553E"/>
    <w:rsid w:val="006655C5"/>
    <w:rsid w:val="00666AD5"/>
    <w:rsid w:val="006676FF"/>
    <w:rsid w:val="0067095C"/>
    <w:rsid w:val="00671237"/>
    <w:rsid w:val="0067174C"/>
    <w:rsid w:val="00673FE9"/>
    <w:rsid w:val="006759A1"/>
    <w:rsid w:val="00675C60"/>
    <w:rsid w:val="00681183"/>
    <w:rsid w:val="00681C2A"/>
    <w:rsid w:val="00682B0A"/>
    <w:rsid w:val="00684191"/>
    <w:rsid w:val="0068547F"/>
    <w:rsid w:val="006871BA"/>
    <w:rsid w:val="00687B51"/>
    <w:rsid w:val="006942D7"/>
    <w:rsid w:val="00694349"/>
    <w:rsid w:val="00694394"/>
    <w:rsid w:val="00694DB1"/>
    <w:rsid w:val="00695963"/>
    <w:rsid w:val="00695DC8"/>
    <w:rsid w:val="00697684"/>
    <w:rsid w:val="006A07AC"/>
    <w:rsid w:val="006A2EAD"/>
    <w:rsid w:val="006A2F50"/>
    <w:rsid w:val="006A4B27"/>
    <w:rsid w:val="006A542E"/>
    <w:rsid w:val="006A55E9"/>
    <w:rsid w:val="006A5AEA"/>
    <w:rsid w:val="006A5F03"/>
    <w:rsid w:val="006A5F41"/>
    <w:rsid w:val="006A6CAA"/>
    <w:rsid w:val="006A723F"/>
    <w:rsid w:val="006B3184"/>
    <w:rsid w:val="006B4C1D"/>
    <w:rsid w:val="006C27ED"/>
    <w:rsid w:val="006C5286"/>
    <w:rsid w:val="006C5CF7"/>
    <w:rsid w:val="006C5DD0"/>
    <w:rsid w:val="006D035F"/>
    <w:rsid w:val="006D2013"/>
    <w:rsid w:val="006D2D5C"/>
    <w:rsid w:val="006D72C2"/>
    <w:rsid w:val="006D73BF"/>
    <w:rsid w:val="006E0108"/>
    <w:rsid w:val="006E3E98"/>
    <w:rsid w:val="006E4B60"/>
    <w:rsid w:val="006E525A"/>
    <w:rsid w:val="006E5920"/>
    <w:rsid w:val="006E6D1C"/>
    <w:rsid w:val="006F3C10"/>
    <w:rsid w:val="006F7585"/>
    <w:rsid w:val="006F795F"/>
    <w:rsid w:val="0070026B"/>
    <w:rsid w:val="00702BA7"/>
    <w:rsid w:val="00703766"/>
    <w:rsid w:val="007046F2"/>
    <w:rsid w:val="0070493C"/>
    <w:rsid w:val="0070535F"/>
    <w:rsid w:val="00705ED3"/>
    <w:rsid w:val="00706D66"/>
    <w:rsid w:val="00707402"/>
    <w:rsid w:val="00707501"/>
    <w:rsid w:val="00707B8A"/>
    <w:rsid w:val="007102AC"/>
    <w:rsid w:val="00710EEC"/>
    <w:rsid w:val="00711522"/>
    <w:rsid w:val="00712964"/>
    <w:rsid w:val="00712D26"/>
    <w:rsid w:val="007132B9"/>
    <w:rsid w:val="007142AF"/>
    <w:rsid w:val="00723ACF"/>
    <w:rsid w:val="007248CA"/>
    <w:rsid w:val="00724E0A"/>
    <w:rsid w:val="007258FC"/>
    <w:rsid w:val="00725C8F"/>
    <w:rsid w:val="007263F4"/>
    <w:rsid w:val="0073040D"/>
    <w:rsid w:val="00730983"/>
    <w:rsid w:val="00730CF4"/>
    <w:rsid w:val="0073106E"/>
    <w:rsid w:val="007335CF"/>
    <w:rsid w:val="0073535C"/>
    <w:rsid w:val="00735633"/>
    <w:rsid w:val="00735F93"/>
    <w:rsid w:val="007370B9"/>
    <w:rsid w:val="00741CD1"/>
    <w:rsid w:val="00741F05"/>
    <w:rsid w:val="00743F26"/>
    <w:rsid w:val="00744452"/>
    <w:rsid w:val="00745AE6"/>
    <w:rsid w:val="00747A58"/>
    <w:rsid w:val="0075013B"/>
    <w:rsid w:val="00750297"/>
    <w:rsid w:val="00753025"/>
    <w:rsid w:val="00754980"/>
    <w:rsid w:val="00754C54"/>
    <w:rsid w:val="00755724"/>
    <w:rsid w:val="007558F3"/>
    <w:rsid w:val="00756BE5"/>
    <w:rsid w:val="00760020"/>
    <w:rsid w:val="0076066A"/>
    <w:rsid w:val="00761833"/>
    <w:rsid w:val="0076218F"/>
    <w:rsid w:val="007629E7"/>
    <w:rsid w:val="007639C8"/>
    <w:rsid w:val="00764266"/>
    <w:rsid w:val="0076596D"/>
    <w:rsid w:val="007665AC"/>
    <w:rsid w:val="00766869"/>
    <w:rsid w:val="00766BAE"/>
    <w:rsid w:val="007678A9"/>
    <w:rsid w:val="00767D3E"/>
    <w:rsid w:val="00767FE3"/>
    <w:rsid w:val="007701B5"/>
    <w:rsid w:val="00770A9F"/>
    <w:rsid w:val="00773316"/>
    <w:rsid w:val="00774820"/>
    <w:rsid w:val="00775117"/>
    <w:rsid w:val="007751F0"/>
    <w:rsid w:val="00780647"/>
    <w:rsid w:val="0078087E"/>
    <w:rsid w:val="0078104C"/>
    <w:rsid w:val="007832AA"/>
    <w:rsid w:val="00785C84"/>
    <w:rsid w:val="00790051"/>
    <w:rsid w:val="0079057A"/>
    <w:rsid w:val="00790708"/>
    <w:rsid w:val="00795079"/>
    <w:rsid w:val="007A2A51"/>
    <w:rsid w:val="007A2A67"/>
    <w:rsid w:val="007A2C49"/>
    <w:rsid w:val="007A2E18"/>
    <w:rsid w:val="007A6747"/>
    <w:rsid w:val="007A6F44"/>
    <w:rsid w:val="007B0E0F"/>
    <w:rsid w:val="007B45F3"/>
    <w:rsid w:val="007B7D29"/>
    <w:rsid w:val="007C09D2"/>
    <w:rsid w:val="007C2241"/>
    <w:rsid w:val="007C2382"/>
    <w:rsid w:val="007C26AF"/>
    <w:rsid w:val="007D1E48"/>
    <w:rsid w:val="007D2DEE"/>
    <w:rsid w:val="007D51AA"/>
    <w:rsid w:val="007D6969"/>
    <w:rsid w:val="007E0771"/>
    <w:rsid w:val="007E12CA"/>
    <w:rsid w:val="007E13FD"/>
    <w:rsid w:val="007E162F"/>
    <w:rsid w:val="007E2537"/>
    <w:rsid w:val="007E31D9"/>
    <w:rsid w:val="007E3B41"/>
    <w:rsid w:val="007E3B49"/>
    <w:rsid w:val="007E5BFA"/>
    <w:rsid w:val="007F0AAD"/>
    <w:rsid w:val="007F2041"/>
    <w:rsid w:val="00801142"/>
    <w:rsid w:val="008047AE"/>
    <w:rsid w:val="008056DF"/>
    <w:rsid w:val="008063FC"/>
    <w:rsid w:val="00807FC4"/>
    <w:rsid w:val="008104BE"/>
    <w:rsid w:val="008105E7"/>
    <w:rsid w:val="00811E51"/>
    <w:rsid w:val="00812065"/>
    <w:rsid w:val="00813932"/>
    <w:rsid w:val="0081544B"/>
    <w:rsid w:val="00817937"/>
    <w:rsid w:val="00821187"/>
    <w:rsid w:val="0082182D"/>
    <w:rsid w:val="00821CBE"/>
    <w:rsid w:val="0082265B"/>
    <w:rsid w:val="00824777"/>
    <w:rsid w:val="008247D2"/>
    <w:rsid w:val="00825C75"/>
    <w:rsid w:val="00826E80"/>
    <w:rsid w:val="00827892"/>
    <w:rsid w:val="00827F9B"/>
    <w:rsid w:val="008327E0"/>
    <w:rsid w:val="00833B27"/>
    <w:rsid w:val="00836C98"/>
    <w:rsid w:val="00837F5B"/>
    <w:rsid w:val="00840448"/>
    <w:rsid w:val="00840E76"/>
    <w:rsid w:val="00841142"/>
    <w:rsid w:val="00841256"/>
    <w:rsid w:val="008425D0"/>
    <w:rsid w:val="00844853"/>
    <w:rsid w:val="00844DA8"/>
    <w:rsid w:val="0084522F"/>
    <w:rsid w:val="0084596A"/>
    <w:rsid w:val="008478C9"/>
    <w:rsid w:val="0084AA4A"/>
    <w:rsid w:val="00850B68"/>
    <w:rsid w:val="008526E7"/>
    <w:rsid w:val="00853A4D"/>
    <w:rsid w:val="00855A66"/>
    <w:rsid w:val="008571CA"/>
    <w:rsid w:val="0085770C"/>
    <w:rsid w:val="008602BA"/>
    <w:rsid w:val="00861403"/>
    <w:rsid w:val="0086201A"/>
    <w:rsid w:val="00863C78"/>
    <w:rsid w:val="00863CB7"/>
    <w:rsid w:val="0086441B"/>
    <w:rsid w:val="008676EF"/>
    <w:rsid w:val="008703AA"/>
    <w:rsid w:val="00870975"/>
    <w:rsid w:val="00870B9E"/>
    <w:rsid w:val="00870C55"/>
    <w:rsid w:val="00871DD7"/>
    <w:rsid w:val="00874DFC"/>
    <w:rsid w:val="00875AEB"/>
    <w:rsid w:val="00882F3A"/>
    <w:rsid w:val="008839FE"/>
    <w:rsid w:val="00884433"/>
    <w:rsid w:val="00886C76"/>
    <w:rsid w:val="008921F2"/>
    <w:rsid w:val="0089318E"/>
    <w:rsid w:val="0089466B"/>
    <w:rsid w:val="008970A8"/>
    <w:rsid w:val="008A08FD"/>
    <w:rsid w:val="008A0C2D"/>
    <w:rsid w:val="008A0FAC"/>
    <w:rsid w:val="008A130F"/>
    <w:rsid w:val="008A2354"/>
    <w:rsid w:val="008A45EE"/>
    <w:rsid w:val="008A729D"/>
    <w:rsid w:val="008A7E7C"/>
    <w:rsid w:val="008B02C5"/>
    <w:rsid w:val="008B19EE"/>
    <w:rsid w:val="008B2476"/>
    <w:rsid w:val="008B3F29"/>
    <w:rsid w:val="008B6929"/>
    <w:rsid w:val="008B6C0F"/>
    <w:rsid w:val="008C0059"/>
    <w:rsid w:val="008C0A9C"/>
    <w:rsid w:val="008C480E"/>
    <w:rsid w:val="008C5096"/>
    <w:rsid w:val="008C6DA3"/>
    <w:rsid w:val="008C7091"/>
    <w:rsid w:val="008D00B9"/>
    <w:rsid w:val="008D3F98"/>
    <w:rsid w:val="008D7323"/>
    <w:rsid w:val="008E01F7"/>
    <w:rsid w:val="008E35C5"/>
    <w:rsid w:val="008E55A2"/>
    <w:rsid w:val="008E60FD"/>
    <w:rsid w:val="008E7CD2"/>
    <w:rsid w:val="008F06B6"/>
    <w:rsid w:val="008F1BAC"/>
    <w:rsid w:val="008F226B"/>
    <w:rsid w:val="008F382A"/>
    <w:rsid w:val="008F387A"/>
    <w:rsid w:val="009058F9"/>
    <w:rsid w:val="0090622A"/>
    <w:rsid w:val="00907F45"/>
    <w:rsid w:val="00910D50"/>
    <w:rsid w:val="00914FE8"/>
    <w:rsid w:val="009178C9"/>
    <w:rsid w:val="00917F8F"/>
    <w:rsid w:val="00920129"/>
    <w:rsid w:val="00921C81"/>
    <w:rsid w:val="009224E1"/>
    <w:rsid w:val="009277F2"/>
    <w:rsid w:val="00930920"/>
    <w:rsid w:val="00932D63"/>
    <w:rsid w:val="00940645"/>
    <w:rsid w:val="00940DB7"/>
    <w:rsid w:val="00942432"/>
    <w:rsid w:val="00945370"/>
    <w:rsid w:val="009457FF"/>
    <w:rsid w:val="00956A88"/>
    <w:rsid w:val="009604A2"/>
    <w:rsid w:val="00960693"/>
    <w:rsid w:val="00961977"/>
    <w:rsid w:val="00962A54"/>
    <w:rsid w:val="00963FBA"/>
    <w:rsid w:val="00967333"/>
    <w:rsid w:val="00971981"/>
    <w:rsid w:val="00971989"/>
    <w:rsid w:val="00973F9C"/>
    <w:rsid w:val="00974223"/>
    <w:rsid w:val="00974B76"/>
    <w:rsid w:val="00975004"/>
    <w:rsid w:val="00981103"/>
    <w:rsid w:val="00981134"/>
    <w:rsid w:val="00983F0B"/>
    <w:rsid w:val="0098457C"/>
    <w:rsid w:val="009848C6"/>
    <w:rsid w:val="00986077"/>
    <w:rsid w:val="009862D6"/>
    <w:rsid w:val="0098759B"/>
    <w:rsid w:val="00987D72"/>
    <w:rsid w:val="009904AF"/>
    <w:rsid w:val="00992E04"/>
    <w:rsid w:val="009935AB"/>
    <w:rsid w:val="00996329"/>
    <w:rsid w:val="00996443"/>
    <w:rsid w:val="00996BD9"/>
    <w:rsid w:val="00997EFF"/>
    <w:rsid w:val="009A042D"/>
    <w:rsid w:val="009A2222"/>
    <w:rsid w:val="009A247B"/>
    <w:rsid w:val="009A2F8F"/>
    <w:rsid w:val="009A690C"/>
    <w:rsid w:val="009A6EAC"/>
    <w:rsid w:val="009A741E"/>
    <w:rsid w:val="009B05A4"/>
    <w:rsid w:val="009B0BCD"/>
    <w:rsid w:val="009B2415"/>
    <w:rsid w:val="009B6407"/>
    <w:rsid w:val="009B6CB2"/>
    <w:rsid w:val="009B7277"/>
    <w:rsid w:val="009C03F0"/>
    <w:rsid w:val="009C0B18"/>
    <w:rsid w:val="009C26C2"/>
    <w:rsid w:val="009C55D6"/>
    <w:rsid w:val="009C670A"/>
    <w:rsid w:val="009C7E53"/>
    <w:rsid w:val="009D0FD6"/>
    <w:rsid w:val="009D27B2"/>
    <w:rsid w:val="009D4E0F"/>
    <w:rsid w:val="009E28AD"/>
    <w:rsid w:val="009E330B"/>
    <w:rsid w:val="009E6057"/>
    <w:rsid w:val="009E61E7"/>
    <w:rsid w:val="009F0FAF"/>
    <w:rsid w:val="009F22EB"/>
    <w:rsid w:val="009F25F3"/>
    <w:rsid w:val="009F30D6"/>
    <w:rsid w:val="009F3100"/>
    <w:rsid w:val="009F4A36"/>
    <w:rsid w:val="009F5890"/>
    <w:rsid w:val="009F5A32"/>
    <w:rsid w:val="009F5E8D"/>
    <w:rsid w:val="009F602C"/>
    <w:rsid w:val="009F675A"/>
    <w:rsid w:val="009F7107"/>
    <w:rsid w:val="009F7243"/>
    <w:rsid w:val="00A0192D"/>
    <w:rsid w:val="00A01982"/>
    <w:rsid w:val="00A01F80"/>
    <w:rsid w:val="00A021EA"/>
    <w:rsid w:val="00A03D0E"/>
    <w:rsid w:val="00A044A0"/>
    <w:rsid w:val="00A04A63"/>
    <w:rsid w:val="00A05463"/>
    <w:rsid w:val="00A07AD0"/>
    <w:rsid w:val="00A116CD"/>
    <w:rsid w:val="00A118D7"/>
    <w:rsid w:val="00A13D0E"/>
    <w:rsid w:val="00A21AA1"/>
    <w:rsid w:val="00A227BD"/>
    <w:rsid w:val="00A22842"/>
    <w:rsid w:val="00A22B49"/>
    <w:rsid w:val="00A2454C"/>
    <w:rsid w:val="00A25341"/>
    <w:rsid w:val="00A30558"/>
    <w:rsid w:val="00A309DD"/>
    <w:rsid w:val="00A31EAD"/>
    <w:rsid w:val="00A35B97"/>
    <w:rsid w:val="00A37F69"/>
    <w:rsid w:val="00A43ECC"/>
    <w:rsid w:val="00A44323"/>
    <w:rsid w:val="00A4475B"/>
    <w:rsid w:val="00A4499E"/>
    <w:rsid w:val="00A462A8"/>
    <w:rsid w:val="00A465D1"/>
    <w:rsid w:val="00A46BD2"/>
    <w:rsid w:val="00A46D04"/>
    <w:rsid w:val="00A46F97"/>
    <w:rsid w:val="00A531EA"/>
    <w:rsid w:val="00A5399D"/>
    <w:rsid w:val="00A549DA"/>
    <w:rsid w:val="00A56542"/>
    <w:rsid w:val="00A6095D"/>
    <w:rsid w:val="00A61099"/>
    <w:rsid w:val="00A62295"/>
    <w:rsid w:val="00A6309A"/>
    <w:rsid w:val="00A63D08"/>
    <w:rsid w:val="00A648CD"/>
    <w:rsid w:val="00A64C52"/>
    <w:rsid w:val="00A66107"/>
    <w:rsid w:val="00A666E9"/>
    <w:rsid w:val="00A703E0"/>
    <w:rsid w:val="00A71FC1"/>
    <w:rsid w:val="00A80A26"/>
    <w:rsid w:val="00A80CEA"/>
    <w:rsid w:val="00A84966"/>
    <w:rsid w:val="00A84F9C"/>
    <w:rsid w:val="00A90339"/>
    <w:rsid w:val="00A91033"/>
    <w:rsid w:val="00A927B9"/>
    <w:rsid w:val="00A94320"/>
    <w:rsid w:val="00A96271"/>
    <w:rsid w:val="00A9751C"/>
    <w:rsid w:val="00AA03A9"/>
    <w:rsid w:val="00AA07CB"/>
    <w:rsid w:val="00AA4BAF"/>
    <w:rsid w:val="00AA5419"/>
    <w:rsid w:val="00AB01AE"/>
    <w:rsid w:val="00AB06FD"/>
    <w:rsid w:val="00AB127F"/>
    <w:rsid w:val="00AB48BF"/>
    <w:rsid w:val="00AB49BF"/>
    <w:rsid w:val="00AB55A5"/>
    <w:rsid w:val="00AB5936"/>
    <w:rsid w:val="00AB6C3A"/>
    <w:rsid w:val="00AC0A37"/>
    <w:rsid w:val="00AC15F3"/>
    <w:rsid w:val="00AC1EF4"/>
    <w:rsid w:val="00AC31EF"/>
    <w:rsid w:val="00AC4F6B"/>
    <w:rsid w:val="00AC56C6"/>
    <w:rsid w:val="00AC58D0"/>
    <w:rsid w:val="00AC6F85"/>
    <w:rsid w:val="00AD4062"/>
    <w:rsid w:val="00AD4334"/>
    <w:rsid w:val="00AD4374"/>
    <w:rsid w:val="00AD55CF"/>
    <w:rsid w:val="00AD6914"/>
    <w:rsid w:val="00AD7869"/>
    <w:rsid w:val="00AE0AFD"/>
    <w:rsid w:val="00AE236B"/>
    <w:rsid w:val="00AE2AC2"/>
    <w:rsid w:val="00AE3B48"/>
    <w:rsid w:val="00AE482E"/>
    <w:rsid w:val="00AE5930"/>
    <w:rsid w:val="00AF17B2"/>
    <w:rsid w:val="00AF1EA4"/>
    <w:rsid w:val="00AF3F56"/>
    <w:rsid w:val="00AF504C"/>
    <w:rsid w:val="00AF5925"/>
    <w:rsid w:val="00AF6D3A"/>
    <w:rsid w:val="00B003CF"/>
    <w:rsid w:val="00B00735"/>
    <w:rsid w:val="00B109D3"/>
    <w:rsid w:val="00B11092"/>
    <w:rsid w:val="00B119FD"/>
    <w:rsid w:val="00B12167"/>
    <w:rsid w:val="00B14C7E"/>
    <w:rsid w:val="00B14CEE"/>
    <w:rsid w:val="00B16019"/>
    <w:rsid w:val="00B163A5"/>
    <w:rsid w:val="00B179D9"/>
    <w:rsid w:val="00B17E40"/>
    <w:rsid w:val="00B2002E"/>
    <w:rsid w:val="00B217FC"/>
    <w:rsid w:val="00B21D9A"/>
    <w:rsid w:val="00B23435"/>
    <w:rsid w:val="00B255D5"/>
    <w:rsid w:val="00B27CFA"/>
    <w:rsid w:val="00B3008C"/>
    <w:rsid w:val="00B31F56"/>
    <w:rsid w:val="00B329D1"/>
    <w:rsid w:val="00B3359A"/>
    <w:rsid w:val="00B337EB"/>
    <w:rsid w:val="00B34907"/>
    <w:rsid w:val="00B35546"/>
    <w:rsid w:val="00B3607E"/>
    <w:rsid w:val="00B36BE5"/>
    <w:rsid w:val="00B37F9C"/>
    <w:rsid w:val="00B40D3F"/>
    <w:rsid w:val="00B4112B"/>
    <w:rsid w:val="00B412A3"/>
    <w:rsid w:val="00B43AA3"/>
    <w:rsid w:val="00B44318"/>
    <w:rsid w:val="00B44506"/>
    <w:rsid w:val="00B45772"/>
    <w:rsid w:val="00B45D7A"/>
    <w:rsid w:val="00B46E73"/>
    <w:rsid w:val="00B47736"/>
    <w:rsid w:val="00B47E00"/>
    <w:rsid w:val="00B51178"/>
    <w:rsid w:val="00B5416B"/>
    <w:rsid w:val="00B54866"/>
    <w:rsid w:val="00B56A23"/>
    <w:rsid w:val="00B57219"/>
    <w:rsid w:val="00B57E87"/>
    <w:rsid w:val="00B62422"/>
    <w:rsid w:val="00B70E2A"/>
    <w:rsid w:val="00B7342C"/>
    <w:rsid w:val="00B73DF8"/>
    <w:rsid w:val="00B76288"/>
    <w:rsid w:val="00B762A9"/>
    <w:rsid w:val="00B80017"/>
    <w:rsid w:val="00B81D0B"/>
    <w:rsid w:val="00B8573F"/>
    <w:rsid w:val="00B86EAA"/>
    <w:rsid w:val="00B87FBB"/>
    <w:rsid w:val="00B9117B"/>
    <w:rsid w:val="00B9126B"/>
    <w:rsid w:val="00B91C78"/>
    <w:rsid w:val="00B92BB0"/>
    <w:rsid w:val="00B92F62"/>
    <w:rsid w:val="00B931FF"/>
    <w:rsid w:val="00B97536"/>
    <w:rsid w:val="00BA102B"/>
    <w:rsid w:val="00BA1268"/>
    <w:rsid w:val="00BA159F"/>
    <w:rsid w:val="00BA20B1"/>
    <w:rsid w:val="00BA40AA"/>
    <w:rsid w:val="00BA48E2"/>
    <w:rsid w:val="00BA4B17"/>
    <w:rsid w:val="00BA574E"/>
    <w:rsid w:val="00BA5B42"/>
    <w:rsid w:val="00BA74DF"/>
    <w:rsid w:val="00BA7E26"/>
    <w:rsid w:val="00BB1621"/>
    <w:rsid w:val="00BB2992"/>
    <w:rsid w:val="00BC1E5A"/>
    <w:rsid w:val="00BC2B25"/>
    <w:rsid w:val="00BC2F90"/>
    <w:rsid w:val="00BC35C2"/>
    <w:rsid w:val="00BC442D"/>
    <w:rsid w:val="00BC52F6"/>
    <w:rsid w:val="00BD0050"/>
    <w:rsid w:val="00BD02B8"/>
    <w:rsid w:val="00BD229B"/>
    <w:rsid w:val="00BD356D"/>
    <w:rsid w:val="00BD3B34"/>
    <w:rsid w:val="00BD3D6F"/>
    <w:rsid w:val="00BD3F71"/>
    <w:rsid w:val="00BD62E3"/>
    <w:rsid w:val="00BE178A"/>
    <w:rsid w:val="00BE1AB3"/>
    <w:rsid w:val="00BE38B9"/>
    <w:rsid w:val="00BE3E03"/>
    <w:rsid w:val="00BE413E"/>
    <w:rsid w:val="00BE5D73"/>
    <w:rsid w:val="00BE7403"/>
    <w:rsid w:val="00BF0422"/>
    <w:rsid w:val="00BF25C7"/>
    <w:rsid w:val="00BF380A"/>
    <w:rsid w:val="00BF561B"/>
    <w:rsid w:val="00BF5975"/>
    <w:rsid w:val="00C01C0A"/>
    <w:rsid w:val="00C03AE1"/>
    <w:rsid w:val="00C044B0"/>
    <w:rsid w:val="00C04AFA"/>
    <w:rsid w:val="00C05ACC"/>
    <w:rsid w:val="00C076C9"/>
    <w:rsid w:val="00C129C2"/>
    <w:rsid w:val="00C16178"/>
    <w:rsid w:val="00C16802"/>
    <w:rsid w:val="00C16A85"/>
    <w:rsid w:val="00C16F5C"/>
    <w:rsid w:val="00C202EB"/>
    <w:rsid w:val="00C2048A"/>
    <w:rsid w:val="00C21A4D"/>
    <w:rsid w:val="00C22798"/>
    <w:rsid w:val="00C232D7"/>
    <w:rsid w:val="00C23982"/>
    <w:rsid w:val="00C2688D"/>
    <w:rsid w:val="00C26A70"/>
    <w:rsid w:val="00C3024A"/>
    <w:rsid w:val="00C30856"/>
    <w:rsid w:val="00C32E53"/>
    <w:rsid w:val="00C3330A"/>
    <w:rsid w:val="00C348C1"/>
    <w:rsid w:val="00C36486"/>
    <w:rsid w:val="00C373A1"/>
    <w:rsid w:val="00C42250"/>
    <w:rsid w:val="00C423FE"/>
    <w:rsid w:val="00C430B3"/>
    <w:rsid w:val="00C432A1"/>
    <w:rsid w:val="00C4595E"/>
    <w:rsid w:val="00C4661F"/>
    <w:rsid w:val="00C46B1E"/>
    <w:rsid w:val="00C47CFE"/>
    <w:rsid w:val="00C5095D"/>
    <w:rsid w:val="00C52678"/>
    <w:rsid w:val="00C5372C"/>
    <w:rsid w:val="00C54CC2"/>
    <w:rsid w:val="00C55958"/>
    <w:rsid w:val="00C572E1"/>
    <w:rsid w:val="00C61CB3"/>
    <w:rsid w:val="00C62D9A"/>
    <w:rsid w:val="00C62DBB"/>
    <w:rsid w:val="00C63BFC"/>
    <w:rsid w:val="00C64496"/>
    <w:rsid w:val="00C6758C"/>
    <w:rsid w:val="00C72041"/>
    <w:rsid w:val="00C76513"/>
    <w:rsid w:val="00C80998"/>
    <w:rsid w:val="00C834E0"/>
    <w:rsid w:val="00C84D21"/>
    <w:rsid w:val="00C85C35"/>
    <w:rsid w:val="00C90020"/>
    <w:rsid w:val="00C9132F"/>
    <w:rsid w:val="00C94432"/>
    <w:rsid w:val="00C96D04"/>
    <w:rsid w:val="00CA0A2E"/>
    <w:rsid w:val="00CA3BF1"/>
    <w:rsid w:val="00CA41EB"/>
    <w:rsid w:val="00CA4217"/>
    <w:rsid w:val="00CA59CE"/>
    <w:rsid w:val="00CA79B0"/>
    <w:rsid w:val="00CB0ED3"/>
    <w:rsid w:val="00CB2DF9"/>
    <w:rsid w:val="00CB44B3"/>
    <w:rsid w:val="00CB4CF2"/>
    <w:rsid w:val="00CB69F4"/>
    <w:rsid w:val="00CB7C56"/>
    <w:rsid w:val="00CC0BCA"/>
    <w:rsid w:val="00CC1D97"/>
    <w:rsid w:val="00CC553E"/>
    <w:rsid w:val="00CC5DAA"/>
    <w:rsid w:val="00CC5DBF"/>
    <w:rsid w:val="00CC65A9"/>
    <w:rsid w:val="00CD001C"/>
    <w:rsid w:val="00CD3063"/>
    <w:rsid w:val="00CD46FB"/>
    <w:rsid w:val="00CD4EAD"/>
    <w:rsid w:val="00CD6424"/>
    <w:rsid w:val="00CD65A1"/>
    <w:rsid w:val="00CD6D60"/>
    <w:rsid w:val="00CD7197"/>
    <w:rsid w:val="00CE02D8"/>
    <w:rsid w:val="00CE700B"/>
    <w:rsid w:val="00CF2D3E"/>
    <w:rsid w:val="00CF5FBC"/>
    <w:rsid w:val="00CF5FE5"/>
    <w:rsid w:val="00CF6DEE"/>
    <w:rsid w:val="00CF7587"/>
    <w:rsid w:val="00CF7BC8"/>
    <w:rsid w:val="00D002AB"/>
    <w:rsid w:val="00D00C00"/>
    <w:rsid w:val="00D00DB2"/>
    <w:rsid w:val="00D0204D"/>
    <w:rsid w:val="00D028EB"/>
    <w:rsid w:val="00D02CF8"/>
    <w:rsid w:val="00D034C0"/>
    <w:rsid w:val="00D04334"/>
    <w:rsid w:val="00D06B8B"/>
    <w:rsid w:val="00D10180"/>
    <w:rsid w:val="00D108B8"/>
    <w:rsid w:val="00D13EF8"/>
    <w:rsid w:val="00D1514A"/>
    <w:rsid w:val="00D15F2E"/>
    <w:rsid w:val="00D16176"/>
    <w:rsid w:val="00D22566"/>
    <w:rsid w:val="00D22951"/>
    <w:rsid w:val="00D229E4"/>
    <w:rsid w:val="00D22AA6"/>
    <w:rsid w:val="00D2354C"/>
    <w:rsid w:val="00D24032"/>
    <w:rsid w:val="00D26EC4"/>
    <w:rsid w:val="00D27175"/>
    <w:rsid w:val="00D277EF"/>
    <w:rsid w:val="00D3050A"/>
    <w:rsid w:val="00D36434"/>
    <w:rsid w:val="00D37E96"/>
    <w:rsid w:val="00D4077E"/>
    <w:rsid w:val="00D42B0D"/>
    <w:rsid w:val="00D432B0"/>
    <w:rsid w:val="00D45BCC"/>
    <w:rsid w:val="00D504E0"/>
    <w:rsid w:val="00D52CA1"/>
    <w:rsid w:val="00D57975"/>
    <w:rsid w:val="00D57F5C"/>
    <w:rsid w:val="00D62887"/>
    <w:rsid w:val="00D62C08"/>
    <w:rsid w:val="00D6425A"/>
    <w:rsid w:val="00D65A03"/>
    <w:rsid w:val="00D65DBA"/>
    <w:rsid w:val="00D67E94"/>
    <w:rsid w:val="00D715FC"/>
    <w:rsid w:val="00D717CF"/>
    <w:rsid w:val="00D73177"/>
    <w:rsid w:val="00D73535"/>
    <w:rsid w:val="00D8176A"/>
    <w:rsid w:val="00D81B07"/>
    <w:rsid w:val="00D8276C"/>
    <w:rsid w:val="00D874A9"/>
    <w:rsid w:val="00D92CAF"/>
    <w:rsid w:val="00D96A77"/>
    <w:rsid w:val="00D9724D"/>
    <w:rsid w:val="00D973CD"/>
    <w:rsid w:val="00DA2EEE"/>
    <w:rsid w:val="00DA51B8"/>
    <w:rsid w:val="00DA5C1F"/>
    <w:rsid w:val="00DB142D"/>
    <w:rsid w:val="00DB6199"/>
    <w:rsid w:val="00DB7ECA"/>
    <w:rsid w:val="00DC04D9"/>
    <w:rsid w:val="00DC1479"/>
    <w:rsid w:val="00DC14B7"/>
    <w:rsid w:val="00DC6127"/>
    <w:rsid w:val="00DC6988"/>
    <w:rsid w:val="00DD1064"/>
    <w:rsid w:val="00DD2259"/>
    <w:rsid w:val="00DD2508"/>
    <w:rsid w:val="00DD3294"/>
    <w:rsid w:val="00DD6FCF"/>
    <w:rsid w:val="00DE0C91"/>
    <w:rsid w:val="00DE1162"/>
    <w:rsid w:val="00DE1EAD"/>
    <w:rsid w:val="00DE23BC"/>
    <w:rsid w:val="00DE2B89"/>
    <w:rsid w:val="00DE37F0"/>
    <w:rsid w:val="00DE4313"/>
    <w:rsid w:val="00DE67F4"/>
    <w:rsid w:val="00DE6D7F"/>
    <w:rsid w:val="00DE703E"/>
    <w:rsid w:val="00DE74E9"/>
    <w:rsid w:val="00DF10FC"/>
    <w:rsid w:val="00DF1E64"/>
    <w:rsid w:val="00DF24A5"/>
    <w:rsid w:val="00DF25C8"/>
    <w:rsid w:val="00DF468B"/>
    <w:rsid w:val="00DF4BB1"/>
    <w:rsid w:val="00DF4C78"/>
    <w:rsid w:val="00DF589D"/>
    <w:rsid w:val="00DF59EA"/>
    <w:rsid w:val="00DF65E1"/>
    <w:rsid w:val="00E003B6"/>
    <w:rsid w:val="00E014BD"/>
    <w:rsid w:val="00E01D12"/>
    <w:rsid w:val="00E02F7B"/>
    <w:rsid w:val="00E02FC1"/>
    <w:rsid w:val="00E05368"/>
    <w:rsid w:val="00E1136B"/>
    <w:rsid w:val="00E12B4E"/>
    <w:rsid w:val="00E130BB"/>
    <w:rsid w:val="00E14886"/>
    <w:rsid w:val="00E14C7E"/>
    <w:rsid w:val="00E15325"/>
    <w:rsid w:val="00E16FE9"/>
    <w:rsid w:val="00E178E9"/>
    <w:rsid w:val="00E17CE7"/>
    <w:rsid w:val="00E2172E"/>
    <w:rsid w:val="00E21AE8"/>
    <w:rsid w:val="00E23362"/>
    <w:rsid w:val="00E249FB"/>
    <w:rsid w:val="00E2724D"/>
    <w:rsid w:val="00E30C51"/>
    <w:rsid w:val="00E32A45"/>
    <w:rsid w:val="00E32A82"/>
    <w:rsid w:val="00E34537"/>
    <w:rsid w:val="00E35A52"/>
    <w:rsid w:val="00E36EC4"/>
    <w:rsid w:val="00E374EC"/>
    <w:rsid w:val="00E4067A"/>
    <w:rsid w:val="00E40D1F"/>
    <w:rsid w:val="00E4104C"/>
    <w:rsid w:val="00E41A82"/>
    <w:rsid w:val="00E41FF0"/>
    <w:rsid w:val="00E444DD"/>
    <w:rsid w:val="00E47A04"/>
    <w:rsid w:val="00E51BDF"/>
    <w:rsid w:val="00E5349F"/>
    <w:rsid w:val="00E5516A"/>
    <w:rsid w:val="00E5551F"/>
    <w:rsid w:val="00E55F7F"/>
    <w:rsid w:val="00E571FA"/>
    <w:rsid w:val="00E602DE"/>
    <w:rsid w:val="00E60707"/>
    <w:rsid w:val="00E60D4C"/>
    <w:rsid w:val="00E60FCA"/>
    <w:rsid w:val="00E63B65"/>
    <w:rsid w:val="00E63F73"/>
    <w:rsid w:val="00E64281"/>
    <w:rsid w:val="00E64A2D"/>
    <w:rsid w:val="00E67490"/>
    <w:rsid w:val="00E67CA0"/>
    <w:rsid w:val="00E704C8"/>
    <w:rsid w:val="00E71E4A"/>
    <w:rsid w:val="00E72F3B"/>
    <w:rsid w:val="00E75163"/>
    <w:rsid w:val="00E80E92"/>
    <w:rsid w:val="00E80FA0"/>
    <w:rsid w:val="00E80FDF"/>
    <w:rsid w:val="00E83845"/>
    <w:rsid w:val="00E83882"/>
    <w:rsid w:val="00E8532A"/>
    <w:rsid w:val="00E86511"/>
    <w:rsid w:val="00E86D15"/>
    <w:rsid w:val="00E8740D"/>
    <w:rsid w:val="00E90F0A"/>
    <w:rsid w:val="00E92DF7"/>
    <w:rsid w:val="00E9372F"/>
    <w:rsid w:val="00E942D2"/>
    <w:rsid w:val="00E975A1"/>
    <w:rsid w:val="00EA090D"/>
    <w:rsid w:val="00EA3A5B"/>
    <w:rsid w:val="00EA5F03"/>
    <w:rsid w:val="00EA6D70"/>
    <w:rsid w:val="00EB0E46"/>
    <w:rsid w:val="00EB11E5"/>
    <w:rsid w:val="00EB1437"/>
    <w:rsid w:val="00EB4BAE"/>
    <w:rsid w:val="00EC01C0"/>
    <w:rsid w:val="00EC1CAD"/>
    <w:rsid w:val="00EC42D0"/>
    <w:rsid w:val="00EC7409"/>
    <w:rsid w:val="00EC7A9A"/>
    <w:rsid w:val="00ED1844"/>
    <w:rsid w:val="00ED2F96"/>
    <w:rsid w:val="00ED360B"/>
    <w:rsid w:val="00ED56E0"/>
    <w:rsid w:val="00ED727D"/>
    <w:rsid w:val="00EE031D"/>
    <w:rsid w:val="00EE061B"/>
    <w:rsid w:val="00EE1055"/>
    <w:rsid w:val="00EE258C"/>
    <w:rsid w:val="00EE29CA"/>
    <w:rsid w:val="00EE4F82"/>
    <w:rsid w:val="00EE7BE6"/>
    <w:rsid w:val="00EF07DA"/>
    <w:rsid w:val="00EF0DAB"/>
    <w:rsid w:val="00EF126B"/>
    <w:rsid w:val="00EF2C09"/>
    <w:rsid w:val="00EF324D"/>
    <w:rsid w:val="00EF3BF2"/>
    <w:rsid w:val="00EF4C20"/>
    <w:rsid w:val="00EF5105"/>
    <w:rsid w:val="00EF58FD"/>
    <w:rsid w:val="00F009A1"/>
    <w:rsid w:val="00F01C18"/>
    <w:rsid w:val="00F01D9E"/>
    <w:rsid w:val="00F05220"/>
    <w:rsid w:val="00F1004E"/>
    <w:rsid w:val="00F10078"/>
    <w:rsid w:val="00F1106D"/>
    <w:rsid w:val="00F129ED"/>
    <w:rsid w:val="00F12B48"/>
    <w:rsid w:val="00F13645"/>
    <w:rsid w:val="00F1399D"/>
    <w:rsid w:val="00F13D0C"/>
    <w:rsid w:val="00F14A01"/>
    <w:rsid w:val="00F175FA"/>
    <w:rsid w:val="00F20542"/>
    <w:rsid w:val="00F218AF"/>
    <w:rsid w:val="00F22144"/>
    <w:rsid w:val="00F22160"/>
    <w:rsid w:val="00F22EFE"/>
    <w:rsid w:val="00F25E09"/>
    <w:rsid w:val="00F27F11"/>
    <w:rsid w:val="00F312C0"/>
    <w:rsid w:val="00F324DC"/>
    <w:rsid w:val="00F32CDB"/>
    <w:rsid w:val="00F32D8A"/>
    <w:rsid w:val="00F3659B"/>
    <w:rsid w:val="00F37752"/>
    <w:rsid w:val="00F40A72"/>
    <w:rsid w:val="00F41F11"/>
    <w:rsid w:val="00F435B0"/>
    <w:rsid w:val="00F43857"/>
    <w:rsid w:val="00F43B3F"/>
    <w:rsid w:val="00F4578C"/>
    <w:rsid w:val="00F46295"/>
    <w:rsid w:val="00F46359"/>
    <w:rsid w:val="00F50E83"/>
    <w:rsid w:val="00F50EC6"/>
    <w:rsid w:val="00F51B4A"/>
    <w:rsid w:val="00F5293A"/>
    <w:rsid w:val="00F52EFA"/>
    <w:rsid w:val="00F5340A"/>
    <w:rsid w:val="00F56114"/>
    <w:rsid w:val="00F56D32"/>
    <w:rsid w:val="00F60157"/>
    <w:rsid w:val="00F61794"/>
    <w:rsid w:val="00F61BD8"/>
    <w:rsid w:val="00F61C80"/>
    <w:rsid w:val="00F63821"/>
    <w:rsid w:val="00F640C0"/>
    <w:rsid w:val="00F65690"/>
    <w:rsid w:val="00F66110"/>
    <w:rsid w:val="00F676C1"/>
    <w:rsid w:val="00F70C8C"/>
    <w:rsid w:val="00F72014"/>
    <w:rsid w:val="00F72443"/>
    <w:rsid w:val="00F770BD"/>
    <w:rsid w:val="00F772BF"/>
    <w:rsid w:val="00F7738F"/>
    <w:rsid w:val="00F80F68"/>
    <w:rsid w:val="00F86FD3"/>
    <w:rsid w:val="00F877BA"/>
    <w:rsid w:val="00F92BBF"/>
    <w:rsid w:val="00F92FB4"/>
    <w:rsid w:val="00F93084"/>
    <w:rsid w:val="00F93E96"/>
    <w:rsid w:val="00F94A4E"/>
    <w:rsid w:val="00FA2471"/>
    <w:rsid w:val="00FA24D9"/>
    <w:rsid w:val="00FA3043"/>
    <w:rsid w:val="00FA3984"/>
    <w:rsid w:val="00FA3DE6"/>
    <w:rsid w:val="00FA4B81"/>
    <w:rsid w:val="00FA5E22"/>
    <w:rsid w:val="00FA6581"/>
    <w:rsid w:val="00FB1CCD"/>
    <w:rsid w:val="00FB2C56"/>
    <w:rsid w:val="00FB2D2D"/>
    <w:rsid w:val="00FB50F6"/>
    <w:rsid w:val="00FB76F8"/>
    <w:rsid w:val="00FC04DB"/>
    <w:rsid w:val="00FC05AE"/>
    <w:rsid w:val="00FC2DEB"/>
    <w:rsid w:val="00FC3267"/>
    <w:rsid w:val="00FC32DA"/>
    <w:rsid w:val="00FC32F7"/>
    <w:rsid w:val="00FC3AA2"/>
    <w:rsid w:val="00FC40C2"/>
    <w:rsid w:val="00FC5E52"/>
    <w:rsid w:val="00FC6679"/>
    <w:rsid w:val="00FC6C81"/>
    <w:rsid w:val="00FC70C0"/>
    <w:rsid w:val="00FD0EE5"/>
    <w:rsid w:val="00FD28CE"/>
    <w:rsid w:val="00FD28FE"/>
    <w:rsid w:val="00FD2D62"/>
    <w:rsid w:val="00FD38ED"/>
    <w:rsid w:val="00FD6084"/>
    <w:rsid w:val="00FE054D"/>
    <w:rsid w:val="00FE2E28"/>
    <w:rsid w:val="00FE3EC5"/>
    <w:rsid w:val="00FE5BDA"/>
    <w:rsid w:val="00FE6382"/>
    <w:rsid w:val="00FE65D6"/>
    <w:rsid w:val="00FE6FC4"/>
    <w:rsid w:val="00FF0BFE"/>
    <w:rsid w:val="00FF27FD"/>
    <w:rsid w:val="00FF3687"/>
    <w:rsid w:val="00FF44E9"/>
    <w:rsid w:val="00FF455E"/>
    <w:rsid w:val="00FF7AFC"/>
    <w:rsid w:val="02DD6BEA"/>
    <w:rsid w:val="0396F5F8"/>
    <w:rsid w:val="03BCB032"/>
    <w:rsid w:val="04F75087"/>
    <w:rsid w:val="051A9B16"/>
    <w:rsid w:val="070A82E8"/>
    <w:rsid w:val="079E07F2"/>
    <w:rsid w:val="087B32EF"/>
    <w:rsid w:val="08CDBDB9"/>
    <w:rsid w:val="154E041D"/>
    <w:rsid w:val="15F7E8F8"/>
    <w:rsid w:val="16667D32"/>
    <w:rsid w:val="17430746"/>
    <w:rsid w:val="17E92536"/>
    <w:rsid w:val="183246A5"/>
    <w:rsid w:val="189FC39D"/>
    <w:rsid w:val="18A7EEAF"/>
    <w:rsid w:val="18E9FB53"/>
    <w:rsid w:val="1900E779"/>
    <w:rsid w:val="1BD0C0EC"/>
    <w:rsid w:val="1DEE449D"/>
    <w:rsid w:val="1E501128"/>
    <w:rsid w:val="1FF3CBF9"/>
    <w:rsid w:val="2043B5CB"/>
    <w:rsid w:val="21422383"/>
    <w:rsid w:val="22AA4915"/>
    <w:rsid w:val="23A0C7DE"/>
    <w:rsid w:val="23D02446"/>
    <w:rsid w:val="24587C8C"/>
    <w:rsid w:val="24E2F62C"/>
    <w:rsid w:val="2566F618"/>
    <w:rsid w:val="257A9EC2"/>
    <w:rsid w:val="26E90BFF"/>
    <w:rsid w:val="2728B033"/>
    <w:rsid w:val="292BA9C8"/>
    <w:rsid w:val="2B3ED748"/>
    <w:rsid w:val="2BA1B236"/>
    <w:rsid w:val="2D968895"/>
    <w:rsid w:val="2DF70DA0"/>
    <w:rsid w:val="2E76780A"/>
    <w:rsid w:val="2FD3A86A"/>
    <w:rsid w:val="31051C69"/>
    <w:rsid w:val="31AE18CC"/>
    <w:rsid w:val="3289DE07"/>
    <w:rsid w:val="33B7E7C7"/>
    <w:rsid w:val="33DB3256"/>
    <w:rsid w:val="34FA1FB0"/>
    <w:rsid w:val="3BF90338"/>
    <w:rsid w:val="42652CFF"/>
    <w:rsid w:val="4345E200"/>
    <w:rsid w:val="44159CCE"/>
    <w:rsid w:val="45AF6819"/>
    <w:rsid w:val="46C56E5A"/>
    <w:rsid w:val="49E07E74"/>
    <w:rsid w:val="49E4F040"/>
    <w:rsid w:val="49FFD619"/>
    <w:rsid w:val="4AF2D0E5"/>
    <w:rsid w:val="4B4AA16C"/>
    <w:rsid w:val="4EB46339"/>
    <w:rsid w:val="4F60E6C0"/>
    <w:rsid w:val="515B8813"/>
    <w:rsid w:val="517B3DD4"/>
    <w:rsid w:val="51971E54"/>
    <w:rsid w:val="540A9706"/>
    <w:rsid w:val="58D7B4E7"/>
    <w:rsid w:val="5A0C8ED3"/>
    <w:rsid w:val="5C1CFBE7"/>
    <w:rsid w:val="5C9C1506"/>
    <w:rsid w:val="5D9009CF"/>
    <w:rsid w:val="5F8E2761"/>
    <w:rsid w:val="5FB0691E"/>
    <w:rsid w:val="60C99E6F"/>
    <w:rsid w:val="65B74306"/>
    <w:rsid w:val="666E81F7"/>
    <w:rsid w:val="66DD5A18"/>
    <w:rsid w:val="66F56971"/>
    <w:rsid w:val="67E64F91"/>
    <w:rsid w:val="6A14FADA"/>
    <w:rsid w:val="6A6822BC"/>
    <w:rsid w:val="6AE01CA1"/>
    <w:rsid w:val="6BB0CB3B"/>
    <w:rsid w:val="6C5D0329"/>
    <w:rsid w:val="6D7BFD36"/>
    <w:rsid w:val="7037B4CB"/>
    <w:rsid w:val="703E080D"/>
    <w:rsid w:val="712EC338"/>
    <w:rsid w:val="7210C166"/>
    <w:rsid w:val="7307ECF9"/>
    <w:rsid w:val="73BBF667"/>
    <w:rsid w:val="782874BE"/>
    <w:rsid w:val="7940B035"/>
    <w:rsid w:val="7985A724"/>
    <w:rsid w:val="7A330C2A"/>
    <w:rsid w:val="7AFDFB20"/>
    <w:rsid w:val="7B1424BF"/>
    <w:rsid w:val="7C44CF1D"/>
    <w:rsid w:val="7E6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FA481"/>
  <w15:chartTrackingRefBased/>
  <w15:docId w15:val="{B7A68177-9BC5-D244-BCAE-E8942BAF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22"/>
    <w:pPr>
      <w:widowControl w:val="0"/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565B6C"/>
    <w:pPr>
      <w:spacing w:before="480"/>
      <w:ind w:left="360" w:hanging="360"/>
      <w:outlineLvl w:val="0"/>
    </w:pPr>
    <w:rPr>
      <w:b/>
      <w:sz w:val="28"/>
      <w:szCs w:val="21"/>
      <w:lang w:val="en-US"/>
    </w:rPr>
  </w:style>
  <w:style w:type="paragraph" w:styleId="Heading2">
    <w:name w:val="heading 2"/>
    <w:aliases w:val="H2"/>
    <w:basedOn w:val="Normal"/>
    <w:next w:val="Normal"/>
    <w:link w:val="Heading2Char"/>
    <w:qFormat/>
    <w:rsid w:val="00BF0422"/>
    <w:pPr>
      <w:keepNext/>
      <w:spacing w:before="240"/>
      <w:outlineLvl w:val="1"/>
    </w:pPr>
    <w:rPr>
      <w:b/>
      <w:i/>
      <w:sz w:val="24"/>
    </w:rPr>
  </w:style>
  <w:style w:type="paragraph" w:styleId="Heading3">
    <w:name w:val="heading 3"/>
    <w:aliases w:val="H3"/>
    <w:basedOn w:val="Heading2"/>
    <w:next w:val="Normal"/>
    <w:link w:val="Heading3Char"/>
    <w:unhideWhenUsed/>
    <w:qFormat/>
    <w:rsid w:val="00BF0422"/>
    <w:pPr>
      <w:keepLines/>
      <w:ind w:left="72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yHeading 1 Char,h1 Char,HHeading 1 Char"/>
    <w:basedOn w:val="DefaultParagraphFont"/>
    <w:link w:val="Heading1"/>
    <w:rsid w:val="00565B6C"/>
    <w:rPr>
      <w:rFonts w:ascii="Arial" w:eastAsia="Times New Roman" w:hAnsi="Arial" w:cs="Times New Roman"/>
      <w:b/>
      <w:sz w:val="28"/>
      <w:szCs w:val="21"/>
    </w:rPr>
  </w:style>
  <w:style w:type="character" w:customStyle="1" w:styleId="Heading2Char">
    <w:name w:val="Heading 2 Char"/>
    <w:aliases w:val="H2 Char"/>
    <w:basedOn w:val="DefaultParagraphFont"/>
    <w:link w:val="Heading2"/>
    <w:rsid w:val="00BF0422"/>
    <w:rPr>
      <w:rFonts w:ascii="Arial" w:eastAsia="Times New Roman" w:hAnsi="Arial" w:cs="Times New Roman"/>
      <w:b/>
      <w:i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BF0422"/>
    <w:rPr>
      <w:rFonts w:ascii="Arial" w:eastAsiaTheme="majorEastAsia" w:hAnsi="Arial" w:cstheme="majorBidi"/>
      <w:b/>
      <w:i/>
      <w:lang w:val="en-GB"/>
    </w:rPr>
  </w:style>
  <w:style w:type="paragraph" w:styleId="Header">
    <w:name w:val="header"/>
    <w:basedOn w:val="Normal"/>
    <w:link w:val="HeaderChar"/>
    <w:rsid w:val="00BF0422"/>
    <w:pPr>
      <w:widowControl/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BF0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422"/>
    <w:rPr>
      <w:rFonts w:ascii="Arial" w:eastAsia="Times New Roman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BF0422"/>
  </w:style>
  <w:style w:type="paragraph" w:customStyle="1" w:styleId="TAC">
    <w:name w:val="TAC"/>
    <w:basedOn w:val="Normal"/>
    <w:rsid w:val="004F5B51"/>
    <w:pPr>
      <w:keepNext/>
      <w:keepLines/>
      <w:widowControl/>
      <w:spacing w:after="40" w:line="240" w:lineRule="auto"/>
      <w:jc w:val="center"/>
    </w:pPr>
  </w:style>
  <w:style w:type="paragraph" w:styleId="ListParagraph">
    <w:name w:val="List Paragraph"/>
    <w:basedOn w:val="Normal"/>
    <w:uiPriority w:val="34"/>
    <w:qFormat/>
    <w:rsid w:val="00BF0422"/>
    <w:pPr>
      <w:ind w:left="720"/>
      <w:contextualSpacing/>
      <w:jc w:val="left"/>
    </w:pPr>
    <w:rPr>
      <w:rFonts w:eastAsia="SimSun"/>
      <w:sz w:val="22"/>
    </w:rPr>
  </w:style>
  <w:style w:type="character" w:styleId="CommentReference">
    <w:name w:val="annotation reference"/>
    <w:uiPriority w:val="99"/>
    <w:rsid w:val="00BF0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0422"/>
  </w:style>
  <w:style w:type="character" w:customStyle="1" w:styleId="CommentTextChar">
    <w:name w:val="Comment Text Char"/>
    <w:basedOn w:val="DefaultParagraphFont"/>
    <w:link w:val="CommentText"/>
    <w:uiPriority w:val="99"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BF0422"/>
    <w:pPr>
      <w:numPr>
        <w:ilvl w:val="1"/>
      </w:numPr>
      <w:spacing w:after="160"/>
    </w:pPr>
    <w:rPr>
      <w:rFonts w:eastAsiaTheme="minorEastAsia" w:cs="Arial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0422"/>
    <w:rPr>
      <w:rFonts w:ascii="Arial" w:eastAsiaTheme="minorEastAsia" w:hAnsi="Arial" w:cs="Arial"/>
      <w:b/>
      <w:color w:val="5A5A5A" w:themeColor="text1" w:themeTint="A5"/>
      <w:spacing w:val="15"/>
      <w:sz w:val="22"/>
      <w:szCs w:val="22"/>
      <w:lang w:val="en-GB"/>
    </w:rPr>
  </w:style>
  <w:style w:type="table" w:styleId="ListTable6Colorful-Accent3">
    <w:name w:val="List Table 6 Colorful Accent 3"/>
    <w:basedOn w:val="TableNormal"/>
    <w:uiPriority w:val="51"/>
    <w:rsid w:val="00BF0422"/>
    <w:rPr>
      <w:rFonts w:ascii="Times New Roman" w:eastAsia="Times New Roman" w:hAnsi="Times New Roman" w:cs="Times New Roman"/>
      <w:color w:val="7B7B7B" w:themeColor="accent3" w:themeShade="BF"/>
      <w:sz w:val="20"/>
      <w:szCs w:val="20"/>
      <w:lang w:val="fi-FI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nhideWhenUsed/>
    <w:qFormat/>
    <w:rsid w:val="00BF04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7B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7B6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0C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F6DEE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qFormat/>
    <w:rsid w:val="008C0A9C"/>
    <w:rPr>
      <w:color w:val="0000FF"/>
      <w:u w:val="single"/>
    </w:rPr>
  </w:style>
  <w:style w:type="table" w:styleId="TableGrid">
    <w:name w:val="Table Grid"/>
    <w:basedOn w:val="TableNormal"/>
    <w:rsid w:val="00695DC8"/>
    <w:pPr>
      <w:widowControl w:val="0"/>
      <w:spacing w:after="120" w:line="240" w:lineRule="atLeast"/>
      <w:jc w:val="both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evel1">
    <w:name w:val="bullet level 1"/>
    <w:basedOn w:val="Normal"/>
    <w:link w:val="bulletlevel1Char"/>
    <w:qFormat/>
    <w:rsid w:val="00C46B1E"/>
    <w:pPr>
      <w:widowControl/>
      <w:numPr>
        <w:numId w:val="12"/>
      </w:numPr>
      <w:adjustRightInd w:val="0"/>
      <w:snapToGrid w:val="0"/>
      <w:spacing w:afterLines="50" w:line="240" w:lineRule="auto"/>
      <w:jc w:val="left"/>
    </w:pPr>
    <w:rPr>
      <w:rFonts w:eastAsia="MS Mincho" w:cs="Arial"/>
      <w:lang w:val="en-US" w:eastAsia="ja-JP"/>
    </w:rPr>
  </w:style>
  <w:style w:type="paragraph" w:customStyle="1" w:styleId="bulletlevel2">
    <w:name w:val="bullet level 2"/>
    <w:basedOn w:val="Normal"/>
    <w:qFormat/>
    <w:rsid w:val="00C46B1E"/>
    <w:pPr>
      <w:widowControl/>
      <w:numPr>
        <w:ilvl w:val="1"/>
        <w:numId w:val="12"/>
      </w:numPr>
      <w:adjustRightInd w:val="0"/>
      <w:snapToGrid w:val="0"/>
      <w:spacing w:afterLines="50" w:line="240" w:lineRule="auto"/>
      <w:jc w:val="left"/>
    </w:pPr>
    <w:rPr>
      <w:rFonts w:eastAsia="MS Mincho" w:cs="Arial"/>
      <w:lang w:val="en-US" w:eastAsia="ja-JP"/>
    </w:rPr>
  </w:style>
  <w:style w:type="character" w:customStyle="1" w:styleId="bulletlevel1Char">
    <w:name w:val="bullet level 1 Char"/>
    <w:basedOn w:val="DefaultParagraphFont"/>
    <w:link w:val="bulletlevel1"/>
    <w:locked/>
    <w:rsid w:val="00C46B1E"/>
    <w:rPr>
      <w:rFonts w:ascii="Arial" w:eastAsia="MS Mincho" w:hAnsi="Arial" w:cs="Arial"/>
      <w:sz w:val="20"/>
      <w:szCs w:val="20"/>
      <w:lang w:eastAsia="ja-JP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26279C"/>
    <w:pPr>
      <w:keepNext/>
      <w:numPr>
        <w:numId w:val="14"/>
      </w:numPr>
      <w:tabs>
        <w:tab w:val="clear" w:pos="360"/>
        <w:tab w:val="num" w:pos="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TableNotitle">
    <w:name w:val="Table_No &amp; title"/>
    <w:basedOn w:val="Normal"/>
    <w:next w:val="Normal"/>
    <w:qFormat/>
    <w:rsid w:val="00684191"/>
    <w:pPr>
      <w:keepNext/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240" w:lineRule="auto"/>
      <w:jc w:val="center"/>
      <w:textAlignment w:val="baseline"/>
    </w:pPr>
    <w:rPr>
      <w:rFonts w:ascii="Times New Roman" w:eastAsiaTheme="minorEastAsia" w:hAnsi="Times New Roman"/>
      <w:b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ORI5PN3I24PR-1260353314-881</_dlc_DocId>
    <HideFromDelve xmlns="71c5aaf6-e6ce-465b-b873-5148d2a4c105">false</HideFromDelve>
    <_dlc_DocIdUrl xmlns="71c5aaf6-e6ce-465b-b873-5148d2a4c105">
      <Url>https://nokia.sharepoint.com/sites/IVAS_Codec/_layouts/15/DocIdRedir.aspx?ID=ORI5PN3I24PR-1260353314-881</Url>
      <Description>ORI5PN3I24PR-1260353314-881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1B635DD14C84E8FAA6737765C5748" ma:contentTypeVersion="8" ma:contentTypeDescription="Create a new document." ma:contentTypeScope="" ma:versionID="f197843dd6a7a5f0cdaf0095aa471549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b7463fbabe20ab3bba169bffbf1aa2a9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64BEB9-4A5B-904D-A51E-DB7FAF50C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E4F2BD-FAAE-4C48-986D-B78F9A219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357E0-6488-4C48-A9D4-FA57C9AA87B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81D1EDB-1E6D-47B0-8F08-31A0EEF9852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2868CB0-08C1-41AD-8EAD-78B6B448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59D5F57-D95F-488E-90A0-A885E68C020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Pihlajakuja, Tapani (Nokia - FI/Espoo)</dc:creator>
  <cp:keywords/>
  <dc:description/>
  <cp:lastModifiedBy>Anssi Ramo (Nokia)</cp:lastModifiedBy>
  <cp:revision>4</cp:revision>
  <dcterms:created xsi:type="dcterms:W3CDTF">2025-05-20T01:04:00Z</dcterms:created>
  <dcterms:modified xsi:type="dcterms:W3CDTF">2025-05-20T23:17:00Z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0x010100F281B635DD14C84E8FAA6737765C5748</vt:lpwstr>
  </property>
  <property fmtid="{D5CDD505-2E9C-101B-9397-08002B2CF9AE}" pid="3" name="_dlc_DocIdItemGuid">
    <vt:lpwstr>75e10a39-8530-4d68-9056-31a9b108583e</vt:lpwstr>
  </property>
</Properties>
</file>