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2A1A679E"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2C3D26">
              <w:t>3</w:t>
            </w:r>
            <w:r w:rsidRPr="008C7F44">
              <w:t>.</w:t>
            </w:r>
            <w:bookmarkEnd w:id="3"/>
            <w:r w:rsidR="00AA6F29">
              <w:t>0</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w:t>
            </w:r>
            <w:r w:rsidR="002C3D26">
              <w:rPr>
                <w:sz w:val="32"/>
              </w:rPr>
              <w:t>5</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9" o:title=""/>
                </v:shape>
                <o:OLEObject Type="Embed" ProgID="Word.Picture.8" ShapeID="_x0000_i1025" DrawAspect="Content" ObjectID="_1809427530"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1" o:title=""/>
                </v:shape>
                <o:OLEObject Type="Embed" ProgID="Word.Picture.8" ShapeID="_x0000_i1026" DrawAspect="Content" ObjectID="_180942753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0F541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8411143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84111438"/>
      <w:bookmarkStart w:id="23" w:name="_Hlk500943653"/>
      <w:bookmarkEnd w:id="21"/>
      <w:r w:rsidR="003665E0" w:rsidRPr="00822E86">
        <w:lastRenderedPageBreak/>
        <w:t>1</w:t>
      </w:r>
      <w:r w:rsidR="003665E0" w:rsidRPr="00822E86">
        <w:tab/>
        <w:t>Scope</w:t>
      </w:r>
      <w:bookmarkEnd w:id="22"/>
    </w:p>
    <w:p w14:paraId="438C7EA8" w14:textId="44DCA6DF"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[2]</w:t>
      </w:r>
      <w:r>
        <w:rPr>
          <w:lang w:eastAsia="ja-JP"/>
        </w:rPr>
        <w:t>.</w:t>
      </w:r>
    </w:p>
    <w:p w14:paraId="7FE3DD5A" w14:textId="14EB1D5D"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[4]</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8411143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2E3C1DB2" w:rsidR="00B44499" w:rsidRDefault="0054190C" w:rsidP="00B44499">
      <w:pPr>
        <w:pStyle w:val="EX"/>
      </w:pPr>
      <w:r>
        <w:t>[2]</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6CE65CB0" w:rsidR="00B44499" w:rsidRDefault="0054190C" w:rsidP="00B44499">
      <w:pPr>
        <w:pStyle w:val="EX"/>
      </w:pPr>
      <w:r>
        <w:t>[3]</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53D43EFC" w:rsidR="00B44499" w:rsidRDefault="0054190C" w:rsidP="00B44499">
      <w:pPr>
        <w:pStyle w:val="EX"/>
      </w:pPr>
      <w:r>
        <w:t>[4]</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1FAA1428" w:rsidR="00B44499" w:rsidRDefault="0054190C" w:rsidP="00B44499">
      <w:pPr>
        <w:pStyle w:val="EX"/>
      </w:pPr>
      <w:r>
        <w:t>[5]</w:t>
      </w:r>
      <w:r w:rsidR="00B44499">
        <w:tab/>
        <w:t>IETF RFC 2046, "Multipurpose Internet Mail Extensions (MIME) Part Two: Media Types"</w:t>
      </w:r>
    </w:p>
    <w:p w14:paraId="6BD99F8E" w14:textId="48A23234" w:rsidR="0089483B" w:rsidRDefault="0089483B" w:rsidP="0089483B">
      <w:pPr>
        <w:pStyle w:val="EX"/>
      </w:pPr>
      <w:r>
        <w:t>[</w:t>
      </w:r>
      <w:r w:rsidR="0054190C">
        <w:t>6</w:t>
      </w:r>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28A50C1" w:rsidR="00B44499" w:rsidRDefault="0054190C" w:rsidP="00B44499">
      <w:pPr>
        <w:pStyle w:val="EX"/>
      </w:pPr>
      <w:r>
        <w:t>[7]</w:t>
      </w:r>
      <w:r w:rsidR="00B44499">
        <w:tab/>
        <w:t xml:space="preserve">IETF RFC 8610, </w:t>
      </w:r>
      <w:r w:rsidR="00B44499" w:rsidRPr="00E81C9B">
        <w:t>Concise Data Definition Language (CDDL)</w:t>
      </w:r>
    </w:p>
    <w:p w14:paraId="5509934C" w14:textId="1E14951F" w:rsidR="00B44499" w:rsidRDefault="0054190C" w:rsidP="00B44499">
      <w:pPr>
        <w:pStyle w:val="EX"/>
      </w:pPr>
      <w:r>
        <w:t>[8]</w:t>
      </w:r>
      <w:r w:rsidR="00B44499">
        <w:tab/>
        <w:t xml:space="preserve">IETF RFC 8949, </w:t>
      </w:r>
      <w:bookmarkStart w:id="32" w:name="_Hlk179976590"/>
      <w:r w:rsidR="00B44499" w:rsidRPr="00700D14">
        <w:t xml:space="preserve">Concise Binary Object Representation </w:t>
      </w:r>
      <w:bookmarkEnd w:id="32"/>
      <w:r w:rsidR="00B44499" w:rsidRPr="00700D14">
        <w:t>(CBOR)</w:t>
      </w:r>
    </w:p>
    <w:p w14:paraId="1AEB135E" w14:textId="766F5DC2" w:rsidR="00CD6ED0" w:rsidRDefault="00185DE8">
      <w:pPr>
        <w:pStyle w:val="EX"/>
      </w:pPr>
      <w:r>
        <w:t>[</w:t>
      </w:r>
      <w:r w:rsidR="0054190C">
        <w:t>9</w:t>
      </w:r>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0313F895" w:rsidR="00B57B0B" w:rsidRDefault="0054190C" w:rsidP="00B57B0B">
      <w:pPr>
        <w:pStyle w:val="EX"/>
      </w:pPr>
      <w:r>
        <w:t>[10]</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75329AE9" w:rsidR="00B57B0B" w:rsidRDefault="0054190C" w:rsidP="00B57B0B">
      <w:pPr>
        <w:pStyle w:val="EX"/>
      </w:pPr>
      <w:r>
        <w:t>[11]</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D5EB468" w:rsidR="00B57B0B" w:rsidRDefault="0054190C" w:rsidP="00B57B0B">
      <w:pPr>
        <w:pStyle w:val="EX"/>
      </w:pPr>
      <w:r>
        <w:t>[12]</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4A489F4C" w:rsidR="00B57B0B" w:rsidRDefault="0054190C" w:rsidP="00B57B0B">
      <w:pPr>
        <w:pStyle w:val="EX"/>
      </w:pPr>
      <w:r>
        <w:t>[13]</w:t>
      </w:r>
      <w:r w:rsidR="00B57B0B">
        <w:tab/>
      </w:r>
      <w:r w:rsidR="00B57B0B" w:rsidRPr="00D96CE0">
        <w:t>Apple HEVC Stereo Video - Interoperability Profile (Beta)</w:t>
      </w:r>
      <w:r w:rsidR="00B57B0B">
        <w:t xml:space="preserve">, Version 0.9, June 21, 2023, </w:t>
      </w:r>
      <w:hyperlink r:id="rId13" w:history="1">
        <w:r w:rsidR="00B57B0B" w:rsidRPr="005C6011">
          <w:rPr>
            <w:rStyle w:val="Hyperlink"/>
          </w:rPr>
          <w:t>https://developer.apple.com/av-foundation/HEVC-Stereo-Video-Profile.pdf</w:t>
        </w:r>
      </w:hyperlink>
    </w:p>
    <w:p w14:paraId="72CF7B57" w14:textId="6DFE41CD" w:rsidR="00B57B0B" w:rsidRDefault="0054190C" w:rsidP="00B57B0B">
      <w:pPr>
        <w:pStyle w:val="EX"/>
      </w:pPr>
      <w:r>
        <w:t>[14]</w:t>
      </w:r>
      <w:r w:rsidR="00B57B0B">
        <w:tab/>
        <w:t>Mike Swanson, "</w:t>
      </w:r>
      <w:r w:rsidR="00B57B0B" w:rsidRPr="000F6143">
        <w:t>Spatial Video</w:t>
      </w:r>
      <w:r w:rsidR="00B57B0B">
        <w:t xml:space="preserve">", March 7 2024, </w:t>
      </w:r>
      <w:r w:rsidR="00B57B0B" w:rsidRPr="00FE1567">
        <w:t>https://blog.mikeswanson.com/spatial-video/</w:t>
      </w:r>
    </w:p>
    <w:p w14:paraId="1CBBAA80" w14:textId="275B166B" w:rsidR="00B57B0B" w:rsidRDefault="0054190C" w:rsidP="00B57B0B">
      <w:pPr>
        <w:pStyle w:val="EX"/>
      </w:pPr>
      <w:r>
        <w:t>[15]</w:t>
      </w:r>
      <w:r w:rsidR="00B57B0B">
        <w:tab/>
        <w:t xml:space="preserve">Video Contour Map Payload, Version 0.9, June 21, 2023, </w:t>
      </w:r>
      <w:hyperlink r:id="rId14" w:history="1">
        <w:r w:rsidR="00B57B0B" w:rsidRPr="005C6011">
          <w:rPr>
            <w:rStyle w:val="Hyperlink"/>
          </w:rPr>
          <w:t>https://developer.apple.com/av-foundation/Video-Contour-Map-Metadata.pdf</w:t>
        </w:r>
      </w:hyperlink>
    </w:p>
    <w:p w14:paraId="6688A792" w14:textId="6530B28D" w:rsidR="00B57B0B" w:rsidRDefault="0054190C" w:rsidP="00B57B0B">
      <w:pPr>
        <w:pStyle w:val="EX"/>
      </w:pPr>
      <w:r>
        <w:t>[16]</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pPr>
      <w:r>
        <w:t>[1</w:t>
      </w:r>
      <w:r w:rsidR="00FA0F80">
        <w:t>7</w:t>
      </w:r>
      <w:r>
        <w:t>]</w:t>
      </w:r>
      <w:r w:rsidRPr="00822E86">
        <w:tab/>
      </w:r>
      <w:r>
        <w:t>ISO/IEC 230</w:t>
      </w:r>
      <w:r w:rsidR="00FA0F80">
        <w:t>09-1</w:t>
      </w:r>
      <w:r w:rsidRPr="00822E86">
        <w:t xml:space="preserve">: </w:t>
      </w:r>
      <w:r w:rsidR="006B308E">
        <w:t>Information technology — Dynamic adaptive streaming over HTTP (DASH)</w:t>
      </w:r>
      <w:r w:rsidR="006B308E">
        <w:t xml:space="preserve">, </w:t>
      </w:r>
      <w:r w:rsidR="006B308E">
        <w:t>Part 1: Media presentation description and segment formats</w:t>
      </w:r>
    </w:p>
    <w:p w14:paraId="12615488" w14:textId="51CE75E0" w:rsidR="00FA0F80" w:rsidRDefault="00FA0F80" w:rsidP="007F5DA6">
      <w:pPr>
        <w:pStyle w:val="EX"/>
      </w:pPr>
      <w:r>
        <w:t>[1</w:t>
      </w:r>
      <w:r>
        <w:t>8</w:t>
      </w:r>
      <w:r>
        <w:t>]</w:t>
      </w:r>
      <w:r w:rsidRPr="00822E86">
        <w:tab/>
      </w:r>
      <w:r>
        <w:t>ISO/IEC 23009-</w:t>
      </w:r>
      <w:r>
        <w:t>9</w:t>
      </w:r>
      <w:r w:rsidRPr="00822E86">
        <w:t>: "</w:t>
      </w:r>
      <w:r w:rsidR="007F5DA6" w:rsidRPr="007F5DA6">
        <w:t xml:space="preserve"> </w:t>
      </w:r>
      <w:r w:rsidR="007F5DA6">
        <w:t>ISO/IEC 23009-9:2025</w:t>
      </w:r>
      <w:r w:rsidR="007F5DA6">
        <w:t xml:space="preserve"> </w:t>
      </w:r>
      <w:r w:rsidR="007F5DA6">
        <w:t>Information technology — Dynamic adaptive streaming over HTTP (DASH)</w:t>
      </w:r>
      <w:r w:rsidR="007F5DA6">
        <w:t xml:space="preserve"> </w:t>
      </w:r>
      <w:r w:rsidR="007F5DA6">
        <w:t>Part 9: Redundant encoding and packaging for segmented live media (REaP)</w:t>
      </w:r>
      <w:r w:rsidRPr="00822E86">
        <w:t>".</w:t>
      </w:r>
    </w:p>
    <w:p w14:paraId="593CAF0A" w14:textId="647AA58C" w:rsidR="00FA0F80" w:rsidRDefault="00FA0F80" w:rsidP="00FA0F80">
      <w:pPr>
        <w:pStyle w:val="EX"/>
      </w:pPr>
      <w:r>
        <w:t>[1</w:t>
      </w:r>
      <w:r>
        <w:t>9</w:t>
      </w:r>
      <w:r>
        <w:t>]</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p>
    <w:p w14:paraId="75F634E2" w14:textId="11A116DE" w:rsidR="005E0BCD" w:rsidRDefault="005E0BCD" w:rsidP="005E0BCD">
      <w:pPr>
        <w:pStyle w:val="EX"/>
      </w:pPr>
      <w:r>
        <w:t>[</w:t>
      </w:r>
      <w:r>
        <w:t>20</w:t>
      </w:r>
      <w:r>
        <w:t>]</w:t>
      </w:r>
      <w:r w:rsidRPr="00822E86">
        <w:tab/>
      </w:r>
      <w:r>
        <w:t>DASH-IF IOP v4.3</w:t>
      </w:r>
      <w:r w:rsidRPr="00822E86">
        <w:t>: "</w:t>
      </w:r>
      <w:r>
        <w:t>DASH-IF Interoperability Guidelines v4.3</w:t>
      </w:r>
      <w:r>
        <w:t>"</w:t>
      </w:r>
      <w:r w:rsidRPr="00822E86">
        <w:t>.</w:t>
      </w:r>
    </w:p>
    <w:p w14:paraId="0EFE1C7C" w14:textId="71E599C7" w:rsidR="0054190C" w:rsidRDefault="005E0BCD" w:rsidP="005E0BCD">
      <w:pPr>
        <w:pStyle w:val="EX"/>
      </w:pPr>
      <w:r>
        <w:lastRenderedPageBreak/>
        <w:t>[2</w:t>
      </w:r>
      <w:r>
        <w:t>2</w:t>
      </w:r>
      <w:r>
        <w:t>]</w:t>
      </w:r>
      <w:r w:rsidRPr="00822E86">
        <w:tab/>
      </w:r>
      <w:r>
        <w:t>DASH-IF IOP v</w:t>
      </w:r>
      <w:r>
        <w:t>5.0-5</w:t>
      </w:r>
      <w:r w:rsidRPr="00822E86">
        <w:t>: "</w:t>
      </w:r>
      <w:r>
        <w:t>DASH-IF Interoperability Guidelines v</w:t>
      </w:r>
      <w:r>
        <w:t>5</w:t>
      </w:r>
      <w:r>
        <w:t>.</w:t>
      </w:r>
      <w:r>
        <w:t>0: Part 5 Ad Insertion</w:t>
      </w:r>
      <w:r>
        <w:t>"</w:t>
      </w:r>
      <w:r w:rsidRPr="00822E86">
        <w:t>.</w:t>
      </w:r>
    </w:p>
    <w:p w14:paraId="40257FC1" w14:textId="77777777" w:rsidR="004655C6" w:rsidRPr="00822E86" w:rsidRDefault="004655C6" w:rsidP="004655C6">
      <w:pPr>
        <w:pStyle w:val="Heading1"/>
      </w:pPr>
      <w:bookmarkStart w:id="33" w:name="clause4"/>
      <w:bookmarkStart w:id="34" w:name="_Toc148416538"/>
      <w:bookmarkStart w:id="35" w:name="_Toc184111444"/>
      <w:bookmarkStart w:id="36" w:name="_Toc184111440"/>
      <w:bookmarkEnd w:id="31"/>
      <w:bookmarkEnd w:id="33"/>
      <w:r w:rsidRPr="00822E86">
        <w:t>3</w:t>
      </w:r>
      <w:r w:rsidRPr="00822E86">
        <w:tab/>
        <w:t>Definitions of terms, symbols and abbreviations</w:t>
      </w:r>
      <w:bookmarkEnd w:id="36"/>
    </w:p>
    <w:p w14:paraId="79A2F204" w14:textId="77777777" w:rsidR="004655C6" w:rsidRPr="00822E86" w:rsidRDefault="004655C6" w:rsidP="004655C6">
      <w:pPr>
        <w:pStyle w:val="Heading2"/>
      </w:pPr>
      <w:bookmarkStart w:id="37" w:name="_Toc148416535"/>
      <w:bookmarkStart w:id="38" w:name="_Toc184111441"/>
      <w:r w:rsidRPr="00822E86">
        <w:t>3.1</w:t>
      </w:r>
      <w:r w:rsidRPr="00822E86">
        <w:tab/>
        <w:t>Terms</w:t>
      </w:r>
      <w:bookmarkEnd w:id="37"/>
      <w:bookmarkEnd w:id="38"/>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C8B30D8" w14:textId="77777777" w:rsidR="004655C6" w:rsidRPr="00822E86" w:rsidRDefault="004655C6" w:rsidP="004655C6">
      <w:pPr>
        <w:pStyle w:val="Heading2"/>
      </w:pPr>
      <w:bookmarkStart w:id="39" w:name="_Toc148416536"/>
      <w:bookmarkStart w:id="40" w:name="_Toc184111442"/>
      <w:r w:rsidRPr="00822E86">
        <w:t>3.2</w:t>
      </w:r>
      <w:r w:rsidRPr="00822E86">
        <w:tab/>
        <w:t>Symbols</w:t>
      </w:r>
      <w:bookmarkEnd w:id="39"/>
      <w:bookmarkEnd w:id="40"/>
    </w:p>
    <w:p w14:paraId="02DDBF51" w14:textId="77777777" w:rsidR="004655C6" w:rsidRPr="00822E86" w:rsidRDefault="004655C6" w:rsidP="004655C6">
      <w:pPr>
        <w:keepNext/>
      </w:pPr>
      <w:r w:rsidRPr="00822E86">
        <w:t>For the purposes of the present document, the following symbols apply:</w:t>
      </w:r>
    </w:p>
    <w:p w14:paraId="1787C215" w14:textId="77777777" w:rsidR="004655C6" w:rsidRPr="00822E86" w:rsidRDefault="004655C6" w:rsidP="002F4FB1">
      <w:pPr>
        <w:pStyle w:val="EW"/>
        <w:ind w:left="284" w:firstLine="0"/>
      </w:pPr>
    </w:p>
    <w:p w14:paraId="4E2D562D" w14:textId="77777777" w:rsidR="004655C6" w:rsidRPr="00822E86" w:rsidRDefault="004655C6" w:rsidP="004655C6">
      <w:pPr>
        <w:pStyle w:val="Heading2"/>
      </w:pPr>
      <w:bookmarkStart w:id="41" w:name="_Toc148416537"/>
      <w:bookmarkStart w:id="42" w:name="_Toc184111443"/>
      <w:r w:rsidRPr="00822E86">
        <w:t>3.3</w:t>
      </w:r>
      <w:r w:rsidRPr="00822E86">
        <w:tab/>
        <w:t>Abbreviations</w:t>
      </w:r>
      <w:bookmarkEnd w:id="41"/>
      <w:bookmarkEnd w:id="42"/>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pPr>
      <w:r>
        <w:t xml:space="preserve">AVC </w:t>
      </w:r>
      <w:r>
        <w:tab/>
        <w:t>Advanced Video Coding</w:t>
      </w:r>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pPr>
      <w:r>
        <w:t xml:space="preserve">CMAF </w:t>
      </w:r>
      <w:r>
        <w:tab/>
        <w:t>Common Media Application Format</w:t>
      </w:r>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pPr>
      <w:r>
        <w:t xml:space="preserve">GSMA </w:t>
      </w:r>
      <w:r>
        <w:tab/>
        <w:t>GSM Association</w:t>
      </w:r>
    </w:p>
    <w:p w14:paraId="65F6E391" w14:textId="77777777" w:rsidR="004655C6" w:rsidRDefault="004655C6" w:rsidP="004655C6">
      <w:pPr>
        <w:pStyle w:val="EW"/>
      </w:pPr>
      <w:r>
        <w:t xml:space="preserve">IETF </w:t>
      </w:r>
      <w:r>
        <w:tab/>
        <w:t>Internet Engineering Task Force</w:t>
      </w:r>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pPr>
      <w:r>
        <w:t xml:space="preserve">HLS </w:t>
      </w:r>
      <w:r>
        <w:tab/>
        <w:t>HTTP Live Streaming</w:t>
      </w:r>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pPr>
      <w:r>
        <w:t xml:space="preserve">ISOBMFF </w:t>
      </w:r>
      <w:r>
        <w:tab/>
        <w:t>ISO Base Media File Format</w:t>
      </w:r>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pPr>
      <w:r>
        <w:t xml:space="preserve">MeMAF </w:t>
      </w:r>
      <w:r>
        <w:tab/>
        <w:t>Messaging Media Application Format</w:t>
      </w:r>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pPr>
      <w:r>
        <w:t xml:space="preserve">MPEG </w:t>
      </w:r>
      <w:r>
        <w:tab/>
        <w:t>Moving Picture Experts Group</w:t>
      </w:r>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pPr>
      <w:r>
        <w:t xml:space="preserve">VR </w:t>
      </w:r>
      <w:r>
        <w:tab/>
        <w:t>Virtual Reality</w:t>
      </w:r>
    </w:p>
    <w:p w14:paraId="0626AFEE" w14:textId="77777777" w:rsidR="004655C6" w:rsidRDefault="004655C6" w:rsidP="004655C6">
      <w:pPr>
        <w:pStyle w:val="EW"/>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48416541"/>
      <w:bookmarkStart w:id="60" w:name="_Toc184111452"/>
      <w:bookmarkEnd w:id="34"/>
      <w:bookmarkEnd w:id="35"/>
      <w:r w:rsidRPr="00822E86">
        <w:t>4</w:t>
      </w:r>
      <w:r w:rsidRPr="00822E86">
        <w:tab/>
      </w:r>
      <w:r>
        <w:t>Background</w:t>
      </w:r>
    </w:p>
    <w:p w14:paraId="3F50015E" w14:textId="77777777" w:rsidR="009165DA" w:rsidRPr="00822E86" w:rsidRDefault="009165DA" w:rsidP="009165DA">
      <w:pPr>
        <w:pStyle w:val="Heading2"/>
      </w:pPr>
      <w:bookmarkStart w:id="61" w:name="_Toc148416539"/>
      <w:bookmarkStart w:id="62" w:name="_Toc184111445"/>
      <w:r w:rsidRPr="00822E86">
        <w:t>4.1</w:t>
      </w:r>
      <w:r w:rsidRPr="00822E86">
        <w:tab/>
      </w:r>
      <w:bookmarkEnd w:id="61"/>
      <w:r>
        <w:t>Background from TS 26.143</w:t>
      </w:r>
      <w:bookmarkEnd w:id="62"/>
    </w:p>
    <w:p w14:paraId="7B515A65" w14:textId="525905C4" w:rsidR="009165DA" w:rsidRPr="009D6165" w:rsidRDefault="009165DA" w:rsidP="009165DA">
      <w:r>
        <w:t xml:space="preserve">TS 26.143 </w:t>
      </w:r>
      <w:r w:rsidR="0054190C">
        <w:t>[2]</w:t>
      </w:r>
      <w:r>
        <w:t xml:space="preserve"> addresses the usability of 3GPP defined media types and </w:t>
      </w:r>
      <w:r w:rsidRPr="00E84D1C">
        <w:t xml:space="preserve">formats into messages as part of a message body within message containers. </w:t>
      </w:r>
      <w:bookmarkStart w:id="63"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63"/>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[5]</w:t>
      </w:r>
      <w:r>
        <w:t xml:space="preserve"> and provides defined </w:t>
      </w:r>
      <w:r>
        <w:lastRenderedPageBreak/>
        <w:t xml:space="preserve">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45" type="#_x0000_t75" style="width:470.25pt;height:162pt" o:ole="">
            <v:imagedata r:id="rId15" o:title=""/>
          </v:shape>
          <o:OLEObject Type="Embed" ProgID="Visio.Drawing.15" ShapeID="_x0000_i1045" DrawAspect="Content" ObjectID="_1809427532" r:id="rId16"/>
        </w:object>
      </w:r>
    </w:p>
    <w:p w14:paraId="2B7FD306" w14:textId="77777777" w:rsidR="009165DA" w:rsidRDefault="009165DA" w:rsidP="009165DA">
      <w:pPr>
        <w:pStyle w:val="TF"/>
      </w:pPr>
      <w:bookmarkStart w:id="64" w:name="_Ref150140369"/>
      <w:r>
        <w:t xml:space="preserve">Figure 4.1-1 </w:t>
      </w:r>
      <w:r w:rsidRPr="009D6165">
        <w:t>Example system for Messa</w:t>
      </w:r>
      <w:r>
        <w:t>g</w:t>
      </w:r>
      <w:r w:rsidRPr="009D6165">
        <w:t>ing multimedia message exchange</w:t>
      </w:r>
    </w:p>
    <w:bookmarkEnd w:id="64"/>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46" type="#_x0000_t75" alt="" style="width:469.5pt;height:201pt;mso-width-percent:0;mso-height-percent:0;mso-width-percent:0;mso-height-percent:0" o:ole="">
            <v:imagedata r:id="rId17" o:title=""/>
          </v:shape>
          <o:OLEObject Type="Embed" ProgID="Visio.Drawing.15" ShapeID="_x0000_i1046" DrawAspect="Content" ObjectID="_1809427533" r:id="rId18"/>
        </w:object>
      </w:r>
      <w:r>
        <w:t>Figure 4.1-2 MMBP Player Model</w:t>
      </w:r>
    </w:p>
    <w:p w14:paraId="7A31A02B" w14:textId="77777777" w:rsidR="009165DA" w:rsidRDefault="009165DA" w:rsidP="009165DA">
      <w:r>
        <w:t xml:space="preserve">TS 26.143 defines media capabilities for both, MMBP generators as well as MMBP players. The media capabilities provide requirements for content generation as well as playback instructions, respectively.  This specification also </w:t>
      </w:r>
      <w:r>
        <w:lastRenderedPageBreak/>
        <w:t>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47" type="#_x0000_t75" style="width:481.5pt;height:168pt" o:ole="">
            <v:imagedata r:id="rId19" o:title=""/>
          </v:shape>
          <o:OLEObject Type="Embed" ProgID="Mscgen.Chart" ShapeID="_x0000_i1047" DrawAspect="Content" ObjectID="_1809427534" r:id="rId20"/>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54D0926"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w:t>
      </w:r>
    </w:p>
    <w:p w14:paraId="3EC6ABF2" w14:textId="3764E088" w:rsidR="009165DA" w:rsidRDefault="009165DA" w:rsidP="009165DA">
      <w:pPr>
        <w:pStyle w:val="B1"/>
        <w:rPr>
          <w:lang w:eastAsia="ko-KR"/>
        </w:rPr>
      </w:pPr>
      <w:r>
        <w:rPr>
          <w:lang w:eastAsia="ko-KR"/>
        </w:rPr>
        <w:t>4)  A messaging service client is informed about the availability of a message in this format using the media type signalling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65" w:name="_Toc148416540"/>
      <w:bookmarkStart w:id="66" w:name="_Toc184111446"/>
      <w:r w:rsidRPr="00822E86">
        <w:t>4.2</w:t>
      </w:r>
      <w:r w:rsidRPr="00822E86">
        <w:tab/>
      </w:r>
      <w:bookmarkEnd w:id="65"/>
      <w:r>
        <w:t>Work in Other Organizations</w:t>
      </w:r>
      <w:bookmarkEnd w:id="66"/>
    </w:p>
    <w:p w14:paraId="110A9C39" w14:textId="77777777" w:rsidR="009165DA" w:rsidRDefault="009165DA" w:rsidP="009165DA">
      <w:pPr>
        <w:pStyle w:val="Heading3"/>
      </w:pPr>
      <w:bookmarkStart w:id="67" w:name="_Toc184111447"/>
      <w:r>
        <w:t>4.2.1</w:t>
      </w:r>
      <w:r>
        <w:tab/>
        <w:t>General</w:t>
      </w:r>
      <w:bookmarkEnd w:id="67"/>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68" w:name="_Toc184111448"/>
      <w:r>
        <w:t>4.2.2</w:t>
      </w:r>
      <w:r>
        <w:tab/>
        <w:t>GSMA RCS</w:t>
      </w:r>
      <w:bookmarkEnd w:id="68"/>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69" w:name="_Toc184111449"/>
      <w:bookmarkStart w:id="70" w:name="_Toc184111450"/>
      <w:r>
        <w:t>4.2.3</w:t>
      </w:r>
      <w:r>
        <w:tab/>
        <w:t>IETF MIMI</w:t>
      </w:r>
      <w:bookmarkEnd w:id="69"/>
    </w:p>
    <w:p w14:paraId="5C09579E" w14:textId="5716D6DF" w:rsidR="009165DA" w:rsidRDefault="009165DA" w:rsidP="009165DA">
      <w:pPr>
        <w:jc w:val="both"/>
      </w:pPr>
      <w:r>
        <w:t>The IETF draft for the "</w:t>
      </w:r>
      <w:r w:rsidRPr="00B50AEF">
        <w:t>More Instant Messaging Interoperability (MIMI) message content</w:t>
      </w:r>
      <w:r>
        <w:t xml:space="preserve">" [IETF-MIME] describes content semantics common in Instant Messaging (IM) systems and describes a profile suitable for instant messaging </w:t>
      </w:r>
      <w:r>
        <w:lastRenderedPageBreak/>
        <w:t>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[6]</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22AB9D88"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[8]</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029D47C3"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[7]</w:t>
      </w:r>
      <w:r>
        <w:t xml:space="preserve"> schemas for the MIMI Content Container.</w:t>
      </w:r>
    </w:p>
    <w:p w14:paraId="462B225E" w14:textId="42CED689" w:rsidR="009165DA" w:rsidRDefault="009165DA" w:rsidP="009165DA">
      <w:r>
        <w:t xml:space="preserve">According to clause 4.1 of </w:t>
      </w:r>
      <w:r w:rsidR="0054190C">
        <w:t>[6]</w:t>
      </w:r>
      <w:r>
        <w:t>, MIMI content is structured as documented in Listing 4.2.3-1 using CDDL.</w:t>
      </w:r>
    </w:p>
    <w:p w14:paraId="7FD25D2A" w14:textId="3DD1EC8D" w:rsidR="009165DA" w:rsidRDefault="009165DA" w:rsidP="009165DA">
      <w:pPr>
        <w:pStyle w:val="TH"/>
      </w:pPr>
      <w:r>
        <w:t xml:space="preserve">Listing 4.2.3-1 MIMI content structure according to </w:t>
      </w:r>
      <w:r w:rsidR="0054190C">
        <w:t>[6]</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25894E0F" w14:textId="77777777" w:rsidR="009165DA" w:rsidRDefault="009165DA" w:rsidP="009165DA">
      <w:pPr>
        <w:rPr>
          <w:lang w:val="en-US"/>
        </w:rPr>
      </w:pPr>
    </w:p>
    <w:p w14:paraId="1F8456CA" w14:textId="70368E10" w:rsidR="009165DA" w:rsidRDefault="009165DA" w:rsidP="009165DA">
      <w:r>
        <w:rPr>
          <w:lang w:val="en-US"/>
        </w:rPr>
        <w:t xml:space="preserve">All fields are explained in </w:t>
      </w:r>
      <w:r w:rsidR="0054190C">
        <w:t>[6]</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[6]</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lastRenderedPageBreak/>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099AD80D" w:rsidR="009165DA" w:rsidRDefault="009165DA" w:rsidP="009165DA">
      <w:r>
        <w:rPr>
          <w:lang w:val="en-US"/>
        </w:rPr>
        <w:t xml:space="preserve">The MIMI required and recommended media types are documented in section 6.1 of </w:t>
      </w:r>
      <w:r w:rsidR="0054190C">
        <w:t>[6]</w:t>
      </w:r>
      <w:r>
        <w:t>, but those are restricted to basic text and image formats (jpeg and png).</w:t>
      </w:r>
    </w:p>
    <w:p w14:paraId="36B211A9" w14:textId="22B6FDF0"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[6]</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70"/>
    </w:p>
    <w:p w14:paraId="377D7E4F" w14:textId="78D55F0A"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[9]</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71" w:name="_Toc184111451"/>
      <w:r w:rsidRPr="00822E86">
        <w:t>4.</w:t>
      </w:r>
      <w:r>
        <w:t>3</w:t>
      </w:r>
      <w:r w:rsidRPr="00822E86">
        <w:tab/>
      </w:r>
      <w:r>
        <w:t>Industry Trends and Requirements</w:t>
      </w:r>
      <w:bookmarkEnd w:id="71"/>
    </w:p>
    <w:p w14:paraId="4CD3466A" w14:textId="4D19991A" w:rsidR="009165DA" w:rsidRPr="004D7CA4" w:rsidRDefault="009165DA" w:rsidP="002F4FB1">
      <w:r>
        <w:t>New industry trends are collected in the remainder of the key topics. No explicit other trends and requirements have been identified.</w:t>
      </w:r>
    </w:p>
    <w:p w14:paraId="4701348F" w14:textId="77777777" w:rsidR="00857885" w:rsidRPr="00822E86" w:rsidRDefault="00857885" w:rsidP="00857885">
      <w:pPr>
        <w:pStyle w:val="Heading1"/>
      </w:pPr>
      <w:bookmarkStart w:id="72" w:name="_Toc131151167"/>
      <w:bookmarkStart w:id="73" w:name="_Toc184111494"/>
      <w:bookmarkEnd w:id="2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822E86">
        <w:lastRenderedPageBreak/>
        <w:t>5</w:t>
      </w:r>
      <w:r w:rsidRPr="00822E86">
        <w:tab/>
        <w:t xml:space="preserve">Key </w:t>
      </w:r>
      <w:r>
        <w:t>Topics</w:t>
      </w:r>
    </w:p>
    <w:p w14:paraId="144A25A6" w14:textId="77777777" w:rsidR="00857885" w:rsidRPr="00822E86" w:rsidRDefault="00857885" w:rsidP="00857885">
      <w:pPr>
        <w:pStyle w:val="Heading2"/>
      </w:pPr>
      <w:bookmarkStart w:id="74" w:name="_Toc26386412"/>
      <w:bookmarkStart w:id="75" w:name="_Toc26431218"/>
      <w:bookmarkStart w:id="76" w:name="_Toc30694614"/>
      <w:bookmarkStart w:id="77" w:name="_Toc43906636"/>
      <w:bookmarkStart w:id="78" w:name="_Toc43906752"/>
      <w:bookmarkStart w:id="79" w:name="_Toc44311878"/>
      <w:bookmarkStart w:id="80" w:name="_Toc50536520"/>
      <w:bookmarkStart w:id="81" w:name="_Toc54930292"/>
      <w:bookmarkStart w:id="82" w:name="_Toc54968097"/>
      <w:bookmarkStart w:id="83" w:name="_Toc57236419"/>
      <w:bookmarkStart w:id="84" w:name="_Toc57236582"/>
      <w:bookmarkStart w:id="85" w:name="_Toc57530223"/>
      <w:bookmarkStart w:id="86" w:name="_Toc57532424"/>
      <w:bookmarkStart w:id="87" w:name="_Toc148416542"/>
      <w:bookmarkStart w:id="88" w:name="_Toc184111453"/>
      <w:r w:rsidRPr="00822E86">
        <w:t>5.</w:t>
      </w:r>
      <w:r>
        <w:t>1</w:t>
      </w:r>
      <w:r w:rsidRPr="00822E86">
        <w:tab/>
        <w:t xml:space="preserve">Key </w:t>
      </w:r>
      <w:r>
        <w:t>Topic</w:t>
      </w:r>
      <w:r w:rsidRPr="00822E86">
        <w:t xml:space="preserve"> #</w:t>
      </w:r>
      <w:r>
        <w:t>1</w:t>
      </w:r>
      <w:r w:rsidRPr="00822E86">
        <w:t xml:space="preserve">: </w: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D34971">
        <w:t>Integration of TS 26.143 Capabilities and Profiles into IETF MIMI</w:t>
      </w:r>
      <w:bookmarkEnd w:id="88"/>
    </w:p>
    <w:p w14:paraId="7B9300A8" w14:textId="77777777" w:rsidR="00857885" w:rsidRDefault="00857885" w:rsidP="00857885">
      <w:pPr>
        <w:pStyle w:val="Heading3"/>
        <w:rPr>
          <w:lang w:eastAsia="ko-KR"/>
        </w:rPr>
      </w:pPr>
      <w:bookmarkStart w:id="89" w:name="_Toc26386413"/>
      <w:bookmarkStart w:id="90" w:name="_Toc26431219"/>
      <w:bookmarkStart w:id="91" w:name="_Toc30694615"/>
      <w:bookmarkStart w:id="92" w:name="_Toc43906637"/>
      <w:bookmarkStart w:id="93" w:name="_Toc43906753"/>
      <w:bookmarkStart w:id="94" w:name="_Toc44311879"/>
      <w:bookmarkStart w:id="95" w:name="_Toc50536521"/>
      <w:bookmarkStart w:id="96" w:name="_Toc54930293"/>
      <w:bookmarkStart w:id="97" w:name="_Toc54968098"/>
      <w:bookmarkStart w:id="98" w:name="_Toc57236420"/>
      <w:bookmarkStart w:id="99" w:name="_Toc57236583"/>
      <w:bookmarkStart w:id="100" w:name="_Toc57530224"/>
      <w:bookmarkStart w:id="101" w:name="_Toc57532425"/>
      <w:bookmarkStart w:id="102" w:name="_Toc148416543"/>
      <w:bookmarkStart w:id="103" w:name="_Toc184111454"/>
      <w:r w:rsidRPr="00822E86">
        <w:rPr>
          <w:lang w:eastAsia="ko-KR"/>
        </w:rPr>
        <w:t>5.</w:t>
      </w:r>
      <w:r>
        <w:rPr>
          <w:lang w:eastAsia="zh-CN"/>
        </w:rPr>
        <w:t>1</w:t>
      </w:r>
      <w:r w:rsidRPr="00822E86">
        <w:rPr>
          <w:lang w:eastAsia="ko-KR"/>
        </w:rPr>
        <w:t>.1</w:t>
      </w:r>
      <w:r w:rsidRPr="00822E86">
        <w:rPr>
          <w:lang w:eastAsia="ko-KR"/>
        </w:rPr>
        <w:tab/>
        <w:t>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8D2571" w14:textId="471D0F5E"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[2]</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[4]</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[6]</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104"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4"/>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105"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5"/>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106"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6"/>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107"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7"/>
    </w:p>
    <w:p w14:paraId="3660DA2D" w14:textId="77777777" w:rsidR="00857885" w:rsidRDefault="00857885" w:rsidP="00857885">
      <w:pPr>
        <w:pStyle w:val="Heading3"/>
        <w:rPr>
          <w:lang w:eastAsia="ko-KR"/>
        </w:rPr>
      </w:pPr>
      <w:bookmarkStart w:id="108" w:name="_Toc184111459"/>
      <w:r w:rsidRPr="00822E86">
        <w:rPr>
          <w:lang w:eastAsia="ko-KR"/>
        </w:rPr>
        <w:t>5.</w:t>
      </w:r>
      <w:r>
        <w:rPr>
          <w:lang w:eastAsia="zh-CN"/>
        </w:rPr>
        <w:t>2</w:t>
      </w:r>
      <w:r w:rsidRPr="00822E86">
        <w:rPr>
          <w:lang w:eastAsia="ko-KR"/>
        </w:rPr>
        <w:t>.1</w:t>
      </w:r>
      <w:r w:rsidRPr="00822E86">
        <w:rPr>
          <w:lang w:eastAsia="ko-KR"/>
        </w:rPr>
        <w:tab/>
        <w:t>Description</w:t>
      </w:r>
      <w:bookmarkEnd w:id="108"/>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109"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9"/>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110"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10"/>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111"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11"/>
    </w:p>
    <w:p w14:paraId="50004BCC" w14:textId="05C88156" w:rsidR="00857885" w:rsidRDefault="00857885" w:rsidP="00857885">
      <w:pPr>
        <w:rPr>
          <w:noProof/>
        </w:rPr>
      </w:pPr>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112" w:name="_Toc184111473"/>
      <w:bookmarkStart w:id="113" w:name="_Toc184111463"/>
      <w:r w:rsidRPr="00822E86">
        <w:lastRenderedPageBreak/>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13"/>
    </w:p>
    <w:p w14:paraId="386905E4" w14:textId="77777777" w:rsidR="00DD7747" w:rsidRDefault="00DD7747" w:rsidP="00DD7747">
      <w:pPr>
        <w:pStyle w:val="Heading3"/>
        <w:rPr>
          <w:lang w:eastAsia="ko-KR"/>
        </w:rPr>
      </w:pPr>
      <w:bookmarkStart w:id="114" w:name="_Toc184111464"/>
      <w:r w:rsidRPr="00822E86">
        <w:rPr>
          <w:lang w:eastAsia="ko-KR"/>
        </w:rPr>
        <w:t>5.</w:t>
      </w:r>
      <w:r>
        <w:rPr>
          <w:lang w:eastAsia="zh-CN"/>
        </w:rPr>
        <w:t>3</w:t>
      </w:r>
      <w:r w:rsidRPr="00822E86">
        <w:rPr>
          <w:lang w:eastAsia="ko-KR"/>
        </w:rPr>
        <w:t>.1</w:t>
      </w:r>
      <w:r w:rsidRPr="00822E86">
        <w:rPr>
          <w:lang w:eastAsia="ko-KR"/>
        </w:rPr>
        <w:tab/>
        <w:t>Description</w:t>
      </w:r>
      <w:bookmarkEnd w:id="114"/>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03A5768C" w14:textId="69860A1A" w:rsidR="00DD7747" w:rsidRPr="002F4FB1" w:rsidRDefault="00DD7747" w:rsidP="00DD7747">
      <w:pPr>
        <w:rPr>
          <w:rFonts w:eastAsia="Malgun Gothic"/>
          <w:lang w:eastAsia="ko-KR"/>
        </w:rPr>
      </w:pPr>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p>
    <w:p w14:paraId="7DC1904E" w14:textId="77777777" w:rsidR="00DD7747" w:rsidRDefault="00DD7747" w:rsidP="00DD7747">
      <w:pPr>
        <w:rPr>
          <w:lang w:val="en-US"/>
        </w:rPr>
      </w:pPr>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p>
    <w:p w14:paraId="05C9EA10" w14:textId="77777777" w:rsidR="00DD7747" w:rsidRPr="00BD3225" w:rsidRDefault="00DD7747" w:rsidP="00DD7747">
      <w:pPr>
        <w:rPr>
          <w:lang w:val="en-US"/>
        </w:rPr>
      </w:pPr>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p>
    <w:p w14:paraId="2E2526AE" w14:textId="77777777" w:rsidR="00DD7747" w:rsidRDefault="00DD7747" w:rsidP="00DD7747">
      <w:pPr>
        <w:rPr>
          <w:lang w:val="en-US"/>
        </w:rPr>
      </w:pPr>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p>
    <w:p w14:paraId="6249A3E5" w14:textId="4C2E15A8" w:rsidR="00DD7747" w:rsidRDefault="00DD7747" w:rsidP="00DD7747">
      <w:pPr>
        <w:rPr>
          <w:lang w:val="en-US"/>
        </w:rPr>
      </w:pPr>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p>
    <w:p w14:paraId="3E217B5B" w14:textId="77777777" w:rsidR="00DD7747" w:rsidRDefault="00DD7747" w:rsidP="002F4FB1">
      <w:pPr>
        <w:pStyle w:val="TH"/>
      </w:pPr>
      <w:r>
        <w:object w:dxaOrig="15511" w:dyaOrig="10201" w14:anchorId="5F248315">
          <v:shape id="_x0000_i1096" type="#_x0000_t75" style="width:481.5pt;height:316.5pt" o:ole="">
            <v:imagedata r:id="rId21" o:title=""/>
          </v:shape>
          <o:OLEObject Type="Embed" ProgID="Visio.Drawing.15" ShapeID="_x0000_i1096" DrawAspect="Content" ObjectID="_1809427535" r:id="rId22"/>
        </w:object>
      </w:r>
    </w:p>
    <w:p w14:paraId="258632DE" w14:textId="77777777" w:rsidR="00DD7747" w:rsidRPr="00EB2A7B" w:rsidRDefault="00DD7747" w:rsidP="002F4FB1">
      <w:pPr>
        <w:pStyle w:val="TH"/>
        <w:rPr>
          <w:lang w:val="en-US"/>
        </w:rPr>
      </w:pPr>
      <w:r>
        <w:t>Figure 5.3.1-1 Content Model of Media Content and MMBP Selection</w:t>
      </w:r>
    </w:p>
    <w:p w14:paraId="285A3C33" w14:textId="77777777" w:rsidR="00DD7747" w:rsidRDefault="00DD7747" w:rsidP="00DD7747">
      <w:pPr>
        <w:rPr>
          <w:lang w:val="en-US"/>
        </w:rPr>
      </w:pPr>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p>
    <w:p w14:paraId="28C44A4B" w14:textId="77777777" w:rsidR="00DD7747" w:rsidRPr="000933D0" w:rsidRDefault="00DD7747" w:rsidP="00DD7747">
      <w:pPr>
        <w:rPr>
          <w:lang w:val="en-US"/>
        </w:rPr>
      </w:pPr>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p>
    <w:p w14:paraId="0D62E9F4" w14:textId="77777777" w:rsidR="00DD7747" w:rsidRPr="00290808" w:rsidRDefault="00DD7747" w:rsidP="00DD7747">
      <w:pPr>
        <w:rPr>
          <w:lang w:val="en-US"/>
        </w:rPr>
      </w:pPr>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p>
    <w:p w14:paraId="26B5ECCA" w14:textId="77777777" w:rsidR="00DD7747" w:rsidRPr="00290808" w:rsidRDefault="00DD7747" w:rsidP="00DD7747">
      <w:pPr>
        <w:rPr>
          <w:lang w:val="en-US"/>
        </w:rPr>
      </w:pPr>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p>
    <w:p w14:paraId="26A00013" w14:textId="67B54188" w:rsidR="00DD7747" w:rsidRDefault="00DD7747" w:rsidP="00DD7747">
      <w:pPr>
        <w:rPr>
          <w:lang w:val="en-US"/>
        </w:rPr>
      </w:pPr>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lastRenderedPageBreak/>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p>
    <w:p w14:paraId="632F931F" w14:textId="77777777" w:rsidR="00DD7747" w:rsidRDefault="00DD7747" w:rsidP="00DD7747">
      <w:pPr>
        <w:rPr>
          <w:lang w:val="en-US"/>
        </w:rPr>
      </w:pPr>
      <w:r>
        <w:rPr>
          <w:lang w:val="en-US"/>
        </w:rPr>
        <w:t>In summary, the discussion in this clause addresses the following issues:</w:t>
      </w:r>
    </w:p>
    <w:p w14:paraId="332BEB46" w14:textId="77777777" w:rsidR="00DD7747" w:rsidRDefault="00DD7747" w:rsidP="00DD7747">
      <w:pPr>
        <w:pStyle w:val="B1"/>
        <w:rPr>
          <w:lang w:val="en-US"/>
        </w:rPr>
      </w:pPr>
      <w:r>
        <w:rPr>
          <w:lang w:val="en-US"/>
        </w:rPr>
        <w:t>-</w:t>
      </w:r>
      <w:r>
        <w:rPr>
          <w:lang w:val="en-US"/>
        </w:rPr>
        <w:tab/>
        <w:t>Ability to pre-download information about available content that is only referenced, but not included. Download happens only once the download is triggered by the user or the application.</w:t>
      </w:r>
    </w:p>
    <w:p w14:paraId="36ED9C32" w14:textId="77777777" w:rsidR="00DD7747" w:rsidRDefault="00DD7747" w:rsidP="00DD7747">
      <w:pPr>
        <w:pStyle w:val="B1"/>
        <w:rPr>
          <w:lang w:val="en-US"/>
        </w:rPr>
      </w:pPr>
      <w:r>
        <w:rPr>
          <w:lang w:val="en-US"/>
        </w:rPr>
        <w:t>-</w:t>
      </w:r>
      <w:r>
        <w:rPr>
          <w:lang w:val="en-US"/>
        </w:rPr>
        <w:tab/>
        <w:t>Rich content offering (for example by transcoding or AI/ML-based processing) with different options to be selected by application, user, or system</w:t>
      </w:r>
    </w:p>
    <w:p w14:paraId="548DF3BE" w14:textId="3DBE0A16" w:rsidR="00DD7747" w:rsidRDefault="00DD7747" w:rsidP="00DD7747">
      <w:pPr>
        <w:pStyle w:val="B1"/>
        <w:rPr>
          <w:lang w:val="en-US"/>
        </w:rPr>
      </w:pPr>
      <w:r>
        <w:rPr>
          <w:lang w:val="en-US"/>
        </w:rPr>
        <w:t>-</w:t>
      </w:r>
      <w:r>
        <w:rPr>
          <w:lang w:val="en-US"/>
        </w:rPr>
        <w:tab/>
        <w:t>providing content in different bitrates and quality to address network bandwidth availability.</w:t>
      </w:r>
    </w:p>
    <w:p w14:paraId="64CCA819" w14:textId="77777777" w:rsidR="00DD7747" w:rsidRPr="00C25534" w:rsidRDefault="00DD7747" w:rsidP="002F4FB1">
      <w:pPr>
        <w:pStyle w:val="B1"/>
        <w:rPr>
          <w:lang w:val="en-US"/>
        </w:rPr>
      </w:pPr>
      <w:r>
        <w:rPr>
          <w:lang w:val="en-US"/>
        </w:rPr>
        <w:t>-</w:t>
      </w:r>
      <w:r>
        <w:rPr>
          <w:lang w:val="en-US"/>
        </w:rPr>
        <w:tab/>
        <w:t>generic ability to refer to a content or service externally.</w:t>
      </w:r>
    </w:p>
    <w:p w14:paraId="1A59AC63" w14:textId="77777777" w:rsidR="00DD7747" w:rsidRDefault="00DD7747" w:rsidP="00DD7747">
      <w:pPr>
        <w:pStyle w:val="Heading3"/>
        <w:rPr>
          <w:lang w:eastAsia="ko-KR"/>
        </w:rPr>
      </w:pPr>
      <w:bookmarkStart w:id="115"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5"/>
    </w:p>
    <w:p w14:paraId="7D371B9E" w14:textId="77777777" w:rsidR="00DD7747" w:rsidRDefault="00DD7747" w:rsidP="00DD7747">
      <w:pPr>
        <w:rPr>
          <w:lang w:eastAsia="ko-KR"/>
        </w:rPr>
      </w:pPr>
      <w:r>
        <w:rPr>
          <w:lang w:eastAsia="ko-KR"/>
        </w:rPr>
        <w:t>Based on the basic call flow in clause 4.1 and in Figure 4.1-3, the description in 5.3.2-1 is extended in the call flow to address the above functionality.</w:t>
      </w:r>
    </w:p>
    <w:p w14:paraId="462B6B71" w14:textId="77777777" w:rsidR="00DD7747" w:rsidRPr="00C17C13" w:rsidRDefault="00DD7747" w:rsidP="00DD7747">
      <w:pPr>
        <w:pStyle w:val="TH"/>
      </w:pPr>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3"/>
                    <a:stretch>
                      <a:fillRect/>
                    </a:stretch>
                  </pic:blipFill>
                  <pic:spPr>
                    <a:xfrm>
                      <a:off x="0" y="0"/>
                      <a:ext cx="6122035" cy="2581910"/>
                    </a:xfrm>
                    <a:prstGeom prst="rect">
                      <a:avLst/>
                    </a:prstGeom>
                  </pic:spPr>
                </pic:pic>
              </a:graphicData>
            </a:graphic>
          </wp:inline>
        </w:drawing>
      </w:r>
    </w:p>
    <w:p w14:paraId="0AC5AF63" w14:textId="77777777" w:rsidR="00DD7747" w:rsidRPr="00C17C13" w:rsidRDefault="00DD7747" w:rsidP="00DD7747">
      <w:pPr>
        <w:pStyle w:val="TF"/>
      </w:pPr>
      <w:r w:rsidRPr="00C17C13">
        <w:t xml:space="preserve">Figure </w:t>
      </w:r>
      <w:r>
        <w:t>5</w:t>
      </w:r>
      <w:r w:rsidRPr="00C17C13">
        <w:t>.</w:t>
      </w:r>
      <w:r>
        <w:t>3.2</w:t>
      </w:r>
      <w:r w:rsidRPr="00C17C13">
        <w:t>-</w:t>
      </w:r>
      <w:r>
        <w:t>1 High-Level Call flow for messaging with external referencing and late binding</w:t>
      </w:r>
    </w:p>
    <w:p w14:paraId="5CE61A91" w14:textId="77777777" w:rsidR="00DD7747" w:rsidRDefault="00DD7747" w:rsidP="00DD7747">
      <w:pPr>
        <w:rPr>
          <w:lang w:eastAsia="ko-KR"/>
        </w:rPr>
      </w:pPr>
      <w:r>
        <w:rPr>
          <w:lang w:eastAsia="ko-KR"/>
        </w:rPr>
        <w:t>The following high-level call flow is executed to address messaging:</w:t>
      </w:r>
    </w:p>
    <w:p w14:paraId="02960FF6" w14:textId="77777777" w:rsidR="00DD7747" w:rsidRDefault="00DD7747" w:rsidP="00DD774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51EEF754" w14:textId="77777777" w:rsidR="00DD7747" w:rsidRPr="00EB19FF" w:rsidRDefault="00DD7747" w:rsidP="00DD774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7933CBD" w14:textId="77777777" w:rsidR="00DD7747" w:rsidRDefault="00DD7747" w:rsidP="00DD774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p>
    <w:p w14:paraId="468E0CBB" w14:textId="77777777" w:rsidR="00DD7747" w:rsidRPr="002F4FB1" w:rsidRDefault="00DD7747" w:rsidP="00DD7747">
      <w:pPr>
        <w:pStyle w:val="B1"/>
        <w:rPr>
          <w:b/>
          <w:bCs/>
          <w:lang w:eastAsia="ko-KR"/>
        </w:rPr>
      </w:pPr>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p>
    <w:p w14:paraId="528B3541" w14:textId="77777777" w:rsidR="00DD7747" w:rsidRDefault="00DD7747" w:rsidP="00DD7747">
      <w:pPr>
        <w:pStyle w:val="B1"/>
        <w:rPr>
          <w:lang w:eastAsia="ko-KR"/>
        </w:rPr>
      </w:pPr>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p>
    <w:p w14:paraId="4186D7DA" w14:textId="77777777" w:rsidR="00DD7747" w:rsidRPr="00EB19FF" w:rsidRDefault="00DD7747" w:rsidP="00DD774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6D13ACD8" w14:textId="77777777" w:rsidR="00DD7747" w:rsidRDefault="00DD7747" w:rsidP="00DD7747">
      <w:pPr>
        <w:pStyle w:val="B1"/>
        <w:rPr>
          <w:lang w:eastAsia="ko-KR"/>
        </w:rPr>
      </w:pPr>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p>
    <w:p w14:paraId="26DAD4D4" w14:textId="77777777" w:rsidR="00DD7747" w:rsidRPr="002F4FB1" w:rsidRDefault="00DD7747" w:rsidP="00DD7747">
      <w:pPr>
        <w:pStyle w:val="B1"/>
        <w:rPr>
          <w:b/>
          <w:bCs/>
        </w:rPr>
      </w:pPr>
      <w:r w:rsidRPr="002F4FB1">
        <w:rPr>
          <w:b/>
          <w:bCs/>
          <w:lang w:eastAsia="ko-KR"/>
        </w:rPr>
        <w:lastRenderedPageBreak/>
        <w:t>6a)</w:t>
      </w:r>
      <w:r w:rsidRPr="002F4FB1">
        <w:rPr>
          <w:b/>
          <w:bCs/>
          <w:lang w:eastAsia="ko-KR"/>
        </w:rPr>
        <w:tab/>
        <w:t>The MMBP player selects the subset of the content components, request these from the Messaging Server, decodes and renders the message based on its decoding and rendering capabilities.</w:t>
      </w:r>
    </w:p>
    <w:p w14:paraId="34239452" w14:textId="77777777" w:rsidR="00DD7747" w:rsidRDefault="00DD7747" w:rsidP="00DD7747">
      <w:pPr>
        <w:rPr>
          <w:lang w:val="en-US"/>
        </w:rPr>
      </w:pPr>
      <w:r>
        <w:rPr>
          <w:lang w:val="en-US"/>
        </w:rPr>
        <w:t>Based on the above analysis, the following gaps are identified:</w:t>
      </w:r>
    </w:p>
    <w:p w14:paraId="53FDD652"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4C13DB09"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30C6BA8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52EF2AE8" w14:textId="77777777" w:rsidR="00DD7747" w:rsidRPr="002F4FB1" w:rsidRDefault="00DD7747" w:rsidP="002F4FB1">
      <w:pPr>
        <w:pStyle w:val="B1"/>
        <w:rPr>
          <w:lang w:val="en-US"/>
        </w:rPr>
      </w:pPr>
      <w:r>
        <w:rPr>
          <w:lang w:val="en-US"/>
        </w:rPr>
        <w:t>4)</w:t>
      </w:r>
      <w:r>
        <w:rPr>
          <w:lang w:val="en-US"/>
        </w:rPr>
        <w:tab/>
        <w:t>A client implementation to consistently select content based on consistent annotation in a manifest.</w:t>
      </w:r>
    </w:p>
    <w:p w14:paraId="3C4DD9E7" w14:textId="77777777" w:rsidR="00DD7747" w:rsidRDefault="00DD7747" w:rsidP="00DD7747">
      <w:pPr>
        <w:pStyle w:val="Heading3"/>
        <w:rPr>
          <w:lang w:eastAsia="ko-KR"/>
        </w:rPr>
      </w:pPr>
      <w:bookmarkStart w:id="116"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16"/>
    </w:p>
    <w:p w14:paraId="11AD41AC" w14:textId="77777777" w:rsidR="00DD7747" w:rsidRDefault="00DD7747" w:rsidP="00DD7747">
      <w:pPr>
        <w:pStyle w:val="Heading4"/>
        <w:rPr>
          <w:lang w:eastAsia="ko-KR"/>
        </w:rPr>
      </w:pPr>
      <w:r>
        <w:rPr>
          <w:lang w:eastAsia="ko-KR"/>
        </w:rPr>
        <w:t>5.3.3.1</w:t>
      </w:r>
      <w:r>
        <w:rPr>
          <w:lang w:eastAsia="ko-KR"/>
        </w:rPr>
        <w:tab/>
        <w:t>Solution 1: External Referencing in Multipart MMBP</w:t>
      </w:r>
    </w:p>
    <w:p w14:paraId="3EBD134A" w14:textId="77777777" w:rsidR="00DD7747" w:rsidRDefault="00DD7747" w:rsidP="00DD7747">
      <w:pPr>
        <w:pStyle w:val="Heading5"/>
        <w:rPr>
          <w:lang w:eastAsia="ko-KR"/>
        </w:rPr>
      </w:pPr>
      <w:r>
        <w:rPr>
          <w:lang w:eastAsia="ko-KR"/>
        </w:rPr>
        <w:t>5.3.3.1.1</w:t>
      </w:r>
      <w:r>
        <w:rPr>
          <w:lang w:eastAsia="ko-KR"/>
        </w:rPr>
        <w:tab/>
        <w:t>General</w:t>
      </w:r>
    </w:p>
    <w:p w14:paraId="7699D35F" w14:textId="77777777" w:rsidR="00DD7747" w:rsidRPr="000B163E" w:rsidRDefault="00DD7747" w:rsidP="00DD7747">
      <w:pPr>
        <w:rPr>
          <w:lang w:eastAsia="ko-KR"/>
        </w:rPr>
      </w:pPr>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p>
    <w:p w14:paraId="064EED62" w14:textId="77777777" w:rsidR="00DD7747" w:rsidRDefault="00DD7747" w:rsidP="00DD7747">
      <w:pPr>
        <w:pStyle w:val="Heading5"/>
        <w:rPr>
          <w:lang w:eastAsia="ko-KR"/>
        </w:rPr>
      </w:pPr>
      <w:r>
        <w:rPr>
          <w:lang w:eastAsia="ko-KR"/>
        </w:rPr>
        <w:t>5.3.3.1.2</w:t>
      </w:r>
      <w:r>
        <w:rPr>
          <w:lang w:eastAsia="ko-KR"/>
        </w:rPr>
        <w:tab/>
        <w:t>RFC 2046</w:t>
      </w:r>
    </w:p>
    <w:p w14:paraId="1CF58479" w14:textId="5BEF3CF5" w:rsidR="00DD7747" w:rsidRDefault="00DD7747" w:rsidP="00DD7747">
      <w:pPr>
        <w:rPr>
          <w:lang w:eastAsia="ko-KR"/>
        </w:rPr>
      </w:pPr>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p>
    <w:p w14:paraId="11E7CE75" w14:textId="77777777" w:rsidR="00DD7747" w:rsidRDefault="00DD7747" w:rsidP="002F4FB1">
      <w:pPr>
        <w:pStyle w:val="Heading5"/>
        <w:rPr>
          <w:lang w:eastAsia="ko-KR"/>
        </w:rPr>
      </w:pPr>
      <w:r w:rsidRPr="00882D41">
        <w:rPr>
          <w:lang w:eastAsia="ko-KR"/>
        </w:rPr>
        <w:t>5.3.3.1.</w:t>
      </w:r>
      <w:r>
        <w:rPr>
          <w:lang w:eastAsia="ko-KR"/>
        </w:rPr>
        <w:t>3</w:t>
      </w:r>
      <w:r w:rsidRPr="00882D41">
        <w:rPr>
          <w:lang w:eastAsia="ko-KR"/>
        </w:rPr>
        <w:tab/>
      </w:r>
      <w:r>
        <w:rPr>
          <w:lang w:eastAsia="ko-KR"/>
        </w:rPr>
        <w:t>IETF MIMI</w:t>
      </w:r>
    </w:p>
    <w:p w14:paraId="04E81056" w14:textId="70FCD730" w:rsidR="00DD7747" w:rsidRDefault="00DD7747" w:rsidP="00DD7747">
      <w:pPr>
        <w:rPr>
          <w:lang w:eastAsia="ko-KR"/>
        </w:rPr>
      </w:pPr>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p>
    <w:p w14:paraId="55C75EB3" w14:textId="77777777" w:rsidR="00DD7747" w:rsidRDefault="00DD7747" w:rsidP="00DD7747">
      <w:pPr>
        <w:pStyle w:val="Heading4"/>
        <w:rPr>
          <w:lang w:eastAsia="ko-KR"/>
        </w:rPr>
      </w:pPr>
      <w:r>
        <w:rPr>
          <w:lang w:eastAsia="ko-KR"/>
        </w:rPr>
        <w:t>5.3.3.2</w:t>
      </w:r>
      <w:r>
        <w:rPr>
          <w:lang w:eastAsia="ko-KR"/>
        </w:rPr>
        <w:tab/>
        <w:t>Solution 2: Streaming Manifest-based solution</w:t>
      </w:r>
    </w:p>
    <w:p w14:paraId="5C88E05A" w14:textId="3E95BACB" w:rsidR="00DD7747" w:rsidRDefault="00DD7747" w:rsidP="00DD7747">
      <w:pPr>
        <w:pStyle w:val="Heading5"/>
        <w:rPr>
          <w:lang w:eastAsia="ko-KR"/>
        </w:rPr>
      </w:pPr>
      <w:r>
        <w:rPr>
          <w:lang w:eastAsia="ko-KR"/>
        </w:rPr>
        <w:t>5.3.3.2.1</w:t>
      </w:r>
      <w:r>
        <w:rPr>
          <w:lang w:eastAsia="ko-KR"/>
        </w:rPr>
        <w:tab/>
        <w:t>General</w:t>
      </w:r>
    </w:p>
    <w:p w14:paraId="0A13C90C" w14:textId="77777777" w:rsidR="00DD7747" w:rsidRPr="001264A5" w:rsidRDefault="00DD7747" w:rsidP="002F4FB1">
      <w:pPr>
        <w:rPr>
          <w:lang w:eastAsia="ko-KR"/>
        </w:rPr>
      </w:pPr>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p>
    <w:p w14:paraId="34147780" w14:textId="112BDE8E" w:rsidR="00DD7747" w:rsidRDefault="00DD7747" w:rsidP="00DD7747">
      <w:pPr>
        <w:pStyle w:val="Heading5"/>
        <w:rPr>
          <w:lang w:eastAsia="ko-KR"/>
        </w:rPr>
      </w:pPr>
      <w:r>
        <w:rPr>
          <w:lang w:eastAsia="ko-KR"/>
        </w:rPr>
        <w:t>5.3.3.2.2</w:t>
      </w:r>
      <w:r>
        <w:rPr>
          <w:lang w:eastAsia="ko-KR"/>
        </w:rPr>
        <w:tab/>
        <w:t>DASH Media Presentation</w:t>
      </w:r>
    </w:p>
    <w:p w14:paraId="10392E70" w14:textId="77777777" w:rsidR="00DD7747" w:rsidRDefault="00DD7747" w:rsidP="00DD7747">
      <w:pPr>
        <w:rPr>
          <w:lang w:eastAsia="ko-KR"/>
        </w:rPr>
      </w:pPr>
      <w:r>
        <w:rPr>
          <w:lang w:eastAsia="ko-KR"/>
        </w:rPr>
        <w:t>A prominent and well-studies approach is a DASH Media Presentation. Different indications to use DASH as a download and storage format have been discussed and progressed:</w:t>
      </w:r>
    </w:p>
    <w:p w14:paraId="7CB7365B" w14:textId="77777777" w:rsidR="00DD7747" w:rsidRDefault="00DD7747" w:rsidP="00DD7747">
      <w:pPr>
        <w:pStyle w:val="B1"/>
        <w:rPr>
          <w:lang w:eastAsia="ko-KR"/>
        </w:rPr>
      </w:pPr>
      <w:r>
        <w:rPr>
          <w:lang w:eastAsia="ko-KR"/>
        </w:rPr>
        <w:lastRenderedPageBreak/>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p>
    <w:p w14:paraId="1BAD3FB1" w14:textId="535737A0" w:rsidR="00DD7747" w:rsidRDefault="00DD7747" w:rsidP="00DD7747">
      <w:pPr>
        <w:pStyle w:val="B1"/>
        <w:rPr>
          <w:lang w:eastAsia="ko-KR"/>
        </w:rPr>
      </w:pPr>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p>
    <w:p w14:paraId="60711BE0" w14:textId="389B538A" w:rsidR="00DD7747" w:rsidRDefault="00DD7747" w:rsidP="00DD7747">
      <w:pPr>
        <w:pStyle w:val="B1"/>
        <w:rPr>
          <w:lang w:eastAsia="ko-KR"/>
        </w:rPr>
      </w:pPr>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p>
    <w:p w14:paraId="6E475184" w14:textId="77777777" w:rsidR="00DD7747" w:rsidRPr="00470DF7" w:rsidRDefault="00DD7747" w:rsidP="002F4FB1">
      <w:pPr>
        <w:pStyle w:val="B1"/>
        <w:rPr>
          <w:lang w:eastAsia="ko-KR"/>
        </w:rPr>
      </w:pPr>
      <w:r>
        <w:rPr>
          <w:lang w:eastAsia="ko-KR"/>
        </w:rPr>
        <w:t>-</w:t>
      </w:r>
      <w:r>
        <w:rPr>
          <w:lang w:eastAsia="ko-KR"/>
        </w:rPr>
        <w:tab/>
        <w:t>In ISO/IEC 23009-9, an S-MPD is defined that allows to store.</w:t>
      </w:r>
    </w:p>
    <w:p w14:paraId="410F196F" w14:textId="4AC3ABA4" w:rsidR="00DD7747" w:rsidRDefault="00DD7747" w:rsidP="00DD7747">
      <w:pPr>
        <w:rPr>
          <w:lang w:eastAsia="ko-KR"/>
        </w:rPr>
      </w:pPr>
      <w:r>
        <w:rPr>
          <w:lang w:eastAsia="ko-KR"/>
        </w:rPr>
        <w:t>In addition, MPEG-DASH defines a full content annotation scheme, and a mapping of the media annotation to the MPD is defined in ISO/IEC 23009-1</w:t>
      </w:r>
      <w:r w:rsidR="005D040F">
        <w:rPr>
          <w:lang w:eastAsia="ko-KR"/>
        </w:rPr>
        <w:t xml:space="preserve"> </w:t>
      </w:r>
      <w:r w:rsidR="005D040F">
        <w:rPr>
          <w:lang w:eastAsia="ko-KR"/>
        </w:rPr>
        <w:t>[17]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p>
    <w:p w14:paraId="7B4F8120" w14:textId="77777777" w:rsidR="00DD7747" w:rsidRDefault="00DD7747" w:rsidP="00DD7747">
      <w:pPr>
        <w:rPr>
          <w:lang w:val="en-US"/>
        </w:rPr>
      </w:pPr>
      <w:r>
        <w:rPr>
          <w:lang w:val="en-US"/>
        </w:rPr>
        <w:t>Based on the above analysis, the identified gaps can be addressed by a proper MPEG-DASH profile:</w:t>
      </w:r>
    </w:p>
    <w:p w14:paraId="3419A59B"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56F3043F" w14:textId="11556DFC" w:rsidR="00DD7747" w:rsidRDefault="00DD7747" w:rsidP="002F4FB1">
      <w:pPr>
        <w:pStyle w:val="B2"/>
        <w:rPr>
          <w:lang w:val="en-US"/>
        </w:rPr>
      </w:pPr>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p>
    <w:p w14:paraId="43F6D607"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6F7DAF05" w14:textId="77777777" w:rsidR="00DD7747" w:rsidRDefault="00DD7747" w:rsidP="00DD7747">
      <w:pPr>
        <w:pStyle w:val="B2"/>
        <w:rPr>
          <w:lang w:val="en-US"/>
        </w:rPr>
      </w:pPr>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p>
    <w:p w14:paraId="43B042E9" w14:textId="77777777" w:rsidR="00DD7747" w:rsidRDefault="00DD7747" w:rsidP="002F4FB1">
      <w:pPr>
        <w:pStyle w:val="B2"/>
        <w:rPr>
          <w:lang w:val="en-US"/>
        </w:rPr>
      </w:pPr>
      <w:r>
        <w:rPr>
          <w:lang w:val="en-US"/>
        </w:rPr>
        <w:t>-</w:t>
      </w:r>
      <w:r>
        <w:rPr>
          <w:lang w:val="en-US"/>
        </w:rPr>
        <w:tab/>
        <w:t>It may be even beneficial to signal the URL to the MPD in an external content reference aligned with the solution in clause 5.3.3.1, in order to permit a 3-stage download.</w:t>
      </w:r>
    </w:p>
    <w:p w14:paraId="5C03B44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15287E4F" w14:textId="77777777" w:rsidR="00DD7747" w:rsidRPr="00C25534" w:rsidRDefault="00DD7747" w:rsidP="002F4FB1">
      <w:pPr>
        <w:pStyle w:val="B2"/>
      </w:pPr>
      <w:r>
        <w:t>-</w:t>
      </w:r>
      <w:r>
        <w:tab/>
        <w:t>MPEG-DASH in its deployed format uses late binding, i.e. each media component is stored separately and the client can combine the downloaded Representations.</w:t>
      </w:r>
    </w:p>
    <w:p w14:paraId="4D82671A" w14:textId="77777777" w:rsidR="00DD7747" w:rsidRPr="00272D71" w:rsidRDefault="00DD7747" w:rsidP="00DD7747">
      <w:pPr>
        <w:pStyle w:val="B1"/>
        <w:rPr>
          <w:lang w:val="en-US"/>
        </w:rPr>
      </w:pPr>
      <w:r>
        <w:rPr>
          <w:lang w:val="en-US"/>
        </w:rPr>
        <w:t>4)</w:t>
      </w:r>
      <w:r>
        <w:rPr>
          <w:lang w:val="en-US"/>
        </w:rPr>
        <w:tab/>
        <w:t>A client implementation to consistently select content based on consistent annotation in a manifest.</w:t>
      </w:r>
    </w:p>
    <w:p w14:paraId="1EBA3873" w14:textId="1769AE6E" w:rsidR="00DD7747" w:rsidRDefault="00DD7747" w:rsidP="00DD7747">
      <w:pPr>
        <w:pStyle w:val="B2"/>
      </w:pPr>
      <w:r>
        <w:t>-</w:t>
      </w:r>
      <w:r>
        <w:tab/>
      </w:r>
      <w:r w:rsidRPr="00680825">
        <w:t>DASH-IF IOP Guidelines [</w:t>
      </w:r>
      <w:r w:rsidR="005E0BCD">
        <w:t>21</w:t>
      </w:r>
      <w:r w:rsidRPr="00680825">
        <w:t>], clause 3.9</w:t>
      </w:r>
      <w:r>
        <w:t xml:space="preserve"> describe a detailed client model on how to select the content.</w:t>
      </w:r>
    </w:p>
    <w:p w14:paraId="69144BBF" w14:textId="77777777" w:rsidR="00DD7747" w:rsidRDefault="00DD7747" w:rsidP="00DD7747">
      <w:pPr>
        <w:pStyle w:val="B2"/>
      </w:pPr>
      <w:r>
        <w:t>-</w:t>
      </w:r>
      <w:r>
        <w:tab/>
        <w:t>The client selection process is implemented in DASH reference client dash.js</w:t>
      </w:r>
    </w:p>
    <w:p w14:paraId="4AAAD286" w14:textId="77777777" w:rsidR="00DD7747" w:rsidRDefault="00DD7747" w:rsidP="00DD7747">
      <w:pPr>
        <w:pStyle w:val="B2"/>
      </w:pPr>
      <w:r>
        <w:t>-</w:t>
      </w:r>
      <w:r>
        <w:tab/>
        <w:t>dash.js or a general DASH player may be viewed as an MMBP player with all functionalities including appropriate APIs.</w:t>
      </w:r>
    </w:p>
    <w:p w14:paraId="165B4D5A" w14:textId="77777777" w:rsidR="00DD7747" w:rsidRPr="00476CE4" w:rsidRDefault="00DD7747" w:rsidP="002F4FB1">
      <w:r>
        <w:t xml:space="preserve">In summary, a DASH-based Media Presentation and DASH player fulfil all requirements.  </w:t>
      </w:r>
    </w:p>
    <w:p w14:paraId="47B33409" w14:textId="05E9077C" w:rsidR="00DD7747" w:rsidRDefault="00DD7747" w:rsidP="00DD7747">
      <w:pPr>
        <w:pStyle w:val="Heading5"/>
        <w:rPr>
          <w:lang w:eastAsia="ko-KR"/>
        </w:rPr>
      </w:pPr>
      <w:r>
        <w:rPr>
          <w:lang w:eastAsia="ko-KR"/>
        </w:rPr>
        <w:t>5.3.3.2.3</w:t>
      </w:r>
      <w:r>
        <w:rPr>
          <w:lang w:eastAsia="ko-KR"/>
        </w:rPr>
        <w:tab/>
        <w:t>DASH/HLS Combined Presentation</w:t>
      </w:r>
    </w:p>
    <w:p w14:paraId="40E01BE7" w14:textId="77777777" w:rsidR="00DD7747" w:rsidRPr="00E60929" w:rsidRDefault="00DD7747" w:rsidP="00DD7747">
      <w:pPr>
        <w:rPr>
          <w:lang w:eastAsia="ko-KR"/>
        </w:rPr>
      </w:pPr>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p>
    <w:p w14:paraId="709B5690" w14:textId="5D832191" w:rsidR="00DD7747" w:rsidRPr="00E60929" w:rsidRDefault="00DD7747" w:rsidP="00DD7747">
      <w:pPr>
        <w:rPr>
          <w:lang w:eastAsia="ko-KR"/>
        </w:rPr>
      </w:pPr>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p>
    <w:p w14:paraId="1254D6DD" w14:textId="77777777" w:rsidR="00DD7747" w:rsidRPr="00E60929" w:rsidRDefault="00DD7747" w:rsidP="00DD7747">
      <w:pPr>
        <w:pStyle w:val="B1"/>
        <w:rPr>
          <w:lang w:eastAsia="ko-KR"/>
        </w:rPr>
      </w:pPr>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p>
    <w:p w14:paraId="5BC39C33" w14:textId="77777777" w:rsidR="00DD7747" w:rsidRPr="00E60929" w:rsidRDefault="00DD7747" w:rsidP="00DD7747">
      <w:pPr>
        <w:pStyle w:val="B1"/>
        <w:rPr>
          <w:lang w:eastAsia="ko-KR"/>
        </w:rPr>
      </w:pPr>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p>
    <w:p w14:paraId="7A4C280A" w14:textId="77777777" w:rsidR="00DD7747" w:rsidRPr="00E60929" w:rsidRDefault="00DD7747" w:rsidP="00DD7747">
      <w:pPr>
        <w:pStyle w:val="B1"/>
        <w:rPr>
          <w:lang w:eastAsia="ko-KR"/>
        </w:rPr>
      </w:pPr>
      <w:r w:rsidRPr="00E60929">
        <w:rPr>
          <w:lang w:eastAsia="ko-KR"/>
        </w:rPr>
        <w:lastRenderedPageBreak/>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p>
    <w:p w14:paraId="56A90DD4" w14:textId="77777777" w:rsidR="00DD7747" w:rsidRPr="00E60929" w:rsidRDefault="00DD7747" w:rsidP="00DD7747">
      <w:pPr>
        <w:pStyle w:val="B1"/>
        <w:rPr>
          <w:lang w:eastAsia="ko-KR"/>
        </w:rPr>
      </w:pPr>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p>
    <w:p w14:paraId="2E846425" w14:textId="77777777" w:rsidR="00DD7747" w:rsidRPr="00E60929" w:rsidRDefault="00DD7747" w:rsidP="00DD7747">
      <w:pPr>
        <w:pStyle w:val="B1"/>
        <w:rPr>
          <w:lang w:eastAsia="ko-KR"/>
        </w:rPr>
      </w:pPr>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p>
    <w:p w14:paraId="2802A906" w14:textId="77777777" w:rsidR="00DD7747" w:rsidRPr="00E60929" w:rsidRDefault="00DD7747" w:rsidP="00DD7747">
      <w:pPr>
        <w:pStyle w:val="B1"/>
        <w:rPr>
          <w:lang w:eastAsia="ko-KR"/>
        </w:rPr>
      </w:pPr>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p>
    <w:p w14:paraId="091B0CE5" w14:textId="77777777" w:rsidR="00DD7747" w:rsidRDefault="00DD7747" w:rsidP="00DD7747">
      <w:pPr>
        <w:rPr>
          <w:lang w:eastAsia="ko-KR"/>
        </w:rPr>
      </w:pPr>
      <w:r>
        <w:rPr>
          <w:lang w:eastAsia="ko-KR"/>
        </w:rPr>
        <w:t>In particular use case 1 and 6 address the needs to support a common content with two manifests.</w:t>
      </w:r>
    </w:p>
    <w:p w14:paraId="6DCA6C21" w14:textId="57D0C463" w:rsidR="00DD7747" w:rsidRDefault="00DD7747" w:rsidP="00DD7747">
      <w:pPr>
        <w:rPr>
          <w:lang w:eastAsia="ko-KR"/>
        </w:rPr>
      </w:pPr>
      <w:r>
        <w:rPr>
          <w:lang w:eastAsia="ko-KR"/>
        </w:rPr>
        <w:t>With the nesting of alternate content and providing an MPD and HLS manifest URL in the message, a fully compliant messaging system for DASH and HLS players can be supported.</w:t>
      </w:r>
    </w:p>
    <w:p w14:paraId="09A31E02" w14:textId="7F0AE779" w:rsidR="00DD7747" w:rsidRDefault="00DD7747" w:rsidP="00DD7747">
      <w:pPr>
        <w:pStyle w:val="Heading5"/>
        <w:rPr>
          <w:lang w:eastAsia="ko-KR"/>
        </w:rPr>
      </w:pPr>
      <w:r>
        <w:rPr>
          <w:lang w:eastAsia="ko-KR"/>
        </w:rPr>
        <w:t>5.3.3.2.4</w:t>
      </w:r>
      <w:r>
        <w:rPr>
          <w:lang w:eastAsia="ko-KR"/>
        </w:rPr>
        <w:tab/>
        <w:t>Example</w:t>
      </w:r>
    </w:p>
    <w:p w14:paraId="51C2FB7B" w14:textId="37BCC456" w:rsidR="00DD7747" w:rsidRDefault="00DD7747" w:rsidP="00DD7747">
      <w:pPr>
        <w:rPr>
          <w:lang w:eastAsia="ko-KR"/>
        </w:rPr>
      </w:pPr>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p>
    <w:p w14:paraId="403685D6" w14:textId="5FC4D86E" w:rsidR="00DD7747" w:rsidRDefault="00DD7747" w:rsidP="00DD7747">
      <w:pPr>
        <w:pStyle w:val="TH"/>
        <w:rPr>
          <w:lang w:eastAsia="ko-KR"/>
        </w:rPr>
      </w:pPr>
      <w:r>
        <w:rPr>
          <w:lang w:eastAsia="ko-KR"/>
        </w:rPr>
        <w:t>Listing 5.3.3.2.4-1 Example MMBP container to include two options for rich content</w:t>
      </w:r>
    </w:p>
    <w:tbl>
      <w:tblPr>
        <w:tblStyle w:val="TableGrid"/>
        <w:tblW w:w="0" w:type="auto"/>
        <w:tblLook w:val="04A0" w:firstRow="1" w:lastRow="0" w:firstColumn="1" w:lastColumn="0" w:noHBand="0" w:noVBand="1"/>
      </w:tblPr>
      <w:tblGrid>
        <w:gridCol w:w="9631"/>
      </w:tblGrid>
      <w:tr w:rsidR="00DD7747" w14:paraId="1E332D81" w14:textId="77777777" w:rsidTr="002F4FB1">
        <w:tc>
          <w:tcPr>
            <w:tcW w:w="9631" w:type="dxa"/>
            <w:shd w:val="clear" w:color="auto" w:fill="D9D9D9" w:themeFill="background1" w:themeFillShade="D9"/>
          </w:tcPr>
          <w:p w14:paraId="06B928A7" w14:textId="77777777" w:rsidR="00DD7747" w:rsidRDefault="00DD7747" w:rsidP="00431CD5">
            <w:pPr>
              <w:pStyle w:val="code"/>
              <w:spacing w:after="0"/>
            </w:pPr>
            <w:r>
              <w:t xml:space="preserve">MIME-Version: </w:t>
            </w:r>
            <w:r>
              <w:rPr>
                <w:color w:val="116644"/>
              </w:rPr>
              <w:t>1.0</w:t>
            </w:r>
          </w:p>
          <w:p w14:paraId="08595435" w14:textId="77777777" w:rsidR="00DD7747" w:rsidRDefault="00DD7747" w:rsidP="00431CD5">
            <w:pPr>
              <w:pStyle w:val="code"/>
              <w:spacing w:after="0"/>
            </w:pPr>
            <w:r>
              <w:t>Content-Type: multipart/alternative; boundary=</w:t>
            </w:r>
            <w:r>
              <w:rPr>
                <w:color w:val="A31515"/>
              </w:rPr>
              <w:t>"boundary42"</w:t>
            </w:r>
          </w:p>
          <w:p w14:paraId="660017F2" w14:textId="77777777" w:rsidR="00DD7747" w:rsidRDefault="00DD7747" w:rsidP="00431CD5">
            <w:pPr>
              <w:pStyle w:val="code"/>
              <w:spacing w:after="0"/>
            </w:pPr>
          </w:p>
          <w:p w14:paraId="2CA37C93" w14:textId="77777777" w:rsidR="00DD7747" w:rsidRDefault="00DD7747" w:rsidP="00431CD5">
            <w:pPr>
              <w:pStyle w:val="code"/>
              <w:spacing w:after="0"/>
            </w:pPr>
            <w:r>
              <w:t>--boundary42</w:t>
            </w:r>
          </w:p>
          <w:p w14:paraId="16EEEF31" w14:textId="77777777" w:rsidR="00DD7747" w:rsidRDefault="00DD7747" w:rsidP="00431CD5">
            <w:pPr>
              <w:pStyle w:val="code"/>
              <w:spacing w:after="0"/>
            </w:pPr>
            <w:r>
              <w:t>Content-Type: message/external-body; access-</w:t>
            </w:r>
            <w:r>
              <w:rPr>
                <w:color w:val="257693"/>
              </w:rPr>
              <w:t>type</w:t>
            </w:r>
            <w:r>
              <w:t xml:space="preserve">=URL; </w:t>
            </w:r>
          </w:p>
          <w:p w14:paraId="675AF1D5" w14:textId="77777777" w:rsidR="00DD7747" w:rsidRPr="009E13F9" w:rsidRDefault="00DD7747" w:rsidP="00431CD5">
            <w:pPr>
              <w:pStyle w:val="code"/>
              <w:spacing w:after="0"/>
              <w:rPr>
                <w:lang w:val="en-US"/>
              </w:rPr>
            </w:pPr>
            <w:r w:rsidRPr="009E13F9">
              <w:rPr>
                <w:lang w:val="en-US"/>
              </w:rPr>
              <w:t>URL="</w:t>
            </w:r>
            <w:r w:rsidRPr="009E13F9">
              <w:rPr>
                <w:color w:val="A31515"/>
              </w:rPr>
              <w:t>https://www.example.com/video4messaging.3gp</w:t>
            </w:r>
            <w:r w:rsidRPr="009E13F9">
              <w:rPr>
                <w:lang w:val="en-US"/>
              </w:rPr>
              <w:t>"</w:t>
            </w:r>
          </w:p>
          <w:p w14:paraId="26FC59B6" w14:textId="77777777" w:rsidR="00DD7747" w:rsidRPr="009E13F9" w:rsidRDefault="00DD7747" w:rsidP="00431CD5">
            <w:pPr>
              <w:pStyle w:val="code"/>
              <w:spacing w:after="0"/>
              <w:rPr>
                <w:lang w:val="en-US"/>
              </w:rPr>
            </w:pPr>
            <w:r w:rsidRPr="009E13F9">
              <w:rPr>
                <w:lang w:val="en-US"/>
              </w:rPr>
              <w:t>Content-Type: video/3gpp</w:t>
            </w:r>
          </w:p>
          <w:p w14:paraId="674DEAF8" w14:textId="77777777" w:rsidR="00DD7747" w:rsidRPr="00AC57D5" w:rsidRDefault="00DD7747" w:rsidP="00431CD5">
            <w:pPr>
              <w:pStyle w:val="code"/>
              <w:spacing w:after="0"/>
            </w:pPr>
          </w:p>
          <w:p w14:paraId="333C1751" w14:textId="77777777" w:rsidR="00DD7747" w:rsidRDefault="00DD7747" w:rsidP="00431CD5">
            <w:pPr>
              <w:pStyle w:val="code"/>
              <w:spacing w:after="0"/>
            </w:pPr>
            <w:r>
              <w:t>--boundary42</w:t>
            </w:r>
          </w:p>
          <w:p w14:paraId="2357557F" w14:textId="77777777" w:rsidR="00DD7747" w:rsidRDefault="00DD7747" w:rsidP="00431CD5">
            <w:pPr>
              <w:pStyle w:val="code"/>
              <w:spacing w:after="0"/>
            </w:pPr>
            <w:r>
              <w:t>Content-Type: message/external-body; access-</w:t>
            </w:r>
            <w:r>
              <w:rPr>
                <w:color w:val="257693"/>
              </w:rPr>
              <w:t>type</w:t>
            </w:r>
            <w:r>
              <w:t xml:space="preserve">=URL; </w:t>
            </w:r>
          </w:p>
          <w:p w14:paraId="68779F28" w14:textId="77777777" w:rsidR="00DD7747" w:rsidRDefault="00DD7747" w:rsidP="00431CD5">
            <w:pPr>
              <w:pStyle w:val="code"/>
              <w:spacing w:after="0"/>
            </w:pPr>
            <w:r>
              <w:t>URL=</w:t>
            </w:r>
            <w:r>
              <w:rPr>
                <w:color w:val="A31515"/>
              </w:rPr>
              <w:t>"https://www.example.com/dash4messaging.mpd"</w:t>
            </w:r>
          </w:p>
          <w:p w14:paraId="5021C04F" w14:textId="77777777" w:rsidR="00DD7747" w:rsidRDefault="00DD7747" w:rsidP="00431CD5">
            <w:pPr>
              <w:pStyle w:val="code"/>
              <w:spacing w:after="0"/>
            </w:pPr>
            <w:r>
              <w:t>Content-Type: application/dash+xml profile=</w:t>
            </w:r>
            <w:r>
              <w:rPr>
                <w:color w:val="A31515"/>
              </w:rPr>
              <w:t>"</w:t>
            </w:r>
            <w:r w:rsidRPr="00D644F1">
              <w:rPr>
                <w:color w:val="A31515"/>
              </w:rPr>
              <w:t>urn:3GPP:org:26143:baseline</w:t>
            </w:r>
            <w:r>
              <w:rPr>
                <w:color w:val="A31515"/>
              </w:rPr>
              <w:t>"</w:t>
            </w:r>
            <w:r>
              <w:t>; charset=</w:t>
            </w:r>
            <w:r>
              <w:rPr>
                <w:color w:val="A31515"/>
              </w:rPr>
              <w:t>"UTF-8"</w:t>
            </w:r>
          </w:p>
          <w:p w14:paraId="39DB7D6D" w14:textId="77777777" w:rsidR="00DD7747" w:rsidRDefault="00DD7747" w:rsidP="00431CD5">
            <w:pPr>
              <w:pStyle w:val="code"/>
              <w:spacing w:after="0"/>
            </w:pPr>
          </w:p>
          <w:p w14:paraId="34679990" w14:textId="77777777" w:rsidR="00DD7747" w:rsidRDefault="00DD7747" w:rsidP="00431CD5">
            <w:pPr>
              <w:pStyle w:val="code"/>
              <w:spacing w:after="0"/>
            </w:pPr>
            <w:r>
              <w:t>--boundary42</w:t>
            </w:r>
          </w:p>
          <w:p w14:paraId="057AF06C" w14:textId="77777777" w:rsidR="00DD7747" w:rsidRDefault="00DD7747" w:rsidP="00431CD5">
            <w:pPr>
              <w:pStyle w:val="code"/>
              <w:spacing w:after="0"/>
            </w:pPr>
            <w:r>
              <w:t>Content-Type: message/external-body; access-</w:t>
            </w:r>
            <w:r>
              <w:rPr>
                <w:color w:val="257693"/>
              </w:rPr>
              <w:t>type</w:t>
            </w:r>
            <w:r>
              <w:t xml:space="preserve">=URL; </w:t>
            </w:r>
          </w:p>
          <w:p w14:paraId="5866212C" w14:textId="77777777" w:rsidR="00DD7747" w:rsidRDefault="00DD7747" w:rsidP="00431CD5">
            <w:pPr>
              <w:pStyle w:val="code"/>
              <w:spacing w:after="0"/>
            </w:pPr>
            <w:r>
              <w:t>URL=</w:t>
            </w:r>
            <w:r>
              <w:rPr>
                <w:color w:val="A31515"/>
              </w:rPr>
              <w:t>"https://www.example.com/hls4messaging.m3u8"</w:t>
            </w:r>
          </w:p>
          <w:p w14:paraId="611368D4" w14:textId="77777777" w:rsidR="00DD7747" w:rsidRDefault="00DD7747" w:rsidP="00431CD5">
            <w:pPr>
              <w:pStyle w:val="code"/>
              <w:spacing w:after="0"/>
            </w:pPr>
            <w:r>
              <w:t>Content-Type: application/vnd.apple.mpegurl; charset=</w:t>
            </w:r>
            <w:r>
              <w:rPr>
                <w:color w:val="A31515"/>
              </w:rPr>
              <w:t>"UTF-8"</w:t>
            </w:r>
          </w:p>
          <w:p w14:paraId="40A970AC" w14:textId="77777777" w:rsidR="00DD7747" w:rsidRDefault="00DD7747" w:rsidP="00431CD5">
            <w:pPr>
              <w:pStyle w:val="code"/>
              <w:spacing w:after="0"/>
            </w:pPr>
          </w:p>
          <w:p w14:paraId="3F54404A" w14:textId="77777777" w:rsidR="00DD7747" w:rsidRDefault="00DD7747" w:rsidP="002F4FB1">
            <w:pPr>
              <w:pStyle w:val="code"/>
              <w:spacing w:after="0"/>
            </w:pPr>
            <w:r>
              <w:t>--boundary42--</w:t>
            </w:r>
          </w:p>
        </w:tc>
      </w:tr>
    </w:tbl>
    <w:p w14:paraId="2C656071" w14:textId="77777777" w:rsidR="00DD7747" w:rsidRDefault="00DD7747" w:rsidP="00DD7747">
      <w:pPr>
        <w:rPr>
          <w:lang w:eastAsia="ko-KR"/>
        </w:rPr>
      </w:pPr>
    </w:p>
    <w:p w14:paraId="483199D4" w14:textId="77777777" w:rsidR="00DD7747" w:rsidRDefault="00DD7747" w:rsidP="00DD7747">
      <w:pPr>
        <w:rPr>
          <w:lang w:eastAsia="ko-KR"/>
        </w:rPr>
      </w:pPr>
      <w:r>
        <w:rPr>
          <w:lang w:eastAsia="ko-KR"/>
        </w:rPr>
        <w:t>An example MPD on TR 26.938 is provided in Listing 5.3.3.1.4-2. The content includes two languages, and two video Adaptation Sets and one for time text. Preferably, each of the content conforms to the requirements in TS 26.143.</w:t>
      </w:r>
    </w:p>
    <w:p w14:paraId="31E73E7F" w14:textId="2B2677F2" w:rsidR="00DD7747" w:rsidRDefault="00DD7747" w:rsidP="00DD7747">
      <w:pPr>
        <w:pStyle w:val="TH"/>
        <w:rPr>
          <w:lang w:eastAsia="ko-KR"/>
        </w:rPr>
      </w:pPr>
      <w:r>
        <w:rPr>
          <w:lang w:eastAsia="ko-KR"/>
        </w:rPr>
        <w:lastRenderedPageBreak/>
        <w:t>Listing 5.3.3.2.4-2 Example MPD container to include richer content offering</w:t>
      </w:r>
    </w:p>
    <w:tbl>
      <w:tblPr>
        <w:tblStyle w:val="TableGrid"/>
        <w:tblW w:w="0" w:type="auto"/>
        <w:tblLook w:val="04A0" w:firstRow="1" w:lastRow="0" w:firstColumn="1" w:lastColumn="0" w:noHBand="0" w:noVBand="1"/>
      </w:tblPr>
      <w:tblGrid>
        <w:gridCol w:w="9629"/>
      </w:tblGrid>
      <w:tr w:rsidR="00DD7747" w14:paraId="5818AF4C" w14:textId="77777777" w:rsidTr="00431CD5">
        <w:tc>
          <w:tcPr>
            <w:tcW w:w="9629" w:type="dxa"/>
          </w:tcPr>
          <w:p w14:paraId="0F5557DF" w14:textId="77777777" w:rsidR="00DD7747" w:rsidRPr="00B262AB" w:rsidRDefault="00DD7747" w:rsidP="002F4FB1">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4609D3AC" w14:textId="77777777" w:rsidR="00DD7747" w:rsidRDefault="00DD7747" w:rsidP="00DD7747">
      <w:pPr>
        <w:pStyle w:val="Heading5"/>
        <w:rPr>
          <w:lang w:eastAsia="ko-KR"/>
        </w:rPr>
      </w:pPr>
      <w:r>
        <w:rPr>
          <w:lang w:eastAsia="ko-KR"/>
        </w:rPr>
        <w:lastRenderedPageBreak/>
        <w:t>5.3.3.2.5</w:t>
      </w:r>
      <w:r>
        <w:rPr>
          <w:lang w:eastAsia="ko-KR"/>
        </w:rPr>
        <w:tab/>
        <w:t>Potential Open Issues</w:t>
      </w:r>
    </w:p>
    <w:p w14:paraId="5D0EE777" w14:textId="5460249F" w:rsidR="00DD7747" w:rsidRDefault="00DD7747" w:rsidP="00DD7747">
      <w:pPr>
        <w:rPr>
          <w:lang w:eastAsia="ko-KR"/>
        </w:rPr>
      </w:pPr>
      <w:r>
        <w:rPr>
          <w:lang w:eastAsia="ko-KR"/>
        </w:rPr>
        <w:t>The following aspects are identified as potential open issues:</w:t>
      </w:r>
    </w:p>
    <w:p w14:paraId="1FD29E92" w14:textId="77777777" w:rsidR="00DD7747" w:rsidRDefault="00DD7747" w:rsidP="00DD7747">
      <w:pPr>
        <w:pStyle w:val="B1"/>
        <w:rPr>
          <w:lang w:eastAsia="ko-KR"/>
        </w:rPr>
      </w:pPr>
      <w:r>
        <w:rPr>
          <w:lang w:eastAsia="ko-KR"/>
        </w:rPr>
        <w:t>-</w:t>
      </w:r>
      <w:r>
        <w:rPr>
          <w:lang w:eastAsia="ko-KR"/>
        </w:rPr>
        <w:tab/>
        <w:t>Is there an ability to package DASH content including segments in a multi-part MIME container to not download the information, but provide all information to the client within the message?</w:t>
      </w:r>
    </w:p>
    <w:p w14:paraId="6E1A0574" w14:textId="77777777" w:rsidR="00DD7747" w:rsidRDefault="00DD7747" w:rsidP="00DD7747">
      <w:pPr>
        <w:pStyle w:val="B1"/>
        <w:rPr>
          <w:lang w:eastAsia="ko-KR"/>
        </w:rPr>
      </w:pPr>
      <w:r>
        <w:rPr>
          <w:lang w:eastAsia="ko-KR"/>
        </w:rPr>
        <w:t>-</w:t>
      </w:r>
      <w:r>
        <w:rPr>
          <w:lang w:eastAsia="ko-KR"/>
        </w:rPr>
        <w:tab/>
        <w:t xml:space="preserve">For full interoperability, a very restricted subset of DASH/CMAF needs to be defined, for example using a single Period, specific codecs and so on. </w:t>
      </w:r>
    </w:p>
    <w:p w14:paraId="775018BE" w14:textId="77777777" w:rsidR="00DD7747" w:rsidRDefault="00DD7747" w:rsidP="00DD7747">
      <w:pPr>
        <w:pStyle w:val="B1"/>
        <w:rPr>
          <w:lang w:eastAsia="ko-KR"/>
        </w:rPr>
      </w:pPr>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p>
    <w:p w14:paraId="56D2168D" w14:textId="77777777" w:rsidR="00DD7747" w:rsidRDefault="00DD7747" w:rsidP="00DD7747">
      <w:pPr>
        <w:pStyle w:val="B1"/>
        <w:rPr>
          <w:lang w:eastAsia="ko-KR"/>
        </w:rPr>
      </w:pPr>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p>
    <w:p w14:paraId="54B7FDDB" w14:textId="77777777" w:rsidR="00DD7747" w:rsidRDefault="00DD7747" w:rsidP="00DD7747">
      <w:pPr>
        <w:pStyle w:val="B1"/>
        <w:rPr>
          <w:lang w:eastAsia="ko-KR"/>
        </w:rPr>
      </w:pPr>
      <w:r>
        <w:rPr>
          <w:lang w:eastAsia="ko-KR"/>
        </w:rPr>
        <w:t>-</w:t>
      </w:r>
      <w:r>
        <w:rPr>
          <w:lang w:eastAsia="ko-KR"/>
        </w:rPr>
        <w:tab/>
        <w:t>It should also be clarified if native support of a player is needed or possibly the playback can be supported by downloading a plugin, or JavaScript code as for example dash.js</w:t>
      </w:r>
    </w:p>
    <w:p w14:paraId="3192A435" w14:textId="77777777" w:rsidR="00DD7747" w:rsidRPr="002470A0" w:rsidRDefault="00DD7747" w:rsidP="00DD7747">
      <w:pPr>
        <w:pStyle w:val="B1"/>
        <w:rPr>
          <w:lang w:eastAsia="ko-KR"/>
        </w:rPr>
      </w:pPr>
      <w:r>
        <w:rPr>
          <w:lang w:eastAsia="ko-KR"/>
        </w:rPr>
        <w:t>-</w:t>
      </w:r>
      <w:r>
        <w:rPr>
          <w:lang w:eastAsia="ko-KR"/>
        </w:rPr>
        <w:tab/>
        <w:t>Another open issue results from URLs in messages that may be prone to security and/or privacy attacks.</w:t>
      </w:r>
    </w:p>
    <w:p w14:paraId="61B26370" w14:textId="77777777" w:rsidR="00DD7747" w:rsidRDefault="00DD7747" w:rsidP="00DD7747">
      <w:pPr>
        <w:pStyle w:val="Heading3"/>
        <w:rPr>
          <w:lang w:eastAsia="ko-KR"/>
        </w:rPr>
      </w:pPr>
      <w:bookmarkStart w:id="117"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17"/>
    </w:p>
    <w:p w14:paraId="139DA5E5" w14:textId="77777777" w:rsidR="00DD7747" w:rsidRDefault="00DD7747" w:rsidP="00DD7747">
      <w:pPr>
        <w:rPr>
          <w:lang w:eastAsia="ko-KR"/>
        </w:rPr>
      </w:pPr>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p>
    <w:p w14:paraId="21F1EC61" w14:textId="77777777" w:rsidR="00DD7747" w:rsidRDefault="00DD7747" w:rsidP="00DD7747">
      <w:pPr>
        <w:rPr>
          <w:lang w:eastAsia="ko-KR"/>
        </w:rPr>
      </w:pPr>
      <w:r>
        <w:rPr>
          <w:lang w:eastAsia="ko-KR"/>
        </w:rPr>
        <w:t>Based on the discussion in this clause, it is recommended to address richer content formats in media messaging and permit external referencing. The following additions to TS 26.143 are recommended:</w:t>
      </w:r>
    </w:p>
    <w:p w14:paraId="590602D4" w14:textId="77777777" w:rsidR="00DD7747" w:rsidRDefault="00DD7747" w:rsidP="00DD7747">
      <w:pPr>
        <w:pStyle w:val="B1"/>
        <w:rPr>
          <w:lang w:eastAsia="ko-KR"/>
        </w:rPr>
      </w:pPr>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p>
    <w:p w14:paraId="56A764B1" w14:textId="0769B970" w:rsidR="00DD7747" w:rsidRDefault="00DD7747" w:rsidP="00DD7747">
      <w:pPr>
        <w:pStyle w:val="B1"/>
        <w:rPr>
          <w:lang w:eastAsia="ko-KR"/>
        </w:rPr>
      </w:pPr>
      <w:r>
        <w:rPr>
          <w:lang w:eastAsia="ko-KR"/>
        </w:rPr>
        <w:t>2.</w:t>
      </w:r>
      <w:r>
        <w:rPr>
          <w:lang w:eastAsia="ko-KR"/>
        </w:rPr>
        <w:tab/>
        <w:t>Add a new Manifest-based container format in a generic manner in a new subclause of clause 5 in TS 26.143 and reference the clause from clause 5.2.</w:t>
      </w:r>
    </w:p>
    <w:p w14:paraId="6ECEC6CB" w14:textId="7DFBB0B6" w:rsidR="00DD7747" w:rsidRDefault="00DD7747" w:rsidP="00DD7747">
      <w:pPr>
        <w:pStyle w:val="B1"/>
        <w:rPr>
          <w:lang w:eastAsia="ko-KR"/>
        </w:rPr>
      </w:pPr>
      <w:r>
        <w:rPr>
          <w:lang w:eastAsia="ko-KR"/>
        </w:rPr>
        <w:t>3.</w:t>
      </w:r>
      <w:r>
        <w:rPr>
          <w:lang w:eastAsia="ko-KR"/>
        </w:rPr>
        <w:tab/>
        <w:t>Provide an instantiation for a DASH-based MPD based on the existing DASH-based storage formats identified in clause 5.3.3.2.2.</w:t>
      </w:r>
    </w:p>
    <w:p w14:paraId="0DAD5A8D" w14:textId="77777777" w:rsidR="00DD7747" w:rsidRDefault="00DD7747" w:rsidP="00DD7747">
      <w:pPr>
        <w:pStyle w:val="B1"/>
        <w:rPr>
          <w:lang w:eastAsia="ko-KR"/>
        </w:rPr>
      </w:pPr>
      <w:r>
        <w:rPr>
          <w:lang w:eastAsia="ko-KR"/>
        </w:rPr>
        <w:t>4.</w:t>
      </w:r>
      <w:r>
        <w:rPr>
          <w:lang w:eastAsia="ko-KR"/>
        </w:rPr>
        <w:tab/>
        <w:t>Define a reference client implementation based on DASH-IF IOP v4.3 and dash.js for content selection in an Annex of TS 26.143.</w:t>
      </w:r>
    </w:p>
    <w:p w14:paraId="4E778FFD" w14:textId="77777777" w:rsidR="00DD7747" w:rsidRDefault="00DD7747" w:rsidP="00DD7747">
      <w:pPr>
        <w:pStyle w:val="B1"/>
        <w:rPr>
          <w:lang w:eastAsia="ko-KR"/>
        </w:rPr>
      </w:pPr>
      <w:r>
        <w:rPr>
          <w:lang w:eastAsia="ko-KR"/>
        </w:rPr>
        <w:t>5.</w:t>
      </w:r>
      <w:r>
        <w:rPr>
          <w:lang w:eastAsia="ko-KR"/>
        </w:rPr>
        <w:tab/>
        <w:t>Create a new Manifest-based MMBP Player Profile that permits the following options</w:t>
      </w:r>
    </w:p>
    <w:p w14:paraId="5BDBC2A9" w14:textId="77777777" w:rsidR="00DD7747" w:rsidRDefault="00DD7747" w:rsidP="00DD7747">
      <w:pPr>
        <w:pStyle w:val="B2"/>
        <w:rPr>
          <w:lang w:eastAsia="ko-KR"/>
        </w:rPr>
      </w:pPr>
      <w:r>
        <w:rPr>
          <w:lang w:eastAsia="ko-KR"/>
        </w:rPr>
        <w:t>-</w:t>
      </w:r>
      <w:r>
        <w:rPr>
          <w:lang w:eastAsia="ko-KR"/>
        </w:rPr>
        <w:tab/>
        <w:t>external referencing</w:t>
      </w:r>
    </w:p>
    <w:p w14:paraId="18C7C0DD" w14:textId="77777777" w:rsidR="00DD7747" w:rsidRDefault="00DD7747" w:rsidP="00DD7747">
      <w:pPr>
        <w:pStyle w:val="B2"/>
        <w:rPr>
          <w:lang w:eastAsia="ko-KR"/>
        </w:rPr>
      </w:pPr>
      <w:r>
        <w:rPr>
          <w:lang w:eastAsia="ko-KR"/>
        </w:rPr>
        <w:t xml:space="preserve">- </w:t>
      </w:r>
      <w:r>
        <w:rPr>
          <w:lang w:eastAsia="ko-KR"/>
        </w:rPr>
        <w:tab/>
        <w:t>referencing of DASH MPDs</w:t>
      </w:r>
    </w:p>
    <w:p w14:paraId="423E8E3D" w14:textId="77777777" w:rsidR="00DD7747" w:rsidRDefault="00DD7747" w:rsidP="00DD7747">
      <w:pPr>
        <w:pStyle w:val="B2"/>
        <w:rPr>
          <w:lang w:eastAsia="ko-KR"/>
        </w:rPr>
      </w:pPr>
      <w:r>
        <w:rPr>
          <w:lang w:eastAsia="ko-KR"/>
        </w:rPr>
        <w:t xml:space="preserve">-  </w:t>
      </w:r>
      <w:r>
        <w:rPr>
          <w:lang w:eastAsia="ko-KR"/>
        </w:rPr>
        <w:tab/>
        <w:t>referencing of HLS M3U8</w:t>
      </w:r>
    </w:p>
    <w:p w14:paraId="74E39D96" w14:textId="77777777" w:rsidR="00DD7747" w:rsidRDefault="00DD7747" w:rsidP="00DD7747">
      <w:pPr>
        <w:pStyle w:val="B2"/>
        <w:rPr>
          <w:lang w:eastAsia="ko-KR"/>
        </w:rPr>
      </w:pPr>
      <w:r>
        <w:rPr>
          <w:lang w:eastAsia="ko-KR"/>
        </w:rPr>
        <w:t>-</w:t>
      </w:r>
      <w:r>
        <w:rPr>
          <w:lang w:eastAsia="ko-KR"/>
        </w:rPr>
        <w:tab/>
        <w:t>the included content in the presentations conforms to the content defined in TS 26.143</w:t>
      </w:r>
    </w:p>
    <w:p w14:paraId="5B21851E" w14:textId="77777777" w:rsidR="00DD7747" w:rsidRDefault="00DD7747" w:rsidP="00DD7747">
      <w:pPr>
        <w:pStyle w:val="B2"/>
        <w:rPr>
          <w:lang w:eastAsia="ko-KR"/>
        </w:rPr>
      </w:pPr>
      <w:r>
        <w:rPr>
          <w:lang w:eastAsia="ko-KR"/>
        </w:rPr>
        <w:t>-</w:t>
      </w:r>
      <w:r>
        <w:rPr>
          <w:lang w:eastAsia="ko-KR"/>
        </w:rPr>
        <w:tab/>
        <w:t>a DASH profile identifier is provided</w:t>
      </w:r>
    </w:p>
    <w:p w14:paraId="2FFCB308" w14:textId="77777777" w:rsidR="00DD7747" w:rsidRDefault="00DD7747" w:rsidP="00DD7747">
      <w:pPr>
        <w:pStyle w:val="B2"/>
        <w:rPr>
          <w:lang w:eastAsia="ko-KR"/>
        </w:rPr>
      </w:pPr>
      <w:r>
        <w:rPr>
          <w:lang w:eastAsia="ko-KR"/>
        </w:rPr>
        <w:t>-</w:t>
      </w:r>
      <w:r>
        <w:rPr>
          <w:lang w:eastAsia="ko-KR"/>
        </w:rPr>
        <w:tab/>
        <w:t xml:space="preserve">add the call flow in 5.3.2 to the profile </w:t>
      </w:r>
    </w:p>
    <w:p w14:paraId="0C6CF94D" w14:textId="77777777" w:rsidR="00DD7747" w:rsidRDefault="00DD7747" w:rsidP="00DD7747">
      <w:pPr>
        <w:pStyle w:val="B1"/>
        <w:rPr>
          <w:lang w:eastAsia="ko-KR"/>
        </w:rPr>
      </w:pPr>
      <w:r>
        <w:rPr>
          <w:lang w:eastAsia="ko-KR"/>
        </w:rPr>
        <w:lastRenderedPageBreak/>
        <w:t>6.</w:t>
      </w:r>
      <w:r>
        <w:rPr>
          <w:lang w:eastAsia="ko-KR"/>
        </w:rPr>
        <w:tab/>
        <w:t>Address the open issues summarized in clause 5.3.3.2.5</w:t>
      </w:r>
    </w:p>
    <w:p w14:paraId="4BA4A5B6" w14:textId="7CEE2D81" w:rsidR="00DD7747" w:rsidRDefault="00DD7747" w:rsidP="00DD7747">
      <w:pPr>
        <w:pStyle w:val="B1"/>
        <w:rPr>
          <w:lang w:eastAsia="ko-KR"/>
        </w:rPr>
      </w:pPr>
      <w:r>
        <w:rPr>
          <w:lang w:eastAsia="ko-KR"/>
        </w:rPr>
        <w:t>7.</w:t>
      </w:r>
      <w:r>
        <w:rPr>
          <w:lang w:eastAsia="ko-KR"/>
        </w:rPr>
        <w:tab/>
        <w:t xml:space="preserve">Add an example to the Annex aligned with the one in clause 5.3.3.2.4. </w:t>
      </w:r>
    </w:p>
    <w:p w14:paraId="43EA4D60" w14:textId="6EBC5A36" w:rsidR="00DD7747" w:rsidRPr="00B067C0" w:rsidRDefault="00DD7747" w:rsidP="006C7813">
      <w:pPr>
        <w:rPr>
          <w:lang w:eastAsia="ko-KR"/>
        </w:rPr>
      </w:pPr>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p>
    <w:p w14:paraId="03A700B5" w14:textId="77777777" w:rsidR="006C7813" w:rsidRPr="00822E86" w:rsidRDefault="006C7813" w:rsidP="006C7813">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p>
    <w:p w14:paraId="38D2D688" w14:textId="77777777" w:rsidR="006C7813" w:rsidRDefault="006C7813" w:rsidP="006C7813">
      <w:pPr>
        <w:pStyle w:val="Heading3"/>
        <w:rPr>
          <w:lang w:eastAsia="ko-KR"/>
        </w:rPr>
      </w:pPr>
      <w:bookmarkStart w:id="118" w:name="_Toc184111469"/>
      <w:r w:rsidRPr="00822E86">
        <w:rPr>
          <w:lang w:eastAsia="ko-KR"/>
        </w:rPr>
        <w:t>5.</w:t>
      </w:r>
      <w:r>
        <w:rPr>
          <w:lang w:eastAsia="zh-CN"/>
        </w:rPr>
        <w:t>4</w:t>
      </w:r>
      <w:r w:rsidRPr="00822E86">
        <w:rPr>
          <w:lang w:eastAsia="ko-KR"/>
        </w:rPr>
        <w:t>.1</w:t>
      </w:r>
      <w:r w:rsidRPr="00822E86">
        <w:rPr>
          <w:lang w:eastAsia="ko-KR"/>
        </w:rPr>
        <w:tab/>
        <w:t>Description</w:t>
      </w:r>
      <w:bookmarkEnd w:id="118"/>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0E044AC" w14:textId="77777777" w:rsidR="006C7813" w:rsidRDefault="006C7813" w:rsidP="006C7813">
      <w:pPr>
        <w:pStyle w:val="Heading3"/>
        <w:rPr>
          <w:lang w:eastAsia="ko-KR"/>
        </w:rPr>
      </w:pPr>
      <w:bookmarkStart w:id="119"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9"/>
    </w:p>
    <w:p w14:paraId="46B757EB" w14:textId="3399CE82" w:rsidR="006C7813" w:rsidRPr="00985BAB" w:rsidRDefault="006C7813" w:rsidP="006C7813">
      <w:pPr>
        <w:rPr>
          <w:lang w:eastAsia="ko-KR"/>
        </w:rPr>
      </w:pPr>
      <w:r>
        <w:rPr>
          <w:lang w:eastAsia="ko-KR"/>
        </w:rPr>
        <w:t xml:space="preserve">No content protection is available in TS 26.143 </w:t>
      </w:r>
      <w:r w:rsidR="0054190C">
        <w:rPr>
          <w:lang w:eastAsia="ko-KR"/>
        </w:rPr>
        <w:t>[2]</w:t>
      </w:r>
      <w:r>
        <w:rPr>
          <w:lang w:eastAsia="ko-KR"/>
        </w:rPr>
        <w:t>.</w:t>
      </w:r>
    </w:p>
    <w:p w14:paraId="02B4BF9F" w14:textId="77777777" w:rsidR="006C7813" w:rsidRDefault="006C7813" w:rsidP="006C7813">
      <w:pPr>
        <w:pStyle w:val="Heading3"/>
        <w:rPr>
          <w:lang w:eastAsia="ko-KR"/>
        </w:rPr>
      </w:pPr>
      <w:bookmarkStart w:id="120"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0"/>
    </w:p>
    <w:p w14:paraId="6B27E3CB" w14:textId="77777777" w:rsidR="006C7813" w:rsidRDefault="006C7813" w:rsidP="006C7813">
      <w:pPr>
        <w:pStyle w:val="Heading4"/>
        <w:rPr>
          <w:lang w:eastAsia="ko-KR"/>
        </w:rPr>
      </w:pPr>
      <w:r>
        <w:rPr>
          <w:lang w:eastAsia="ko-KR"/>
        </w:rPr>
        <w:t>5.4.3.1</w:t>
      </w:r>
      <w:r>
        <w:rPr>
          <w:lang w:eastAsia="ko-KR"/>
        </w:rPr>
        <w:tab/>
        <w:t>General</w:t>
      </w:r>
    </w:p>
    <w:p w14:paraId="745AC2F4" w14:textId="77777777" w:rsidR="006C7813" w:rsidRDefault="006C7813" w:rsidP="006C7813">
      <w:pPr>
        <w:rPr>
          <w:lang w:eastAsia="ko-KR"/>
        </w:rPr>
      </w:pPr>
      <w:r>
        <w:rPr>
          <w:lang w:eastAsia="ko-KR"/>
        </w:rPr>
        <w:t>A manifest based solution as documented in clause 5.3 is most suitable. Extension to support content protection are straightforward. The combination with a license server workflow is following 5G Media streaming as discussed in TR 26.804.</w:t>
      </w:r>
    </w:p>
    <w:p w14:paraId="58F60440" w14:textId="77777777" w:rsidR="006C7813" w:rsidRDefault="006C7813" w:rsidP="006C7813">
      <w:pPr>
        <w:pStyle w:val="Heading4"/>
        <w:rPr>
          <w:lang w:eastAsia="ko-KR"/>
        </w:rPr>
      </w:pPr>
      <w:r>
        <w:rPr>
          <w:lang w:eastAsia="ko-KR"/>
        </w:rPr>
        <w:t>5.4.3.2</w:t>
      </w:r>
      <w:r>
        <w:rPr>
          <w:lang w:eastAsia="ko-KR"/>
        </w:rPr>
        <w:tab/>
        <w:t>Example</w:t>
      </w:r>
    </w:p>
    <w:p w14:paraId="710DDD98" w14:textId="77777777" w:rsidR="006C7813" w:rsidRPr="00FB5706" w:rsidRDefault="006C7813" w:rsidP="006C7813">
      <w:pPr>
        <w:rPr>
          <w:lang w:eastAsia="ko-KR"/>
        </w:rPr>
      </w:pPr>
      <w:r>
        <w:rPr>
          <w:lang w:eastAsia="ko-KR"/>
        </w:rPr>
        <w:t>The example in Listing 5.3.3.2.4-2 is extended to add content protection elements in Listing 5.4.3.2-1.</w:t>
      </w:r>
    </w:p>
    <w:p w14:paraId="3BFB01F6" w14:textId="77777777" w:rsidR="006C7813" w:rsidRDefault="006C7813" w:rsidP="006C7813">
      <w:pPr>
        <w:pStyle w:val="TH"/>
        <w:rPr>
          <w:lang w:eastAsia="ko-KR"/>
        </w:rPr>
      </w:pPr>
      <w:r>
        <w:rPr>
          <w:lang w:eastAsia="ko-KR"/>
        </w:rPr>
        <w:lastRenderedPageBreak/>
        <w:t>Listing 5.4.3.2-1 Example MPD container to include richer content offering with Content Protection</w:t>
      </w:r>
    </w:p>
    <w:tbl>
      <w:tblPr>
        <w:tblStyle w:val="TableGrid"/>
        <w:tblW w:w="0" w:type="auto"/>
        <w:tblLook w:val="04A0" w:firstRow="1" w:lastRow="0" w:firstColumn="1" w:lastColumn="0" w:noHBand="0" w:noVBand="1"/>
      </w:tblPr>
      <w:tblGrid>
        <w:gridCol w:w="9629"/>
      </w:tblGrid>
      <w:tr w:rsidR="006C7813" w14:paraId="02981885" w14:textId="77777777" w:rsidTr="00431CD5">
        <w:tc>
          <w:tcPr>
            <w:tcW w:w="9629" w:type="dxa"/>
            <w:shd w:val="clear" w:color="auto" w:fill="D9D9D9" w:themeFill="background1" w:themeFillShade="D9"/>
          </w:tcPr>
          <w:p w14:paraId="27870A05" w14:textId="77777777" w:rsidR="006C7813" w:rsidRPr="00F11979" w:rsidRDefault="006C7813" w:rsidP="00431CD5">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1FF14A5C" w14:textId="77777777" w:rsidR="006C7813" w:rsidRDefault="006C7813" w:rsidP="006C7813">
      <w:pPr>
        <w:pStyle w:val="Heading4"/>
        <w:rPr>
          <w:lang w:eastAsia="ko-KR"/>
        </w:rPr>
      </w:pPr>
      <w:r>
        <w:rPr>
          <w:lang w:eastAsia="ko-KR"/>
        </w:rPr>
        <w:lastRenderedPageBreak/>
        <w:t>5.4.3.3</w:t>
      </w:r>
      <w:r>
        <w:rPr>
          <w:lang w:eastAsia="ko-KR"/>
        </w:rPr>
        <w:tab/>
        <w:t>Potential Open Issues</w:t>
      </w:r>
    </w:p>
    <w:p w14:paraId="06BE6D11" w14:textId="77777777" w:rsidR="006C7813" w:rsidRDefault="006C7813" w:rsidP="006C7813">
      <w:pPr>
        <w:rPr>
          <w:lang w:eastAsia="ko-KR"/>
        </w:rPr>
      </w:pPr>
      <w:r>
        <w:rPr>
          <w:lang w:eastAsia="ko-KR"/>
        </w:rPr>
        <w:t>While the discussed solution in this clause provides opportunities to support this feature, some potential open issues are documented in the following:</w:t>
      </w:r>
    </w:p>
    <w:p w14:paraId="526ACDC9" w14:textId="77777777" w:rsidR="006C7813" w:rsidRPr="00861F9A" w:rsidRDefault="006C7813" w:rsidP="006C7813">
      <w:pPr>
        <w:pStyle w:val="B1"/>
      </w:pPr>
      <w:r>
        <w:t>-</w:t>
      </w:r>
      <w:r>
        <w:tab/>
      </w:r>
      <w:r w:rsidRPr="00861F9A">
        <w:t xml:space="preserve">How does DRM relate to envelope </w:t>
      </w:r>
      <w:r>
        <w:t xml:space="preserve">end-to-end </w:t>
      </w:r>
      <w:r w:rsidRPr="00861F9A">
        <w:t>encryption if the message body? Is this mutually exclusive?</w:t>
      </w:r>
    </w:p>
    <w:p w14:paraId="66658317" w14:textId="77777777" w:rsidR="006C7813" w:rsidRDefault="006C7813" w:rsidP="006C7813">
      <w:pPr>
        <w:pStyle w:val="B1"/>
      </w:pPr>
      <w:r>
        <w:t>-</w:t>
      </w:r>
      <w:r>
        <w:tab/>
        <w:t>How would the license key management work in a messaging environment? Would the messaging server connect to a license server and also the messaging client?</w:t>
      </w:r>
    </w:p>
    <w:p w14:paraId="5F62F8D9" w14:textId="77777777" w:rsidR="006C7813" w:rsidRPr="00F71CA7" w:rsidRDefault="006C7813" w:rsidP="006C7813">
      <w:pPr>
        <w:pStyle w:val="B1"/>
      </w:pPr>
      <w:r>
        <w:t>-</w:t>
      </w:r>
      <w:r>
        <w:tab/>
        <w:t>Is it really needed to use a commercial DRM or is the expectation to use clear-key protection only?</w:t>
      </w:r>
    </w:p>
    <w:p w14:paraId="72F18175" w14:textId="77777777" w:rsidR="006C7813" w:rsidRDefault="006C7813" w:rsidP="006C7813">
      <w:pPr>
        <w:pStyle w:val="Heading3"/>
        <w:rPr>
          <w:lang w:eastAsia="ko-KR"/>
        </w:rPr>
      </w:pPr>
      <w:bookmarkStart w:id="121"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121"/>
    </w:p>
    <w:p w14:paraId="36006389" w14:textId="77777777" w:rsidR="006C7813" w:rsidRDefault="006C7813" w:rsidP="006C7813">
      <w:pPr>
        <w:rPr>
          <w:lang w:eastAsia="ko-KR"/>
        </w:rPr>
      </w:pPr>
      <w:r>
        <w:rPr>
          <w:lang w:eastAsia="ko-KR"/>
        </w:rPr>
        <w:t>Based on the discussion in this clause, it is recommended to address Content Protection for richer content formats in media messaging. The following additions to TS 26.143 are recommended:</w:t>
      </w:r>
    </w:p>
    <w:p w14:paraId="47F74653" w14:textId="77777777" w:rsidR="006C7813" w:rsidRDefault="006C7813" w:rsidP="006C7813">
      <w:pPr>
        <w:pStyle w:val="B1"/>
        <w:rPr>
          <w:lang w:eastAsia="ko-KR"/>
        </w:rPr>
      </w:pPr>
      <w:r>
        <w:rPr>
          <w:lang w:eastAsia="ko-KR"/>
        </w:rPr>
        <w:t>1.</w:t>
      </w:r>
      <w:r>
        <w:rPr>
          <w:lang w:eastAsia="ko-KR"/>
        </w:rPr>
        <w:tab/>
        <w:t>Address all extensions documented in clause 5.3.4.</w:t>
      </w:r>
    </w:p>
    <w:p w14:paraId="7451C9E5" w14:textId="77777777" w:rsidR="006C7813" w:rsidRDefault="006C7813" w:rsidP="006C7813">
      <w:pPr>
        <w:pStyle w:val="B1"/>
        <w:rPr>
          <w:lang w:eastAsia="ko-KR"/>
        </w:rPr>
      </w:pPr>
      <w:r>
        <w:rPr>
          <w:lang w:eastAsia="ko-KR"/>
        </w:rPr>
        <w:t>2.</w:t>
      </w:r>
      <w:r>
        <w:rPr>
          <w:lang w:eastAsia="ko-KR"/>
        </w:rPr>
        <w:tab/>
        <w:t>Permit Content Protection to be signalled in the manifest.</w:t>
      </w:r>
    </w:p>
    <w:p w14:paraId="00BB5E0A" w14:textId="77777777" w:rsidR="006C7813" w:rsidRPr="00431CD5" w:rsidRDefault="006C7813" w:rsidP="006C7813">
      <w:pPr>
        <w:pStyle w:val="B1"/>
        <w:rPr>
          <w:lang w:val="en-US" w:eastAsia="ko-KR"/>
        </w:rPr>
      </w:pPr>
      <w:r>
        <w:rPr>
          <w:lang w:eastAsia="ko-KR"/>
        </w:rPr>
        <w:t>3.</w:t>
      </w:r>
      <w:r>
        <w:rPr>
          <w:lang w:eastAsia="ko-KR"/>
        </w:rPr>
        <w:tab/>
        <w:t>Address the potential open issues documented in clause 5.4.3.3</w:t>
      </w:r>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12"/>
    </w:p>
    <w:p w14:paraId="61BCDA15" w14:textId="77777777" w:rsidR="00857885" w:rsidRDefault="00857885" w:rsidP="00857885">
      <w:pPr>
        <w:pStyle w:val="Heading3"/>
        <w:rPr>
          <w:lang w:eastAsia="ko-KR"/>
        </w:rPr>
      </w:pPr>
      <w:bookmarkStart w:id="122" w:name="_Toc184111474"/>
      <w:r w:rsidRPr="00822E86">
        <w:rPr>
          <w:lang w:eastAsia="ko-KR"/>
        </w:rPr>
        <w:t>5.</w:t>
      </w:r>
      <w:r>
        <w:rPr>
          <w:lang w:eastAsia="zh-CN"/>
        </w:rPr>
        <w:t>5</w:t>
      </w:r>
      <w:r w:rsidRPr="00822E86">
        <w:rPr>
          <w:lang w:eastAsia="ko-KR"/>
        </w:rPr>
        <w:t>.1</w:t>
      </w:r>
      <w:r w:rsidRPr="00822E86">
        <w:rPr>
          <w:lang w:eastAsia="ko-KR"/>
        </w:rPr>
        <w:tab/>
        <w:t>Description</w:t>
      </w:r>
      <w:bookmarkEnd w:id="122"/>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6E7C3EB7" w:rsidR="00857885" w:rsidRPr="00C17C13" w:rsidRDefault="00857885" w:rsidP="00857885">
      <w:pPr>
        <w:jc w:val="both"/>
        <w:rPr>
          <w:lang w:eastAsia="ko-KR"/>
        </w:rPr>
      </w:pPr>
      <w:r w:rsidRPr="00C17C13">
        <w:rPr>
          <w:lang w:eastAsia="ko-KR"/>
        </w:rPr>
        <w:t xml:space="preserve">The scenario is </w:t>
      </w:r>
      <w:r>
        <w:rPr>
          <w:lang w:eastAsia="ko-KR"/>
        </w:rPr>
        <w:t xml:space="preserve">introduced in TR 26.956, clause 7.2. UEs may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r>
        <w:rPr>
          <w:lang w:eastAsia="ko-KR"/>
        </w:rPr>
        <w:t xml:space="preserve">Alternatively,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E5B764B" w14:textId="24737248" w:rsidR="00857885" w:rsidRDefault="00857885" w:rsidP="002F4FB1">
      <w:pPr>
        <w:jc w:val="both"/>
        <w:rPr>
          <w:lang w:val="en-US"/>
        </w:rPr>
      </w:pPr>
      <w:r w:rsidRPr="00C17C13">
        <w:rPr>
          <w:lang w:eastAsia="ko-KR"/>
        </w:rPr>
        <w:t>Any of these messages can then be accessed/downloaded by B2D UEs that can unpack and decode in the included data and provide the B2D formatted content to the proprietary rendering systems.</w:t>
      </w:r>
      <w:r>
        <w:rPr>
          <w:lang w:val="en-US"/>
        </w:rPr>
        <w:t xml:space="preserve"> Note that video formats are expected to be defined in TS 26.265 </w:t>
      </w:r>
      <w:r w:rsidR="0054190C">
        <w:rPr>
          <w:lang w:val="en-US"/>
        </w:rPr>
        <w:t>[10]</w:t>
      </w:r>
      <w:r>
        <w:rPr>
          <w:lang w:val="en-US"/>
        </w:rPr>
        <w:t xml:space="preserve"> and detailed discussions on the properties and benefits of such representation formats are provided in 3GPP TR 26.956 </w:t>
      </w:r>
      <w:r w:rsidR="0054190C">
        <w:rPr>
          <w:lang w:val="en-US"/>
        </w:rPr>
        <w:t>[11]</w:t>
      </w:r>
      <w:r>
        <w:rPr>
          <w:lang w:val="en-US"/>
        </w:rPr>
        <w:t xml:space="preserve">. </w:t>
      </w:r>
    </w:p>
    <w:p w14:paraId="25D60BA4" w14:textId="31AE2CB6"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w:t>
      </w:r>
      <w:r>
        <w:rPr>
          <w:lang w:val="en-US"/>
        </w:rPr>
        <w:lastRenderedPageBreak/>
        <w:t xml:space="preserve">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[13]</w:t>
      </w:r>
      <w:r w:rsidRPr="00504031">
        <w:rPr>
          <w:lang w:val="en-US"/>
        </w:rPr>
        <w:t>.</w:t>
      </w:r>
    </w:p>
    <w:p w14:paraId="1F8957BD" w14:textId="3739A370"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[14]</w:t>
      </w:r>
      <w:r w:rsidRPr="00504031">
        <w:rPr>
          <w:lang w:val="en-US"/>
        </w:rPr>
        <w:t>:</w:t>
      </w:r>
    </w:p>
    <w:p w14:paraId="72F7BA3C" w14:textId="77777777" w:rsidR="00857885" w:rsidRPr="00504031" w:rsidRDefault="00857885" w:rsidP="00D73FEE">
      <w:pPr>
        <w:pStyle w:val="B1"/>
        <w:rPr>
          <w:lang w:val="en-US"/>
        </w:rPr>
      </w:pPr>
      <w:r w:rsidRPr="00504031">
        <w:rPr>
          <w:lang w:val="en-US"/>
        </w:rPr>
        <w:t>-</w:t>
      </w:r>
      <w:r w:rsidRPr="00504031">
        <w:rPr>
          <w:lang w:val="en-US"/>
        </w:rPr>
        <w:tab/>
        <w:t>rectangular, traditional 3D</w:t>
      </w:r>
      <w:r>
        <w:rPr>
          <w:lang w:val="en-US"/>
        </w:rPr>
        <w:t xml:space="preserve"> video</w:t>
      </w:r>
    </w:p>
    <w:p w14:paraId="24B08211" w14:textId="7E982748" w:rsidR="00857885" w:rsidRPr="00504031" w:rsidRDefault="00857885" w:rsidP="00D73FEE">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227A79CE" w14:textId="6C78AB2E" w:rsidR="00857885" w:rsidRDefault="00857885" w:rsidP="00D73FEE">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4F9F8D15" w14:textId="5A111045"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[12]</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[10]</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[2]</w:t>
      </w:r>
      <w:r>
        <w:rPr>
          <w:lang w:val="en-US"/>
        </w:rPr>
        <w:t>.</w:t>
      </w:r>
    </w:p>
    <w:p w14:paraId="36F42FC7" w14:textId="1D72B332"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[10]</w:t>
      </w:r>
      <w:r>
        <w:rPr>
          <w:lang w:val="en-US"/>
        </w:rPr>
        <w:t>.</w:t>
      </w:r>
    </w:p>
    <w:p w14:paraId="50D9B444" w14:textId="77777777" w:rsidR="00857885" w:rsidRDefault="00857885" w:rsidP="00857885">
      <w:pPr>
        <w:pStyle w:val="Heading3"/>
        <w:rPr>
          <w:lang w:eastAsia="ko-KR"/>
        </w:rPr>
      </w:pPr>
      <w:bookmarkStart w:id="123"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3"/>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59" type="#_x0000_t75" style="width:481.5pt;height:168pt" o:ole="">
            <v:imagedata r:id="rId24" o:title=""/>
          </v:shape>
          <o:OLEObject Type="Embed" ProgID="Mscgen.Chart" ShapeID="_x0000_i1059" DrawAspect="Content" ObjectID="_1809427536" r:id="rId25"/>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6E4F6F63"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 for example it includes a 2D and a Beyond 2D experience.</w:t>
      </w:r>
    </w:p>
    <w:p w14:paraId="4474801F" w14:textId="78711E73" w:rsidR="00857885" w:rsidRDefault="00857885" w:rsidP="00857885">
      <w:pPr>
        <w:pStyle w:val="B1"/>
        <w:rPr>
          <w:lang w:eastAsia="ko-KR"/>
        </w:rPr>
      </w:pPr>
      <w:r>
        <w:rPr>
          <w:lang w:eastAsia="ko-KR"/>
        </w:rPr>
        <w:t>4)  A messaging service client is informed about the availability of a message in this format using the media type signalling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lastRenderedPageBreak/>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5A0F40BC"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[11]</w:t>
      </w:r>
      <w:r>
        <w:t>.</w:t>
      </w:r>
    </w:p>
    <w:p w14:paraId="49996E14" w14:textId="66D27858" w:rsidR="00857885" w:rsidRDefault="00857885" w:rsidP="00857885">
      <w:pPr>
        <w:pStyle w:val="B1"/>
      </w:pPr>
      <w:r>
        <w:t>d)</w:t>
      </w:r>
      <w:r>
        <w:tab/>
        <w:t xml:space="preserve">the signalling of the media type and the associated parameters, typically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35FB451" w:rsidR="00857885" w:rsidRPr="002E7AA3" w:rsidRDefault="00857885" w:rsidP="00857885">
      <w:pPr>
        <w:pStyle w:val="B1"/>
      </w:pPr>
      <w:r>
        <w:t>g)</w:t>
      </w:r>
      <w:r>
        <w:tab/>
        <w:t>an MMBP player capability renders the video message together with other media components in a synchronized and spatially aligned matter.</w:t>
      </w:r>
    </w:p>
    <w:p w14:paraId="31347116" w14:textId="77777777" w:rsidR="00857885" w:rsidRDefault="00857885" w:rsidP="00857885">
      <w:pPr>
        <w:pStyle w:val="Heading3"/>
        <w:rPr>
          <w:lang w:eastAsia="ko-KR"/>
        </w:rPr>
      </w:pPr>
      <w:bookmarkStart w:id="124"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4"/>
    </w:p>
    <w:p w14:paraId="43E31562" w14:textId="77777777" w:rsidR="00857885" w:rsidRDefault="00857885" w:rsidP="00857885">
      <w:pPr>
        <w:pStyle w:val="Heading4"/>
        <w:rPr>
          <w:lang w:eastAsia="ko-KR"/>
        </w:rPr>
      </w:pPr>
      <w:bookmarkStart w:id="125" w:name="_Toc184111477"/>
      <w:r>
        <w:rPr>
          <w:lang w:eastAsia="ko-KR"/>
        </w:rPr>
        <w:t>5.5.3.1</w:t>
      </w:r>
      <w:r>
        <w:rPr>
          <w:lang w:eastAsia="ko-KR"/>
        </w:rPr>
        <w:tab/>
        <w:t>Overview</w:t>
      </w:r>
      <w:bookmarkEnd w:id="125"/>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126" w:name="_Toc184111478"/>
      <w:r>
        <w:rPr>
          <w:lang w:eastAsia="ko-KR"/>
        </w:rPr>
        <w:t>5.5.3.2</w:t>
      </w:r>
      <w:r>
        <w:rPr>
          <w:lang w:eastAsia="ko-KR"/>
        </w:rPr>
        <w:tab/>
        <w:t>3D Video Formats</w:t>
      </w:r>
      <w:bookmarkEnd w:id="126"/>
    </w:p>
    <w:p w14:paraId="7ABB8212" w14:textId="48A0782E"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[11]</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4EC8B310"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1823D217" w14:textId="36CF8CC4"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lastRenderedPageBreak/>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312B59E" w14:textId="4D1EA46B" w:rsidR="00857885" w:rsidRPr="00882E97" w:rsidRDefault="00857885" w:rsidP="002F4FB1">
      <w:pPr>
        <w:pStyle w:val="NO"/>
      </w:pPr>
      <w:r>
        <w:t xml:space="preserve">NOTE: it is expected that an operation point defined in TS 26.265 </w:t>
      </w:r>
      <w:r w:rsidR="0054190C">
        <w:t>[10]</w:t>
      </w:r>
      <w:r>
        <w:t xml:space="preserve"> can be referenced.</w:t>
      </w:r>
    </w:p>
    <w:p w14:paraId="2FCE628A" w14:textId="77777777" w:rsidR="00857885" w:rsidRDefault="00857885" w:rsidP="00857885">
      <w:pPr>
        <w:pStyle w:val="Heading4"/>
        <w:rPr>
          <w:lang w:eastAsia="ko-KR"/>
        </w:rPr>
      </w:pPr>
      <w:bookmarkStart w:id="127" w:name="_Toc184111479"/>
      <w:r>
        <w:rPr>
          <w:lang w:eastAsia="ko-KR"/>
        </w:rPr>
        <w:t>5.5.3.3</w:t>
      </w:r>
      <w:r>
        <w:rPr>
          <w:lang w:eastAsia="ko-KR"/>
        </w:rPr>
        <w:tab/>
        <w:t>3D Video Encoding and Decoding capabilities</w:t>
      </w:r>
      <w:bookmarkEnd w:id="127"/>
    </w:p>
    <w:p w14:paraId="1BA71097" w14:textId="486B9DBC"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is expected to be available in 3GPP TS 26.265 </w:t>
      </w:r>
      <w:r w:rsidR="0054190C">
        <w:rPr>
          <w:lang w:eastAsia="ko-KR"/>
        </w:rPr>
        <w:t>[10]</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220DBE80" w14:textId="77777777" w:rsidR="00857885" w:rsidRDefault="00857885" w:rsidP="00857885">
      <w:pPr>
        <w:pStyle w:val="Heading4"/>
        <w:rPr>
          <w:lang w:eastAsia="ko-KR"/>
        </w:rPr>
      </w:pPr>
      <w:bookmarkStart w:id="128" w:name="_Toc184111480"/>
      <w:r>
        <w:rPr>
          <w:lang w:eastAsia="ko-KR"/>
        </w:rPr>
        <w:t>5.5.3.4</w:t>
      </w:r>
      <w:r>
        <w:rPr>
          <w:lang w:eastAsia="ko-KR"/>
        </w:rPr>
        <w:tab/>
        <w:t>3D Video Systems Operation Point</w:t>
      </w:r>
      <w:bookmarkEnd w:id="128"/>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025002E0"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[10]</w:t>
      </w:r>
      <w:r>
        <w:rPr>
          <w:lang w:eastAsia="ko-KR"/>
        </w:rPr>
        <w:t>.</w:t>
      </w:r>
    </w:p>
    <w:p w14:paraId="100DEF0B" w14:textId="7CC40B5E" w:rsidR="00857885" w:rsidRPr="00C17C13" w:rsidRDefault="00857885" w:rsidP="002F4FB1">
      <w:pPr>
        <w:pStyle w:val="NO"/>
      </w:pPr>
      <w:r>
        <w:t>NOTE</w:t>
      </w:r>
      <w:r w:rsidRPr="00822E86">
        <w:t>:</w:t>
      </w:r>
      <w:r>
        <w:tab/>
        <w:t>It is expected that TS 26.265 defines a track format for 3D video</w:t>
      </w:r>
      <w:r w:rsidRPr="00822E86">
        <w:t>.</w:t>
      </w:r>
    </w:p>
    <w:p w14:paraId="01983BD6" w14:textId="07F509D1" w:rsidR="00857885" w:rsidRDefault="00857885" w:rsidP="00857885">
      <w:pPr>
        <w:pStyle w:val="Heading4"/>
        <w:rPr>
          <w:lang w:eastAsia="ko-KR"/>
        </w:rPr>
      </w:pPr>
      <w:bookmarkStart w:id="129" w:name="_Toc184111481"/>
      <w:r>
        <w:rPr>
          <w:lang w:eastAsia="ko-KR"/>
        </w:rPr>
        <w:t>5.5.3.5</w:t>
      </w:r>
      <w:r>
        <w:rPr>
          <w:lang w:eastAsia="ko-KR"/>
        </w:rPr>
        <w:tab/>
        <w:t xml:space="preserve">3D Video Media Type </w:t>
      </w:r>
      <w:bookmarkEnd w:id="129"/>
      <w:r>
        <w:rPr>
          <w:lang w:eastAsia="ko-KR"/>
        </w:rPr>
        <w:t>Signalling</w:t>
      </w:r>
    </w:p>
    <w:p w14:paraId="483C351E" w14:textId="36D62019" w:rsidR="00857885" w:rsidRDefault="00857885" w:rsidP="00857885">
      <w:pPr>
        <w:rPr>
          <w:lang w:eastAsia="ko-KR"/>
        </w:rPr>
      </w:pPr>
      <w:r>
        <w:rPr>
          <w:lang w:eastAsia="ko-KR"/>
        </w:rPr>
        <w:t xml:space="preserve">One of the possibilities to carry MV-HEVC 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[10]</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 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5FD2EF3F" w:rsidR="00857885" w:rsidRPr="005E0936" w:rsidRDefault="00857885" w:rsidP="002F4FB1">
      <w:pPr>
        <w:pStyle w:val="NO"/>
      </w:pPr>
      <w:r>
        <w:t>NOTE</w:t>
      </w:r>
      <w:r w:rsidRPr="00822E86">
        <w:t>:</w:t>
      </w:r>
      <w:r>
        <w:tab/>
        <w:t>It is expected that MPEG provides signalling on this matter to be added here</w:t>
      </w:r>
      <w:r w:rsidRPr="00822E86">
        <w:t>.</w:t>
      </w:r>
    </w:p>
    <w:p w14:paraId="20535B1A" w14:textId="77777777" w:rsidR="00857885" w:rsidRDefault="00857885" w:rsidP="00857885">
      <w:pPr>
        <w:pStyle w:val="Heading4"/>
        <w:rPr>
          <w:lang w:eastAsia="ko-KR"/>
        </w:rPr>
      </w:pPr>
      <w:bookmarkStart w:id="130" w:name="_Toc184111482"/>
      <w:r>
        <w:rPr>
          <w:lang w:eastAsia="ko-KR"/>
        </w:rPr>
        <w:lastRenderedPageBreak/>
        <w:t>5.5.3.6</w:t>
      </w:r>
      <w:r>
        <w:rPr>
          <w:lang w:eastAsia="ko-KR"/>
        </w:rPr>
        <w:tab/>
        <w:t>System integration</w:t>
      </w:r>
      <w:bookmarkEnd w:id="130"/>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8B43852" w14:textId="77777777" w:rsidR="00857885" w:rsidRDefault="00857885" w:rsidP="00857885">
      <w:pPr>
        <w:pStyle w:val="Heading3"/>
        <w:rPr>
          <w:lang w:eastAsia="ko-KR"/>
        </w:rPr>
      </w:pPr>
      <w:bookmarkStart w:id="131"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1"/>
    </w:p>
    <w:p w14:paraId="54E14EE5" w14:textId="77777777" w:rsidR="00857885" w:rsidRPr="002F4FB1" w:rsidRDefault="00857885" w:rsidP="002F4FB1">
      <w:pPr>
        <w:jc w:val="both"/>
        <w:rPr>
          <w:rFonts w:eastAsia="Malgun Gothic"/>
          <w:lang w:val="en-US"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p>
    <w:p w14:paraId="629C8E5E" w14:textId="77777777" w:rsidR="00857885" w:rsidRDefault="00857885" w:rsidP="00857885">
      <w:pPr>
        <w:rPr>
          <w:lang w:eastAsia="ko-KR"/>
        </w:rPr>
      </w:pPr>
      <w:r>
        <w:rPr>
          <w:lang w:eastAsia="ko-KR"/>
        </w:rPr>
        <w:t>Based on the discussion in this clause, the following is recommended:</w:t>
      </w:r>
    </w:p>
    <w:p w14:paraId="2B0E8A8F" w14:textId="779B1A37" w:rsidR="00857885" w:rsidRPr="002F4FB1" w:rsidRDefault="00857885" w:rsidP="002F4FB1">
      <w:pPr>
        <w:pStyle w:val="B1"/>
      </w:pPr>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p>
    <w:p w14:paraId="67E664B1" w14:textId="69C7EF18" w:rsidR="00857885" w:rsidRDefault="00857885" w:rsidP="00857885">
      <w:pPr>
        <w:pStyle w:val="B1"/>
      </w:pPr>
      <w:r w:rsidRPr="002F4FB1">
        <w:t xml:space="preserve"> </w:t>
      </w:r>
      <w:r>
        <w:t>-</w:t>
      </w:r>
      <w:r>
        <w:tab/>
        <w:t xml:space="preserve">Associated encoding and decoding capabilities are also defined in TS 26.265 </w:t>
      </w:r>
      <w:r w:rsidR="0054190C">
        <w:t>[10]</w:t>
      </w:r>
    </w:p>
    <w:p w14:paraId="0CB1C4DA" w14:textId="5C7AE4DA" w:rsidR="00857885" w:rsidRDefault="00857885" w:rsidP="00857885">
      <w:pPr>
        <w:pStyle w:val="B1"/>
      </w:pPr>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1AD99DEA" w14:textId="77777777" w:rsidR="00857885" w:rsidRDefault="00857885" w:rsidP="00857885">
      <w:pPr>
        <w:pStyle w:val="B1"/>
      </w:pPr>
      <w:r>
        <w:t>-</w:t>
      </w:r>
      <w:r>
        <w:tab/>
        <w:t>Media Type signalling including codecs parameters should be defined in TS 26.265 and referenced in TS 26.143.</w:t>
      </w:r>
    </w:p>
    <w:p w14:paraId="298BCEC2" w14:textId="77777777" w:rsidR="00857885" w:rsidRDefault="00857885" w:rsidP="002F4FB1">
      <w:pPr>
        <w:pStyle w:val="B1"/>
        <w:ind w:left="0" w:firstLine="0"/>
      </w:pPr>
      <w:r>
        <w:t>Based on this conclusion it is recommended to support relevant operation points supporting beyond 2D video formats as defined in TS 26.265 in TS 26.143, addressing the above functionalities.</w:t>
      </w:r>
    </w:p>
    <w:p w14:paraId="464B2FE3" w14:textId="77777777" w:rsidR="003318C0" w:rsidRPr="00822E86" w:rsidRDefault="003318C0" w:rsidP="003318C0">
      <w:pPr>
        <w:pStyle w:val="Heading2"/>
      </w:pPr>
      <w:bookmarkStart w:id="132"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32"/>
    </w:p>
    <w:p w14:paraId="4D78FCC2" w14:textId="77777777" w:rsidR="003318C0" w:rsidRDefault="003318C0" w:rsidP="003318C0">
      <w:pPr>
        <w:pStyle w:val="Heading3"/>
        <w:rPr>
          <w:lang w:eastAsia="ko-KR"/>
        </w:rPr>
      </w:pPr>
      <w:bookmarkStart w:id="133" w:name="_Toc184111485"/>
      <w:r w:rsidRPr="00822E86">
        <w:rPr>
          <w:lang w:eastAsia="ko-KR"/>
        </w:rPr>
        <w:t>5.</w:t>
      </w:r>
      <w:r>
        <w:rPr>
          <w:lang w:eastAsia="zh-CN"/>
        </w:rPr>
        <w:t>6</w:t>
      </w:r>
      <w:r w:rsidRPr="00822E86">
        <w:rPr>
          <w:lang w:eastAsia="ko-KR"/>
        </w:rPr>
        <w:t>.1</w:t>
      </w:r>
      <w:r w:rsidRPr="00822E86">
        <w:rPr>
          <w:lang w:eastAsia="ko-KR"/>
        </w:rPr>
        <w:tab/>
        <w:t>Description</w:t>
      </w:r>
      <w:bookmarkEnd w:id="133"/>
    </w:p>
    <w:p w14:paraId="35857F36" w14:textId="5A7B8D57"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rFonts w:eastAsia="Malgun Gothic"/>
          <w:lang w:eastAsia="ko-KR"/>
        </w:rPr>
      </w:pPr>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p>
    <w:p w14:paraId="6030DF69" w14:textId="77777777" w:rsidR="003318C0" w:rsidRPr="00573D47" w:rsidRDefault="003318C0" w:rsidP="003318C0">
      <w:pPr>
        <w:pStyle w:val="B1"/>
      </w:pPr>
      <w:r>
        <w:t>-</w:t>
      </w:r>
      <w:r>
        <w:tab/>
      </w:r>
      <w:r w:rsidRPr="00573D47">
        <w:t>The service may be provisioned on the network side using an MSE Application Function. The provisioning reference point is summarized as MSE-1.</w:t>
      </w:r>
    </w:p>
    <w:p w14:paraId="4DF7AFD6" w14:textId="77777777" w:rsidR="003318C0" w:rsidRPr="00573D47" w:rsidRDefault="003318C0" w:rsidP="003318C0">
      <w:pPr>
        <w:pStyle w:val="B1"/>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22185C7" w14:textId="77777777" w:rsidR="003318C0" w:rsidRPr="00573D47" w:rsidRDefault="003318C0" w:rsidP="003318C0">
      <w:pPr>
        <w:pStyle w:val="B1"/>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B15DF63" w14:textId="77777777" w:rsidR="003318C0" w:rsidRPr="00573D47" w:rsidRDefault="003318C0" w:rsidP="003318C0">
      <w:pPr>
        <w:pStyle w:val="B1"/>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2127A65E" w14:textId="77777777" w:rsidR="003318C0" w:rsidRDefault="003318C0" w:rsidP="003318C0">
      <w:pPr>
        <w:pStyle w:val="B1"/>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09262FFB" w14:textId="77777777" w:rsidR="003318C0" w:rsidRDefault="003318C0" w:rsidP="003318C0">
      <w:pPr>
        <w:pStyle w:val="B1"/>
      </w:pPr>
      <w:r>
        <w:t>-</w:t>
      </w:r>
      <w:r>
        <w:tab/>
        <w:t>User data is exchanged with the MSE Application Server (if any) through MSE-4, which may define specific requirements on the usage of protocols, codecs, formats etc.</w:t>
      </w:r>
    </w:p>
    <w:p w14:paraId="190B5CC5" w14:textId="77777777" w:rsidR="003318C0" w:rsidRDefault="003318C0" w:rsidP="003318C0">
      <w:pPr>
        <w:pStyle w:val="TH"/>
      </w:pPr>
      <w:r>
        <w:object w:dxaOrig="17130" w:dyaOrig="6286" w14:anchorId="091D5B7B">
          <v:shape id="_x0000_i1061" type="#_x0000_t75" style="width:482.25pt;height:180.75pt" o:ole="">
            <v:imagedata r:id="rId26" o:title=""/>
          </v:shape>
          <o:OLEObject Type="Embed" ProgID="Visio.Drawing.15" ShapeID="_x0000_i1061" DrawAspect="Content" ObjectID="_1809427537" r:id="rId27"/>
        </w:object>
      </w:r>
    </w:p>
    <w:p w14:paraId="63F2A7F6" w14:textId="42743A84" w:rsidR="003318C0" w:rsidRDefault="003318C0" w:rsidP="003318C0">
      <w:pPr>
        <w:pStyle w:val="TF"/>
      </w:pPr>
      <w:r w:rsidRPr="00F91046">
        <w:t xml:space="preserve">Figure </w:t>
      </w:r>
      <w:r>
        <w:t>5.6.1</w:t>
      </w:r>
      <w:r w:rsidRPr="00F91046">
        <w:t>-</w:t>
      </w:r>
      <w:r>
        <w:t>1:</w:t>
      </w:r>
      <w:r w:rsidRPr="00F91046">
        <w:t xml:space="preserve"> </w:t>
      </w:r>
      <w:r>
        <w:t xml:space="preserve">Media Service Enablers Reference architecture as defined in TR 26.857 </w:t>
      </w:r>
      <w:r w:rsidR="0054190C">
        <w:t>[3]</w:t>
      </w:r>
    </w:p>
    <w:p w14:paraId="6F22839F" w14:textId="77777777" w:rsidR="003318C0" w:rsidRDefault="003318C0" w:rsidP="003318C0">
      <w:pPr>
        <w:rPr>
          <w:rFonts w:eastAsia="Malgun Gothic"/>
          <w:lang w:val="en-US" w:eastAsia="ko-KR"/>
        </w:rPr>
      </w:pPr>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p>
    <w:p w14:paraId="1A206340" w14:textId="77777777" w:rsidR="003318C0" w:rsidRPr="002F4FB1" w:rsidRDefault="003318C0" w:rsidP="002F4FB1">
      <w:pPr>
        <w:pStyle w:val="TH"/>
        <w:rPr>
          <w:lang w:val="en-US" w:eastAsia="ko-KR"/>
        </w:rPr>
      </w:pPr>
      <w:r>
        <w:rPr>
          <w:lang w:val="en-US" w:eastAsia="ko-KR"/>
        </w:rPr>
        <w:t>Table 5.6.1</w:t>
      </w:r>
      <w:r w:rsidRPr="002F4FB1">
        <w:rPr>
          <w:lang w:val="en-US" w:eastAsia="ko-KR"/>
        </w:rPr>
        <w:t>-1 MSE Concepts and relation to TS 26.143 functionalities</w:t>
      </w:r>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c>
          <w:tcPr>
            <w:tcW w:w="2122" w:type="dxa"/>
          </w:tcPr>
          <w:p w14:paraId="678C44B9" w14:textId="77777777" w:rsidR="003318C0" w:rsidRDefault="003318C0" w:rsidP="002F4FB1">
            <w:pPr>
              <w:pStyle w:val="TAH"/>
              <w:rPr>
                <w:lang w:val="de-DE" w:eastAsia="ko-KR"/>
              </w:rPr>
            </w:pPr>
            <w:r>
              <w:rPr>
                <w:lang w:val="de-DE" w:eastAsia="ko-KR"/>
              </w:rPr>
              <w:t>MSE Concepts</w:t>
            </w:r>
          </w:p>
        </w:tc>
        <w:tc>
          <w:tcPr>
            <w:tcW w:w="3118" w:type="dxa"/>
          </w:tcPr>
          <w:p w14:paraId="0B354913" w14:textId="77777777" w:rsidR="003318C0" w:rsidRDefault="003318C0" w:rsidP="002F4FB1">
            <w:pPr>
              <w:pStyle w:val="TAH"/>
              <w:rPr>
                <w:lang w:val="de-DE" w:eastAsia="ko-KR"/>
              </w:rPr>
            </w:pPr>
            <w:r>
              <w:rPr>
                <w:lang w:val="de-DE" w:eastAsia="ko-KR"/>
              </w:rPr>
              <w:t>MMBP Player</w:t>
            </w:r>
          </w:p>
        </w:tc>
        <w:tc>
          <w:tcPr>
            <w:tcW w:w="4391" w:type="dxa"/>
          </w:tcPr>
          <w:p w14:paraId="1641058B" w14:textId="77777777" w:rsidR="003318C0" w:rsidRDefault="003318C0" w:rsidP="002F4FB1">
            <w:pPr>
              <w:pStyle w:val="TAH"/>
              <w:rPr>
                <w:lang w:val="de-DE" w:eastAsia="ko-KR"/>
              </w:rPr>
            </w:pPr>
            <w:r>
              <w:rPr>
                <w:lang w:val="de-DE" w:eastAsia="ko-KR"/>
              </w:rPr>
              <w:t>MMBP Generator</w:t>
            </w:r>
          </w:p>
        </w:tc>
      </w:tr>
      <w:tr w:rsidR="003318C0" w14:paraId="022CFCAB" w14:textId="77777777" w:rsidTr="002F4FB1">
        <w:tc>
          <w:tcPr>
            <w:tcW w:w="2122" w:type="dxa"/>
          </w:tcPr>
          <w:p w14:paraId="25A97450" w14:textId="77777777" w:rsidR="003318C0" w:rsidRDefault="003318C0" w:rsidP="002F4FB1">
            <w:pPr>
              <w:pStyle w:val="TAL"/>
              <w:rPr>
                <w:lang w:val="de-DE" w:eastAsia="ko-KR"/>
              </w:rPr>
            </w:pPr>
            <w:r>
              <w:rPr>
                <w:lang w:val="de-DE" w:eastAsia="ko-KR"/>
              </w:rPr>
              <w:t>Application</w:t>
            </w:r>
          </w:p>
        </w:tc>
        <w:tc>
          <w:tcPr>
            <w:tcW w:w="3118" w:type="dxa"/>
          </w:tcPr>
          <w:p w14:paraId="70DFDA74" w14:textId="77777777" w:rsidR="003318C0" w:rsidRDefault="003318C0" w:rsidP="002F4FB1">
            <w:pPr>
              <w:pStyle w:val="TAL"/>
              <w:rPr>
                <w:lang w:val="de-DE" w:eastAsia="ko-KR"/>
              </w:rPr>
            </w:pPr>
            <w:r>
              <w:rPr>
                <w:lang w:val="de-DE" w:eastAsia="ko-KR"/>
              </w:rPr>
              <w:t>Messaging Service Client</w:t>
            </w:r>
          </w:p>
        </w:tc>
        <w:tc>
          <w:tcPr>
            <w:tcW w:w="4391" w:type="dxa"/>
          </w:tcPr>
          <w:p w14:paraId="56CC9996" w14:textId="77777777" w:rsidR="003318C0" w:rsidRDefault="003318C0" w:rsidP="002F4FB1">
            <w:pPr>
              <w:pStyle w:val="TAL"/>
              <w:rPr>
                <w:lang w:val="de-DE" w:eastAsia="ko-KR"/>
              </w:rPr>
            </w:pPr>
            <w:r>
              <w:rPr>
                <w:lang w:val="de-DE" w:eastAsia="ko-KR"/>
              </w:rPr>
              <w:t>Messaging Service Client</w:t>
            </w:r>
          </w:p>
        </w:tc>
      </w:tr>
      <w:tr w:rsidR="003318C0" w14:paraId="778B8596" w14:textId="77777777" w:rsidTr="002F4FB1">
        <w:tc>
          <w:tcPr>
            <w:tcW w:w="2122" w:type="dxa"/>
          </w:tcPr>
          <w:p w14:paraId="12E5D230" w14:textId="77777777" w:rsidR="003318C0" w:rsidRDefault="003318C0" w:rsidP="002F4FB1">
            <w:pPr>
              <w:pStyle w:val="TAL"/>
              <w:rPr>
                <w:lang w:val="de-DE" w:eastAsia="ko-KR"/>
              </w:rPr>
            </w:pPr>
            <w:r>
              <w:rPr>
                <w:lang w:val="de-DE" w:eastAsia="ko-KR"/>
              </w:rPr>
              <w:t>MSE Client</w:t>
            </w:r>
          </w:p>
        </w:tc>
        <w:tc>
          <w:tcPr>
            <w:tcW w:w="3118" w:type="dxa"/>
          </w:tcPr>
          <w:p w14:paraId="15BD3969" w14:textId="77777777" w:rsidR="003318C0" w:rsidRDefault="003318C0" w:rsidP="002F4FB1">
            <w:pPr>
              <w:pStyle w:val="TAL"/>
              <w:rPr>
                <w:lang w:val="de-DE" w:eastAsia="ko-KR"/>
              </w:rPr>
            </w:pPr>
            <w:r>
              <w:rPr>
                <w:lang w:val="de-DE" w:eastAsia="ko-KR"/>
              </w:rPr>
              <w:t>MMBP Player</w:t>
            </w:r>
          </w:p>
        </w:tc>
        <w:tc>
          <w:tcPr>
            <w:tcW w:w="4391" w:type="dxa"/>
          </w:tcPr>
          <w:p w14:paraId="17501D94" w14:textId="77777777" w:rsidR="003318C0" w:rsidRDefault="003318C0" w:rsidP="002F4FB1">
            <w:pPr>
              <w:pStyle w:val="TAL"/>
              <w:rPr>
                <w:lang w:val="de-DE" w:eastAsia="ko-KR"/>
              </w:rPr>
            </w:pPr>
            <w:r>
              <w:rPr>
                <w:lang w:val="de-DE" w:eastAsia="ko-KR"/>
              </w:rPr>
              <w:t>MMBP Generator</w:t>
            </w:r>
          </w:p>
        </w:tc>
      </w:tr>
      <w:tr w:rsidR="003318C0" w:rsidRPr="002A36F6" w14:paraId="693E78E3" w14:textId="77777777" w:rsidTr="002F4FB1">
        <w:tc>
          <w:tcPr>
            <w:tcW w:w="2122" w:type="dxa"/>
          </w:tcPr>
          <w:p w14:paraId="3E90CEFE" w14:textId="77777777" w:rsidR="003318C0" w:rsidRDefault="003318C0" w:rsidP="002F4FB1">
            <w:pPr>
              <w:pStyle w:val="TAL"/>
              <w:rPr>
                <w:lang w:val="de-DE" w:eastAsia="ko-KR"/>
              </w:rPr>
            </w:pPr>
            <w:r>
              <w:rPr>
                <w:lang w:val="de-DE" w:eastAsia="ko-KR"/>
              </w:rPr>
              <w:t>Device Functions</w:t>
            </w:r>
          </w:p>
        </w:tc>
        <w:tc>
          <w:tcPr>
            <w:tcW w:w="3118" w:type="dxa"/>
          </w:tcPr>
          <w:p w14:paraId="5461B7B8" w14:textId="77777777" w:rsidR="003318C0" w:rsidRDefault="003318C0" w:rsidP="002F4FB1">
            <w:pPr>
              <w:pStyle w:val="TAL"/>
              <w:rPr>
                <w:lang w:val="de-DE" w:eastAsia="ko-KR"/>
              </w:rPr>
            </w:pPr>
            <w:r>
              <w:rPr>
                <w:lang w:val="de-DE" w:eastAsia="ko-KR"/>
              </w:rPr>
              <w:t>Decoders, Renderer, Decryptors</w:t>
            </w:r>
          </w:p>
        </w:tc>
        <w:tc>
          <w:tcPr>
            <w:tcW w:w="4391" w:type="dxa"/>
          </w:tcPr>
          <w:p w14:paraId="43D1F8B1" w14:textId="77777777" w:rsidR="003318C0" w:rsidRPr="002F4FB1" w:rsidRDefault="003318C0" w:rsidP="002F4FB1">
            <w:pPr>
              <w:pStyle w:val="TAL"/>
              <w:rPr>
                <w:lang w:val="en-US" w:eastAsia="ko-KR"/>
              </w:rPr>
            </w:pPr>
            <w:r w:rsidRPr="002F4FB1">
              <w:rPr>
                <w:lang w:val="en-US" w:eastAsia="ko-KR"/>
              </w:rPr>
              <w:t>Capturing function, encoders, media packager</w:t>
            </w:r>
          </w:p>
        </w:tc>
      </w:tr>
      <w:tr w:rsidR="003318C0" w14:paraId="677349C7" w14:textId="77777777" w:rsidTr="002F4FB1">
        <w:tc>
          <w:tcPr>
            <w:tcW w:w="2122" w:type="dxa"/>
          </w:tcPr>
          <w:p w14:paraId="1CB08D76" w14:textId="77777777" w:rsidR="003318C0" w:rsidRDefault="003318C0" w:rsidP="002F4FB1">
            <w:pPr>
              <w:pStyle w:val="TAL"/>
              <w:rPr>
                <w:lang w:val="de-DE" w:eastAsia="ko-KR"/>
              </w:rPr>
            </w:pPr>
            <w:r>
              <w:rPr>
                <w:lang w:val="de-DE" w:eastAsia="ko-KR"/>
              </w:rPr>
              <w:t>Core Functions</w:t>
            </w:r>
          </w:p>
        </w:tc>
        <w:tc>
          <w:tcPr>
            <w:tcW w:w="3118" w:type="dxa"/>
          </w:tcPr>
          <w:p w14:paraId="3C2F980C" w14:textId="77777777" w:rsidR="003318C0" w:rsidRPr="002F4FB1" w:rsidRDefault="003318C0" w:rsidP="002F4FB1">
            <w:pPr>
              <w:pStyle w:val="TAL"/>
              <w:rPr>
                <w:lang w:val="en-US" w:eastAsia="ko-KR"/>
              </w:rPr>
            </w:pPr>
            <w:r>
              <w:rPr>
                <w:lang w:val="de-DE" w:eastAsia="ko-KR"/>
              </w:rPr>
              <w:t>MMBP Access and Parser</w:t>
            </w:r>
          </w:p>
        </w:tc>
        <w:tc>
          <w:tcPr>
            <w:tcW w:w="4391" w:type="dxa"/>
          </w:tcPr>
          <w:p w14:paraId="08E8D656" w14:textId="77777777" w:rsidR="003318C0" w:rsidRDefault="003318C0" w:rsidP="002F4FB1">
            <w:pPr>
              <w:pStyle w:val="TAL"/>
              <w:rPr>
                <w:lang w:val="de-DE" w:eastAsia="ko-KR"/>
              </w:rPr>
            </w:pPr>
            <w:r>
              <w:rPr>
                <w:lang w:val="de-DE" w:eastAsia="ko-KR"/>
              </w:rPr>
              <w:t>MMBP Generator and Uploader</w:t>
            </w:r>
          </w:p>
        </w:tc>
      </w:tr>
      <w:tr w:rsidR="003318C0" w14:paraId="67D7AD0B" w14:textId="77777777" w:rsidTr="002F4FB1">
        <w:tc>
          <w:tcPr>
            <w:tcW w:w="2122" w:type="dxa"/>
          </w:tcPr>
          <w:p w14:paraId="4CE23B66" w14:textId="77777777" w:rsidR="003318C0" w:rsidRDefault="003318C0" w:rsidP="00431CD5">
            <w:pPr>
              <w:pStyle w:val="TAL"/>
              <w:rPr>
                <w:lang w:val="de-DE" w:eastAsia="ko-KR"/>
              </w:rPr>
            </w:pPr>
            <w:r>
              <w:rPr>
                <w:lang w:val="de-DE" w:eastAsia="ko-KR"/>
              </w:rPr>
              <w:t>Application Server</w:t>
            </w:r>
          </w:p>
        </w:tc>
        <w:tc>
          <w:tcPr>
            <w:tcW w:w="3118" w:type="dxa"/>
          </w:tcPr>
          <w:p w14:paraId="1E0D854F" w14:textId="77777777" w:rsidR="003318C0" w:rsidRDefault="003318C0" w:rsidP="00431CD5">
            <w:pPr>
              <w:pStyle w:val="TAL"/>
              <w:rPr>
                <w:lang w:val="de-DE" w:eastAsia="ko-KR"/>
              </w:rPr>
            </w:pPr>
            <w:r>
              <w:rPr>
                <w:lang w:val="de-DE" w:eastAsia="ko-KR"/>
              </w:rPr>
              <w:t>Message Server</w:t>
            </w:r>
          </w:p>
        </w:tc>
        <w:tc>
          <w:tcPr>
            <w:tcW w:w="4391" w:type="dxa"/>
          </w:tcPr>
          <w:p w14:paraId="07BFE598" w14:textId="77777777" w:rsidR="003318C0" w:rsidRDefault="003318C0" w:rsidP="00431CD5">
            <w:pPr>
              <w:pStyle w:val="TAL"/>
              <w:rPr>
                <w:lang w:val="de-DE" w:eastAsia="ko-KR"/>
              </w:rPr>
            </w:pPr>
            <w:r>
              <w:rPr>
                <w:lang w:val="de-DE" w:eastAsia="ko-KR"/>
              </w:rPr>
              <w:t>Message Server</w:t>
            </w:r>
          </w:p>
        </w:tc>
      </w:tr>
      <w:tr w:rsidR="003318C0" w14:paraId="240B3DD0" w14:textId="77777777" w:rsidTr="002F4FB1">
        <w:tc>
          <w:tcPr>
            <w:tcW w:w="2122" w:type="dxa"/>
          </w:tcPr>
          <w:p w14:paraId="58165B02" w14:textId="77777777" w:rsidR="003318C0" w:rsidRDefault="003318C0" w:rsidP="00431CD5">
            <w:pPr>
              <w:pStyle w:val="TAL"/>
              <w:rPr>
                <w:lang w:val="de-DE" w:eastAsia="ko-KR"/>
              </w:rPr>
            </w:pPr>
            <w:r>
              <w:rPr>
                <w:lang w:val="de-DE" w:eastAsia="ko-KR"/>
              </w:rPr>
              <w:t>Application Function</w:t>
            </w:r>
          </w:p>
        </w:tc>
        <w:tc>
          <w:tcPr>
            <w:tcW w:w="3118" w:type="dxa"/>
          </w:tcPr>
          <w:p w14:paraId="6CAE37A9" w14:textId="77777777" w:rsidR="003318C0" w:rsidRDefault="003318C0" w:rsidP="00431CD5">
            <w:pPr>
              <w:pStyle w:val="TAL"/>
              <w:rPr>
                <w:lang w:val="de-DE" w:eastAsia="ko-KR"/>
              </w:rPr>
            </w:pPr>
            <w:r>
              <w:rPr>
                <w:lang w:val="de-DE" w:eastAsia="ko-KR"/>
              </w:rPr>
              <w:t>Not applicable</w:t>
            </w:r>
          </w:p>
        </w:tc>
        <w:tc>
          <w:tcPr>
            <w:tcW w:w="4391" w:type="dxa"/>
          </w:tcPr>
          <w:p w14:paraId="729A49B9" w14:textId="77777777" w:rsidR="003318C0" w:rsidRDefault="003318C0" w:rsidP="00431CD5">
            <w:pPr>
              <w:pStyle w:val="TAL"/>
              <w:rPr>
                <w:lang w:val="de-DE" w:eastAsia="ko-KR"/>
              </w:rPr>
            </w:pPr>
            <w:r>
              <w:rPr>
                <w:lang w:val="de-DE" w:eastAsia="ko-KR"/>
              </w:rPr>
              <w:t>Not applicable</w:t>
            </w:r>
          </w:p>
        </w:tc>
      </w:tr>
      <w:tr w:rsidR="003318C0" w14:paraId="3B8416AC" w14:textId="77777777" w:rsidTr="002F4FB1">
        <w:tc>
          <w:tcPr>
            <w:tcW w:w="2122" w:type="dxa"/>
          </w:tcPr>
          <w:p w14:paraId="5E4F14ED" w14:textId="77777777" w:rsidR="003318C0" w:rsidRDefault="003318C0" w:rsidP="002F4FB1">
            <w:pPr>
              <w:pStyle w:val="TAL"/>
              <w:rPr>
                <w:lang w:val="de-DE" w:eastAsia="ko-KR"/>
              </w:rPr>
            </w:pPr>
            <w:r>
              <w:rPr>
                <w:lang w:val="de-DE" w:eastAsia="ko-KR"/>
              </w:rPr>
              <w:t>MSE-1</w:t>
            </w:r>
          </w:p>
        </w:tc>
        <w:tc>
          <w:tcPr>
            <w:tcW w:w="3118" w:type="dxa"/>
          </w:tcPr>
          <w:p w14:paraId="1AE2A310" w14:textId="77777777" w:rsidR="003318C0" w:rsidRDefault="003318C0" w:rsidP="002F4FB1">
            <w:pPr>
              <w:pStyle w:val="TAL"/>
              <w:rPr>
                <w:lang w:val="de-DE" w:eastAsia="ko-KR"/>
              </w:rPr>
            </w:pPr>
            <w:r>
              <w:rPr>
                <w:lang w:val="de-DE" w:eastAsia="ko-KR"/>
              </w:rPr>
              <w:t>Not applicable</w:t>
            </w:r>
          </w:p>
        </w:tc>
        <w:tc>
          <w:tcPr>
            <w:tcW w:w="4391" w:type="dxa"/>
          </w:tcPr>
          <w:p w14:paraId="039663EC" w14:textId="77777777" w:rsidR="003318C0" w:rsidRDefault="003318C0" w:rsidP="002F4FB1">
            <w:pPr>
              <w:pStyle w:val="TAL"/>
              <w:rPr>
                <w:lang w:val="de-DE" w:eastAsia="ko-KR"/>
              </w:rPr>
            </w:pPr>
            <w:r>
              <w:rPr>
                <w:lang w:val="de-DE" w:eastAsia="ko-KR"/>
              </w:rPr>
              <w:t>Not applicable</w:t>
            </w:r>
          </w:p>
        </w:tc>
      </w:tr>
      <w:tr w:rsidR="003318C0" w14:paraId="076F1B01" w14:textId="77777777" w:rsidTr="002F4FB1">
        <w:tc>
          <w:tcPr>
            <w:tcW w:w="2122" w:type="dxa"/>
          </w:tcPr>
          <w:p w14:paraId="55669854" w14:textId="77777777" w:rsidR="003318C0" w:rsidRDefault="003318C0" w:rsidP="002F4FB1">
            <w:pPr>
              <w:pStyle w:val="TAL"/>
              <w:rPr>
                <w:lang w:val="de-DE" w:eastAsia="ko-KR"/>
              </w:rPr>
            </w:pPr>
            <w:r>
              <w:rPr>
                <w:lang w:val="de-DE" w:eastAsia="ko-KR"/>
              </w:rPr>
              <w:t>MSE-2</w:t>
            </w:r>
          </w:p>
        </w:tc>
        <w:tc>
          <w:tcPr>
            <w:tcW w:w="3118" w:type="dxa"/>
          </w:tcPr>
          <w:p w14:paraId="5BEEB22B" w14:textId="77777777" w:rsidR="003318C0" w:rsidRDefault="003318C0" w:rsidP="002F4FB1">
            <w:pPr>
              <w:pStyle w:val="TAL"/>
              <w:rPr>
                <w:lang w:val="de-DE" w:eastAsia="ko-KR"/>
              </w:rPr>
            </w:pPr>
            <w:r>
              <w:rPr>
                <w:lang w:val="de-DE" w:eastAsia="ko-KR"/>
              </w:rPr>
              <w:t>Not applicable</w:t>
            </w:r>
          </w:p>
        </w:tc>
        <w:tc>
          <w:tcPr>
            <w:tcW w:w="4391" w:type="dxa"/>
          </w:tcPr>
          <w:p w14:paraId="6F360BC9" w14:textId="77777777" w:rsidR="003318C0" w:rsidRDefault="003318C0" w:rsidP="002F4FB1">
            <w:pPr>
              <w:pStyle w:val="TAL"/>
              <w:rPr>
                <w:lang w:val="de-DE" w:eastAsia="ko-KR"/>
              </w:rPr>
            </w:pPr>
            <w:r>
              <w:rPr>
                <w:lang w:val="de-DE" w:eastAsia="ko-KR"/>
              </w:rPr>
              <w:t>Not applicable</w:t>
            </w:r>
          </w:p>
        </w:tc>
      </w:tr>
      <w:tr w:rsidR="003318C0" w14:paraId="05D0BD5F" w14:textId="77777777" w:rsidTr="002F4FB1">
        <w:tc>
          <w:tcPr>
            <w:tcW w:w="2122" w:type="dxa"/>
          </w:tcPr>
          <w:p w14:paraId="4C6BA7F0" w14:textId="77777777" w:rsidR="003318C0" w:rsidRDefault="003318C0" w:rsidP="002F4FB1">
            <w:pPr>
              <w:pStyle w:val="TAL"/>
              <w:rPr>
                <w:lang w:val="de-DE" w:eastAsia="ko-KR"/>
              </w:rPr>
            </w:pPr>
            <w:r>
              <w:rPr>
                <w:lang w:val="de-DE" w:eastAsia="ko-KR"/>
              </w:rPr>
              <w:t>MSE-4</w:t>
            </w:r>
          </w:p>
        </w:tc>
        <w:tc>
          <w:tcPr>
            <w:tcW w:w="3118" w:type="dxa"/>
          </w:tcPr>
          <w:p w14:paraId="59169354" w14:textId="77777777" w:rsidR="003318C0" w:rsidRDefault="003318C0" w:rsidP="002F4FB1">
            <w:pPr>
              <w:pStyle w:val="TAL"/>
              <w:rPr>
                <w:lang w:val="de-DE" w:eastAsia="ko-KR"/>
              </w:rPr>
            </w:pPr>
            <w:r>
              <w:rPr>
                <w:lang w:val="de-DE" w:eastAsia="ko-KR"/>
              </w:rPr>
              <w:t>MMBP</w:t>
            </w:r>
          </w:p>
        </w:tc>
        <w:tc>
          <w:tcPr>
            <w:tcW w:w="4391" w:type="dxa"/>
          </w:tcPr>
          <w:p w14:paraId="521EE1FE" w14:textId="77777777" w:rsidR="003318C0" w:rsidRDefault="003318C0" w:rsidP="002F4FB1">
            <w:pPr>
              <w:pStyle w:val="TAL"/>
              <w:rPr>
                <w:lang w:val="de-DE" w:eastAsia="ko-KR"/>
              </w:rPr>
            </w:pPr>
            <w:r>
              <w:rPr>
                <w:lang w:val="de-DE" w:eastAsia="ko-KR"/>
              </w:rPr>
              <w:t>MMBP</w:t>
            </w:r>
          </w:p>
        </w:tc>
      </w:tr>
      <w:tr w:rsidR="003318C0" w14:paraId="2DA344F7" w14:textId="77777777" w:rsidTr="002F4FB1">
        <w:tc>
          <w:tcPr>
            <w:tcW w:w="2122" w:type="dxa"/>
          </w:tcPr>
          <w:p w14:paraId="33FD8ECC" w14:textId="77777777" w:rsidR="003318C0" w:rsidRDefault="003318C0" w:rsidP="002F4FB1">
            <w:pPr>
              <w:pStyle w:val="TAL"/>
              <w:rPr>
                <w:lang w:val="de-DE" w:eastAsia="ko-KR"/>
              </w:rPr>
            </w:pPr>
            <w:r>
              <w:rPr>
                <w:lang w:val="de-DE" w:eastAsia="ko-KR"/>
              </w:rPr>
              <w:t>MSE-5</w:t>
            </w:r>
          </w:p>
        </w:tc>
        <w:tc>
          <w:tcPr>
            <w:tcW w:w="3118" w:type="dxa"/>
          </w:tcPr>
          <w:p w14:paraId="215C052C" w14:textId="77777777" w:rsidR="003318C0" w:rsidRDefault="003318C0" w:rsidP="002F4FB1">
            <w:pPr>
              <w:pStyle w:val="TAL"/>
              <w:rPr>
                <w:lang w:val="de-DE" w:eastAsia="ko-KR"/>
              </w:rPr>
            </w:pPr>
            <w:r>
              <w:rPr>
                <w:lang w:val="de-DE" w:eastAsia="ko-KR"/>
              </w:rPr>
              <w:t>Not applicable</w:t>
            </w:r>
          </w:p>
        </w:tc>
        <w:tc>
          <w:tcPr>
            <w:tcW w:w="4391" w:type="dxa"/>
          </w:tcPr>
          <w:p w14:paraId="623F3363" w14:textId="77777777" w:rsidR="003318C0" w:rsidRDefault="003318C0" w:rsidP="002F4FB1">
            <w:pPr>
              <w:pStyle w:val="TAL"/>
              <w:rPr>
                <w:lang w:val="de-DE" w:eastAsia="ko-KR"/>
              </w:rPr>
            </w:pPr>
            <w:r>
              <w:rPr>
                <w:lang w:val="de-DE" w:eastAsia="ko-KR"/>
              </w:rPr>
              <w:t>Not applicable</w:t>
            </w:r>
          </w:p>
        </w:tc>
      </w:tr>
      <w:tr w:rsidR="003318C0" w14:paraId="0325AF70" w14:textId="77777777" w:rsidTr="002F4FB1">
        <w:tc>
          <w:tcPr>
            <w:tcW w:w="2122" w:type="dxa"/>
          </w:tcPr>
          <w:p w14:paraId="6B999610" w14:textId="77777777" w:rsidR="003318C0" w:rsidRDefault="003318C0" w:rsidP="002F4FB1">
            <w:pPr>
              <w:pStyle w:val="TAL"/>
              <w:rPr>
                <w:lang w:val="de-DE" w:eastAsia="ko-KR"/>
              </w:rPr>
            </w:pPr>
            <w:r>
              <w:rPr>
                <w:lang w:val="de-DE" w:eastAsia="ko-KR"/>
              </w:rPr>
              <w:t>MSE-6</w:t>
            </w:r>
          </w:p>
        </w:tc>
        <w:tc>
          <w:tcPr>
            <w:tcW w:w="3118" w:type="dxa"/>
          </w:tcPr>
          <w:p w14:paraId="7E1ED7F3" w14:textId="77777777" w:rsidR="003318C0" w:rsidRDefault="003318C0" w:rsidP="002F4FB1">
            <w:pPr>
              <w:pStyle w:val="TAL"/>
              <w:rPr>
                <w:lang w:val="de-DE" w:eastAsia="ko-KR"/>
              </w:rPr>
            </w:pPr>
            <w:r>
              <w:rPr>
                <w:lang w:val="de-DE" w:eastAsia="ko-KR"/>
              </w:rPr>
              <w:t>MMBP-GEN-API</w:t>
            </w:r>
          </w:p>
        </w:tc>
        <w:tc>
          <w:tcPr>
            <w:tcW w:w="4391" w:type="dxa"/>
          </w:tcPr>
          <w:p w14:paraId="004F741A" w14:textId="77777777" w:rsidR="003318C0" w:rsidRDefault="003318C0" w:rsidP="002F4FB1">
            <w:pPr>
              <w:pStyle w:val="TAL"/>
              <w:rPr>
                <w:lang w:val="de-DE" w:eastAsia="ko-KR"/>
              </w:rPr>
            </w:pPr>
            <w:r>
              <w:rPr>
                <w:lang w:val="de-DE" w:eastAsia="ko-KR"/>
              </w:rPr>
              <w:t>MMBP-PLAY-API</w:t>
            </w:r>
          </w:p>
        </w:tc>
      </w:tr>
    </w:tbl>
    <w:p w14:paraId="3181B83A" w14:textId="77777777" w:rsidR="003318C0" w:rsidRDefault="003318C0" w:rsidP="003318C0">
      <w:pPr>
        <w:pStyle w:val="Heading3"/>
        <w:rPr>
          <w:lang w:eastAsia="ko-KR"/>
        </w:rPr>
      </w:pPr>
      <w:bookmarkStart w:id="134"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4"/>
    </w:p>
    <w:p w14:paraId="58855BDD" w14:textId="77777777" w:rsidR="003318C0" w:rsidRDefault="003318C0" w:rsidP="003318C0">
      <w:pPr>
        <w:rPr>
          <w:lang w:eastAsia="ko-KR"/>
        </w:rPr>
      </w:pPr>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p>
    <w:p w14:paraId="0F22227A" w14:textId="77777777" w:rsidR="003318C0" w:rsidRDefault="003318C0" w:rsidP="003318C0">
      <w:pPr>
        <w:pStyle w:val="B1"/>
      </w:pPr>
      <w:r>
        <w:t>4</w:t>
      </w:r>
      <w:r>
        <w:tab/>
        <w:t>General</w:t>
      </w:r>
    </w:p>
    <w:p w14:paraId="2B915918" w14:textId="77777777" w:rsidR="003318C0" w:rsidRPr="002F4FB1" w:rsidRDefault="003318C0" w:rsidP="003318C0">
      <w:pPr>
        <w:pStyle w:val="B2"/>
        <w:rPr>
          <w:i/>
          <w:iCs/>
        </w:rPr>
      </w:pPr>
      <w:r>
        <w:t>-</w:t>
      </w:r>
      <w:r>
        <w:tab/>
      </w:r>
      <w:r w:rsidRPr="002F4FB1">
        <w:rPr>
          <w:i/>
          <w:iCs/>
        </w:rPr>
        <w:t>TS 26.143 provides sufficient information on motivation, scope, the overview of the specification as well as the addressed functionalities, including use cases and applications</w:t>
      </w:r>
    </w:p>
    <w:p w14:paraId="0213BF18" w14:textId="77777777" w:rsidR="003318C0" w:rsidRDefault="003318C0" w:rsidP="002F4FB1">
      <w:pPr>
        <w:pStyle w:val="B2"/>
      </w:pPr>
      <w:r>
        <w:t>-</w:t>
      </w:r>
      <w:r>
        <w:tab/>
      </w:r>
      <w:r w:rsidRPr="002F4FB1">
        <w:rPr>
          <w:b/>
          <w:bCs/>
        </w:rPr>
        <w:t>only missing is a relation to MSE principles, which may be added based on this clause</w:t>
      </w:r>
    </w:p>
    <w:p w14:paraId="4A96B93C" w14:textId="77777777" w:rsidR="003318C0" w:rsidRPr="004D3578" w:rsidRDefault="003318C0" w:rsidP="003318C0">
      <w:pPr>
        <w:pStyle w:val="B1"/>
      </w:pPr>
      <w:bookmarkStart w:id="135" w:name="_Toc110933768"/>
      <w:r>
        <w:t>5</w:t>
      </w:r>
      <w:r w:rsidRPr="004D3578">
        <w:tab/>
      </w:r>
      <w:r>
        <w:t>Reference architecture and procedures</w:t>
      </w:r>
      <w:bookmarkEnd w:id="135"/>
    </w:p>
    <w:p w14:paraId="134D1183" w14:textId="77777777" w:rsidR="003318C0" w:rsidRDefault="003318C0" w:rsidP="003318C0">
      <w:pPr>
        <w:pStyle w:val="B2"/>
      </w:pPr>
      <w:bookmarkStart w:id="136" w:name="_Toc110933769"/>
      <w:r>
        <w:t>-</w:t>
      </w:r>
      <w:r>
        <w:tab/>
      </w:r>
      <w:r w:rsidRPr="002F4FB1">
        <w:rPr>
          <w:i/>
          <w:iCs/>
        </w:rPr>
        <w:t>Architecture is provided, including APIs and reference points are defined, see Table 5.6.1-1</w:t>
      </w:r>
    </w:p>
    <w:p w14:paraId="0EA5897D" w14:textId="77777777" w:rsidR="003318C0" w:rsidRDefault="003318C0" w:rsidP="003318C0">
      <w:pPr>
        <w:pStyle w:val="B2"/>
      </w:pPr>
      <w:r>
        <w:t>-</w:t>
      </w:r>
      <w:r>
        <w:tab/>
      </w:r>
      <w:r w:rsidRPr="002F4FB1">
        <w:rPr>
          <w:i/>
          <w:iCs/>
        </w:rPr>
        <w:t>Core functions are provided for the MMBP Player, not for the MMBP Generator</w:t>
      </w:r>
    </w:p>
    <w:p w14:paraId="7F982B0A" w14:textId="77777777" w:rsidR="003318C0" w:rsidRDefault="003318C0" w:rsidP="003318C0">
      <w:pPr>
        <w:pStyle w:val="B2"/>
      </w:pPr>
      <w:r>
        <w:t>-</w:t>
      </w:r>
      <w:r>
        <w:tab/>
      </w:r>
      <w:r w:rsidRPr="002F4FB1">
        <w:rPr>
          <w:b/>
          <w:bCs/>
        </w:rPr>
        <w:t>Procedures and call flows are not yet in TS 26.143, but provided in clause 4.1 of this specification</w:t>
      </w:r>
      <w:r>
        <w:t>.</w:t>
      </w:r>
    </w:p>
    <w:p w14:paraId="0BB82C67" w14:textId="77777777" w:rsidR="003318C0" w:rsidRPr="004D3578" w:rsidRDefault="003318C0" w:rsidP="003318C0">
      <w:pPr>
        <w:pStyle w:val="B1"/>
      </w:pPr>
      <w:bookmarkStart w:id="137" w:name="_Toc110933771"/>
      <w:bookmarkEnd w:id="136"/>
      <w:r>
        <w:t>6</w:t>
      </w:r>
      <w:r w:rsidRPr="004D3578">
        <w:tab/>
      </w:r>
      <w:r>
        <w:t>Prerequisites</w:t>
      </w:r>
      <w:bookmarkEnd w:id="137"/>
    </w:p>
    <w:p w14:paraId="338C1202" w14:textId="77777777" w:rsidR="003318C0" w:rsidRDefault="003318C0" w:rsidP="003318C0">
      <w:pPr>
        <w:pStyle w:val="B2"/>
      </w:pPr>
      <w:r>
        <w:t>6.1</w:t>
      </w:r>
      <w:r>
        <w:tab/>
        <w:t>5G System functionalities</w:t>
      </w:r>
    </w:p>
    <w:p w14:paraId="1F9B9F1C" w14:textId="77777777" w:rsidR="003318C0" w:rsidRDefault="003318C0" w:rsidP="003318C0">
      <w:pPr>
        <w:pStyle w:val="B3"/>
      </w:pPr>
      <w:r>
        <w:t>-</w:t>
      </w:r>
      <w:r>
        <w:tab/>
        <w:t>No specific 5G System functionalities are required.</w:t>
      </w:r>
    </w:p>
    <w:p w14:paraId="3033BA7B" w14:textId="77777777" w:rsidR="003318C0" w:rsidRDefault="003318C0" w:rsidP="003318C0">
      <w:pPr>
        <w:pStyle w:val="B2"/>
      </w:pPr>
      <w:r>
        <w:t>6.2</w:t>
      </w:r>
      <w:r>
        <w:tab/>
        <w:t>Device APIs and functionalities</w:t>
      </w:r>
    </w:p>
    <w:p w14:paraId="4B85DB32" w14:textId="77777777" w:rsidR="003318C0" w:rsidRDefault="003318C0" w:rsidP="003318C0">
      <w:pPr>
        <w:pStyle w:val="B3"/>
      </w:pPr>
      <w:r>
        <w:t>-</w:t>
      </w:r>
      <w:r>
        <w:tab/>
      </w:r>
      <w:r w:rsidRPr="002F4FB1">
        <w:rPr>
          <w:i/>
          <w:iCs/>
        </w:rPr>
        <w:t>This is implicitly specified by the encoding and decoding capabilities</w:t>
      </w:r>
    </w:p>
    <w:p w14:paraId="6936F72F" w14:textId="77777777" w:rsidR="003318C0" w:rsidRPr="00062D24" w:rsidRDefault="003318C0" w:rsidP="003318C0">
      <w:pPr>
        <w:pStyle w:val="B3"/>
      </w:pPr>
      <w:r>
        <w:lastRenderedPageBreak/>
        <w:t>-</w:t>
      </w:r>
      <w:r>
        <w:tab/>
      </w:r>
      <w:r w:rsidRPr="002F4FB1">
        <w:rPr>
          <w:b/>
          <w:bCs/>
        </w:rPr>
        <w:t>No APIs are defined to device functionalities</w:t>
      </w:r>
    </w:p>
    <w:p w14:paraId="7CB5C719" w14:textId="77777777" w:rsidR="003318C0" w:rsidRDefault="003318C0" w:rsidP="003318C0">
      <w:pPr>
        <w:pStyle w:val="B1"/>
      </w:pPr>
      <w:r>
        <w:t>7</w:t>
      </w:r>
      <w:r>
        <w:tab/>
        <w:t>MSE Application Function specification</w:t>
      </w:r>
    </w:p>
    <w:p w14:paraId="64A4020A" w14:textId="77777777" w:rsidR="003318C0" w:rsidRPr="00062D24" w:rsidRDefault="003318C0" w:rsidP="003318C0">
      <w:pPr>
        <w:pStyle w:val="B3"/>
      </w:pPr>
      <w:r>
        <w:t>-</w:t>
      </w:r>
      <w:r>
        <w:tab/>
        <w:t>This does not apply for MMBP and TS 26.143.</w:t>
      </w:r>
    </w:p>
    <w:p w14:paraId="02EF327F" w14:textId="77777777" w:rsidR="003318C0" w:rsidRDefault="003318C0" w:rsidP="003318C0">
      <w:pPr>
        <w:pStyle w:val="B1"/>
      </w:pPr>
      <w:bookmarkStart w:id="138" w:name="_Toc110933774"/>
      <w:r>
        <w:t>8</w:t>
      </w:r>
      <w:r>
        <w:tab/>
        <w:t>MSE user plane</w:t>
      </w:r>
      <w:bookmarkEnd w:id="138"/>
      <w:r>
        <w:t xml:space="preserve"> specification</w:t>
      </w:r>
    </w:p>
    <w:p w14:paraId="2D70E517" w14:textId="77777777" w:rsidR="003318C0" w:rsidRDefault="003318C0" w:rsidP="003318C0">
      <w:pPr>
        <w:pStyle w:val="B3"/>
      </w:pPr>
      <w:r>
        <w:t>-</w:t>
      </w:r>
      <w:r>
        <w:tab/>
      </w:r>
      <w:r w:rsidRPr="002F4FB1">
        <w:rPr>
          <w:i/>
          <w:iCs/>
        </w:rPr>
        <w:t>TS 26.143 defines the MMBP as the format into MMBP Player and the one generated by the MMBP Generator. The MMBP includes formats, codecs, and so on</w:t>
      </w:r>
      <w:r>
        <w:t>.</w:t>
      </w:r>
    </w:p>
    <w:p w14:paraId="5F116A9D" w14:textId="77777777" w:rsidR="003318C0" w:rsidRDefault="003318C0" w:rsidP="003318C0">
      <w:pPr>
        <w:pStyle w:val="B3"/>
      </w:pPr>
      <w:r>
        <w:t>-</w:t>
      </w:r>
      <w:r>
        <w:tab/>
        <w:t>No protocols are defined; this is outside of the scope or part of the player protocol.</w:t>
      </w:r>
    </w:p>
    <w:p w14:paraId="3A33EFEA" w14:textId="77777777" w:rsidR="003318C0" w:rsidRDefault="003318C0" w:rsidP="003318C0">
      <w:pPr>
        <w:pStyle w:val="B3"/>
      </w:pPr>
      <w:r>
        <w:t>-</w:t>
      </w:r>
      <w:r>
        <w:tab/>
        <w:t>No QoS or security considerations are needed.</w:t>
      </w:r>
    </w:p>
    <w:p w14:paraId="7587A68B" w14:textId="77777777" w:rsidR="003318C0" w:rsidRPr="000E44D7" w:rsidRDefault="003318C0" w:rsidP="003318C0">
      <w:pPr>
        <w:pStyle w:val="B3"/>
      </w:pPr>
      <w:r>
        <w:t>-</w:t>
      </w:r>
      <w:r>
        <w:tab/>
      </w:r>
      <w:r w:rsidRPr="002F4FB1">
        <w:rPr>
          <w:b/>
          <w:bCs/>
        </w:rPr>
        <w:t>With the addition of a streaming manifest to messaging, the user plane may be revisited</w:t>
      </w:r>
      <w:r>
        <w:t>.</w:t>
      </w:r>
    </w:p>
    <w:p w14:paraId="700D07B9" w14:textId="77777777" w:rsidR="003318C0" w:rsidRPr="001F4443" w:rsidRDefault="003318C0" w:rsidP="003318C0">
      <w:pPr>
        <w:pStyle w:val="B1"/>
      </w:pPr>
      <w:bookmarkStart w:id="139" w:name="_Toc110933772"/>
      <w:r>
        <w:t>9</w:t>
      </w:r>
      <w:r>
        <w:tab/>
      </w:r>
      <w:r w:rsidRPr="001F4443">
        <w:t xml:space="preserve">MSE </w:t>
      </w:r>
      <w:r>
        <w:t xml:space="preserve">Client </w:t>
      </w:r>
      <w:r w:rsidRPr="001F4443">
        <w:t>specification</w:t>
      </w:r>
    </w:p>
    <w:p w14:paraId="3EEE2D55" w14:textId="77777777" w:rsidR="003318C0" w:rsidRDefault="003318C0" w:rsidP="003318C0">
      <w:pPr>
        <w:pStyle w:val="B2"/>
      </w:pPr>
      <w:r>
        <w:t>9.2</w:t>
      </w:r>
      <w:r>
        <w:tab/>
        <w:t>Functional</w:t>
      </w:r>
      <w:bookmarkEnd w:id="139"/>
      <w:r>
        <w:t xml:space="preserve"> description</w:t>
      </w:r>
    </w:p>
    <w:p w14:paraId="524DE9B9" w14:textId="77777777" w:rsidR="003318C0" w:rsidRDefault="003318C0" w:rsidP="003318C0">
      <w:pPr>
        <w:pStyle w:val="B3"/>
      </w:pPr>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p>
    <w:p w14:paraId="120C41DD" w14:textId="77777777" w:rsidR="003318C0" w:rsidRPr="0017750A" w:rsidRDefault="003318C0" w:rsidP="003318C0">
      <w:pPr>
        <w:pStyle w:val="B3"/>
      </w:pPr>
      <w:r>
        <w:t>-</w:t>
      </w:r>
      <w:r>
        <w:tab/>
        <w:t xml:space="preserve">No metrics, data and KPI collection is defined or needed for the MMBP Player at this stage. </w:t>
      </w:r>
      <w:r w:rsidRPr="002F4FB1">
        <w:rPr>
          <w:b/>
          <w:bCs/>
        </w:rPr>
        <w:t>However, with the use of a Streaming client, some functionality may be inherited.</w:t>
      </w:r>
    </w:p>
    <w:p w14:paraId="7B478516" w14:textId="77777777" w:rsidR="003318C0" w:rsidRDefault="003318C0" w:rsidP="003318C0">
      <w:pPr>
        <w:pStyle w:val="B2"/>
      </w:pPr>
      <w:r>
        <w:t>9.3 MSE Client API methods and parameters</w:t>
      </w:r>
    </w:p>
    <w:p w14:paraId="01C999FA" w14:textId="77777777" w:rsidR="003318C0" w:rsidRDefault="003318C0" w:rsidP="003318C0">
      <w:pPr>
        <w:pStyle w:val="B3"/>
      </w:pPr>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p>
    <w:p w14:paraId="2E24BE66" w14:textId="77777777" w:rsidR="003318C0" w:rsidRPr="00ED5163" w:rsidRDefault="003318C0" w:rsidP="003318C0">
      <w:pPr>
        <w:pStyle w:val="B1"/>
      </w:pPr>
      <w:bookmarkStart w:id="140"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40"/>
    </w:p>
    <w:p w14:paraId="52A919D6" w14:textId="77777777" w:rsidR="003318C0" w:rsidRDefault="003318C0" w:rsidP="003318C0">
      <w:pPr>
        <w:pStyle w:val="B2"/>
      </w:pPr>
      <w:bookmarkStart w:id="141" w:name="_Toc110933779"/>
      <w:r>
        <w:t>A.1</w:t>
      </w:r>
      <w:r>
        <w:tab/>
        <w:t>Guidelines for application developers</w:t>
      </w:r>
      <w:bookmarkEnd w:id="141"/>
    </w:p>
    <w:p w14:paraId="3C50FBDC" w14:textId="77777777" w:rsidR="003318C0" w:rsidRDefault="003318C0" w:rsidP="003318C0">
      <w:pPr>
        <w:pStyle w:val="B3"/>
      </w:pPr>
      <w:r>
        <w:t>-</w:t>
      </w:r>
      <w:r>
        <w:tab/>
        <w:t>Little guidance is provided how an application developer can make use of the MSE. This is preferably done by providing examples and implementation hints.</w:t>
      </w:r>
    </w:p>
    <w:p w14:paraId="09DB0DF4" w14:textId="77777777" w:rsidR="003318C0" w:rsidRPr="008D03A8" w:rsidRDefault="003318C0" w:rsidP="003318C0">
      <w:pPr>
        <w:pStyle w:val="B3"/>
      </w:pPr>
      <w:r>
        <w:t>-</w:t>
      </w:r>
      <w:r>
        <w:tab/>
      </w:r>
      <w:r w:rsidRPr="002F4FB1">
        <w:rPr>
          <w:i/>
          <w:iCs/>
        </w:rPr>
        <w:t>Examples are provided for formats</w:t>
      </w:r>
      <w:r>
        <w:t xml:space="preserve"> and this </w:t>
      </w:r>
      <w:r w:rsidRPr="002F4FB1">
        <w:rPr>
          <w:b/>
          <w:bCs/>
        </w:rPr>
        <w:t>should be extended</w:t>
      </w:r>
      <w:r>
        <w:t>.</w:t>
      </w:r>
    </w:p>
    <w:p w14:paraId="33B2F3C0" w14:textId="77777777" w:rsidR="003318C0" w:rsidRDefault="003318C0" w:rsidP="003318C0">
      <w:pPr>
        <w:pStyle w:val="B2"/>
      </w:pPr>
      <w:bookmarkStart w:id="142" w:name="_Toc110933780"/>
      <w:r>
        <w:t>A.2</w:t>
      </w:r>
      <w:r>
        <w:tab/>
        <w:t>Guidelines for MSE implementers</w:t>
      </w:r>
      <w:bookmarkStart w:id="143" w:name="startOfAnnexes"/>
      <w:bookmarkEnd w:id="142"/>
      <w:bookmarkEnd w:id="143"/>
      <w:r>
        <w:t xml:space="preserve"> and reference implementations</w:t>
      </w:r>
    </w:p>
    <w:p w14:paraId="733DE9BC" w14:textId="77777777" w:rsidR="003318C0" w:rsidRPr="002675F0" w:rsidRDefault="003318C0" w:rsidP="003318C0">
      <w:pPr>
        <w:pStyle w:val="B3"/>
      </w:pPr>
      <w:r>
        <w:t>-</w:t>
      </w:r>
      <w:r>
        <w:tab/>
      </w:r>
      <w:r w:rsidRPr="002F4FB1">
        <w:rPr>
          <w:b/>
          <w:bCs/>
        </w:rPr>
        <w:t>No guidance is provided</w:t>
      </w:r>
    </w:p>
    <w:p w14:paraId="293CBB19" w14:textId="77777777" w:rsidR="003318C0" w:rsidRPr="00ED5163" w:rsidRDefault="003318C0" w:rsidP="003318C0">
      <w:pPr>
        <w:pStyle w:val="B1"/>
      </w:pPr>
      <w:bookmarkStart w:id="144" w:name="_Toc110933782"/>
      <w:r w:rsidRPr="00ED5163">
        <w:t xml:space="preserve">Annex </w:t>
      </w:r>
      <w:r>
        <w:t>B</w:t>
      </w:r>
      <w:r w:rsidRPr="00ED5163">
        <w:t xml:space="preserve"> (</w:t>
      </w:r>
      <w:r>
        <w:t>i</w:t>
      </w:r>
      <w:r w:rsidRPr="00ED5163">
        <w:t>nformative):</w:t>
      </w:r>
      <w:r>
        <w:t xml:space="preserve"> Considerations on conformance testing</w:t>
      </w:r>
    </w:p>
    <w:p w14:paraId="19E273D8" w14:textId="77777777" w:rsidR="003318C0" w:rsidRDefault="003318C0" w:rsidP="003318C0">
      <w:pPr>
        <w:pStyle w:val="B2"/>
      </w:pPr>
      <w:r>
        <w:t>-</w:t>
      </w:r>
      <w:r>
        <w:tab/>
      </w:r>
      <w:r w:rsidRPr="002F4FB1">
        <w:rPr>
          <w:i/>
          <w:iCs/>
        </w:rPr>
        <w:t>Except minimum examples</w:t>
      </w:r>
      <w:r>
        <w:t xml:space="preserve">, </w:t>
      </w:r>
      <w:r w:rsidRPr="002F4FB1">
        <w:rPr>
          <w:b/>
          <w:bCs/>
        </w:rPr>
        <w:t>no conformance testing is provided</w:t>
      </w:r>
      <w:r>
        <w:t>.</w:t>
      </w:r>
    </w:p>
    <w:p w14:paraId="1F82DD11" w14:textId="77777777" w:rsidR="003318C0" w:rsidRDefault="003318C0" w:rsidP="003318C0">
      <w:pPr>
        <w:pStyle w:val="B2"/>
      </w:pPr>
      <w:r>
        <w:t>-</w:t>
      </w:r>
      <w:r>
        <w:tab/>
      </w:r>
      <w:r w:rsidRPr="002F4FB1">
        <w:rPr>
          <w:b/>
          <w:bCs/>
        </w:rPr>
        <w:t>It would be beneficial to provide more examples and a code repo for the examples</w:t>
      </w:r>
      <w:r>
        <w:t>.</w:t>
      </w:r>
    </w:p>
    <w:p w14:paraId="7A67A678" w14:textId="77777777" w:rsidR="003318C0" w:rsidRDefault="003318C0" w:rsidP="003318C0">
      <w:pPr>
        <w:pStyle w:val="B1"/>
      </w:pPr>
      <w:r>
        <w:t xml:space="preserve">Annex C (normative): </w:t>
      </w:r>
      <w:bookmarkEnd w:id="144"/>
      <w:r>
        <w:t>API Reference Pages</w:t>
      </w:r>
    </w:p>
    <w:p w14:paraId="756A4CDD" w14:textId="77777777" w:rsidR="003318C0" w:rsidRPr="00A86778" w:rsidRDefault="003318C0" w:rsidP="002F4FB1">
      <w:pPr>
        <w:pStyle w:val="B2"/>
      </w:pPr>
      <w:r>
        <w:t>-</w:t>
      </w:r>
      <w:r>
        <w:tab/>
        <w:t xml:space="preserve">Nothing available – </w:t>
      </w:r>
      <w:r w:rsidRPr="002F4FB1">
        <w:rPr>
          <w:b/>
          <w:bCs/>
        </w:rPr>
        <w:t>may be added if the APIs are formalized</w:t>
      </w:r>
      <w:r>
        <w:t>.</w:t>
      </w:r>
    </w:p>
    <w:p w14:paraId="0A13C37C" w14:textId="77777777" w:rsidR="003318C0" w:rsidRDefault="003318C0" w:rsidP="003318C0">
      <w:pPr>
        <w:pStyle w:val="B1"/>
      </w:pPr>
      <w:r>
        <w:t>Annex D (informative): Considerations on API Instantiations</w:t>
      </w:r>
    </w:p>
    <w:p w14:paraId="333F0FA4" w14:textId="77777777" w:rsidR="003318C0" w:rsidRDefault="003318C0" w:rsidP="002F4FB1">
      <w:pPr>
        <w:pStyle w:val="B2"/>
      </w:pPr>
      <w:r>
        <w:t>-</w:t>
      </w:r>
      <w:r>
        <w:tab/>
        <w:t>Nothing available – but some aspects could be inherited when relying on streaming clients.</w:t>
      </w:r>
    </w:p>
    <w:p w14:paraId="1547C4C6" w14:textId="77777777" w:rsidR="003318C0" w:rsidRDefault="003318C0" w:rsidP="002F4FB1">
      <w:pPr>
        <w:pStyle w:val="B2"/>
      </w:pPr>
      <w:r>
        <w:t>-</w:t>
      </w:r>
      <w:r>
        <w:tab/>
      </w:r>
      <w:r w:rsidRPr="0017750A">
        <w:t>The device API implementations MSE-6 and MSE-7 are typically only done on a conceptual level.</w:t>
      </w:r>
    </w:p>
    <w:p w14:paraId="7D548A43" w14:textId="77777777" w:rsidR="003318C0" w:rsidRDefault="003318C0" w:rsidP="002F4FB1">
      <w:pPr>
        <w:pStyle w:val="B2"/>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2F491E3B" w14:textId="77777777" w:rsidR="003318C0" w:rsidRDefault="003318C0" w:rsidP="003318C0">
      <w:pPr>
        <w:pStyle w:val="B1"/>
      </w:pPr>
      <w:r>
        <w:t>Annex E (informative): Attachments and online repositories</w:t>
      </w:r>
    </w:p>
    <w:p w14:paraId="23199ADF" w14:textId="77777777" w:rsidR="003318C0" w:rsidRPr="002A36F6" w:rsidRDefault="003318C0" w:rsidP="002F4FB1">
      <w:pPr>
        <w:pStyle w:val="B2"/>
        <w:numPr>
          <w:ilvl w:val="0"/>
          <w:numId w:val="17"/>
        </w:numPr>
      </w:pPr>
      <w:r>
        <w:t xml:space="preserve">Nothing is defined, </w:t>
      </w:r>
      <w:r w:rsidRPr="002F4FB1">
        <w:rPr>
          <w:b/>
          <w:bCs/>
        </w:rPr>
        <w:t>but some collection of information may be beneficial</w:t>
      </w:r>
      <w:r>
        <w:t>.</w:t>
      </w:r>
    </w:p>
    <w:p w14:paraId="285723E5" w14:textId="77777777" w:rsidR="003318C0" w:rsidRDefault="003318C0" w:rsidP="003318C0">
      <w:pPr>
        <w:pStyle w:val="Heading3"/>
        <w:rPr>
          <w:lang w:eastAsia="ko-KR"/>
        </w:rPr>
      </w:pPr>
      <w:bookmarkStart w:id="145" w:name="_Toc184111487"/>
      <w:r w:rsidRPr="00822E86">
        <w:rPr>
          <w:lang w:eastAsia="ko-KR"/>
        </w:rPr>
        <w:lastRenderedPageBreak/>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45"/>
    </w:p>
    <w:p w14:paraId="3208DB96" w14:textId="77777777" w:rsidR="003318C0" w:rsidRDefault="003318C0" w:rsidP="003318C0">
      <w:pPr>
        <w:rPr>
          <w:lang w:eastAsia="ko-KR"/>
        </w:rPr>
      </w:pPr>
      <w:r>
        <w:rPr>
          <w:lang w:eastAsia="ko-KR"/>
        </w:rPr>
        <w:t>Based on the gap analysis in clause 5.6.3, the following is recommended:</w:t>
      </w:r>
    </w:p>
    <w:p w14:paraId="18DCE9B4" w14:textId="77777777" w:rsidR="003318C0" w:rsidRDefault="003318C0" w:rsidP="003318C0">
      <w:pPr>
        <w:pStyle w:val="B1"/>
        <w:rPr>
          <w:lang w:eastAsia="ko-KR"/>
        </w:rPr>
      </w:pPr>
      <w:r>
        <w:rPr>
          <w:lang w:eastAsia="ko-KR"/>
        </w:rPr>
        <w:t>-</w:t>
      </w:r>
      <w:r>
        <w:rPr>
          <w:lang w:eastAsia="ko-KR"/>
        </w:rPr>
        <w:tab/>
      </w:r>
      <w:r w:rsidRPr="00337683">
        <w:rPr>
          <w:lang w:eastAsia="ko-KR"/>
        </w:rPr>
        <w:t>Procedures and call flows are not yet in TS 26.143</w:t>
      </w:r>
    </w:p>
    <w:p w14:paraId="6DFE5A8E" w14:textId="77777777" w:rsidR="003318C0" w:rsidRDefault="003318C0" w:rsidP="003318C0">
      <w:pPr>
        <w:pStyle w:val="B2"/>
        <w:rPr>
          <w:lang w:eastAsia="ko-KR"/>
        </w:rPr>
      </w:pPr>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p>
    <w:p w14:paraId="51E4F451" w14:textId="77777777" w:rsidR="003318C0" w:rsidRDefault="003318C0" w:rsidP="003318C0">
      <w:pPr>
        <w:pStyle w:val="B1"/>
        <w:rPr>
          <w:lang w:eastAsia="ko-KR"/>
        </w:rPr>
      </w:pPr>
      <w:r>
        <w:rPr>
          <w:lang w:eastAsia="ko-KR"/>
        </w:rPr>
        <w:t>-</w:t>
      </w:r>
      <w:r>
        <w:rPr>
          <w:lang w:eastAsia="ko-KR"/>
        </w:rPr>
        <w:tab/>
        <w:t>APIs to MMBP Player and MMBP Generator are not defined</w:t>
      </w:r>
    </w:p>
    <w:p w14:paraId="577DB5A5" w14:textId="77777777" w:rsidR="003318C0" w:rsidRDefault="003318C0" w:rsidP="003318C0">
      <w:pPr>
        <w:pStyle w:val="B2"/>
        <w:rPr>
          <w:lang w:eastAsia="ko-KR"/>
        </w:rPr>
      </w:pPr>
      <w:r>
        <w:rPr>
          <w:lang w:eastAsia="ko-KR"/>
        </w:rPr>
        <w:t>-</w:t>
      </w:r>
      <w:r>
        <w:rPr>
          <w:lang w:eastAsia="ko-KR"/>
        </w:rPr>
        <w:tab/>
        <w:t>in the short-term: Add a set of stage-2 APIs and parameter that can be assigned to player and generator</w:t>
      </w:r>
    </w:p>
    <w:p w14:paraId="0CAE5C34" w14:textId="77777777" w:rsidR="003318C0" w:rsidRDefault="003318C0" w:rsidP="003318C0">
      <w:pPr>
        <w:pStyle w:val="B2"/>
        <w:rPr>
          <w:lang w:eastAsia="ko-KR"/>
        </w:rPr>
      </w:pPr>
      <w:r>
        <w:rPr>
          <w:lang w:eastAsia="ko-KR"/>
        </w:rPr>
        <w:t>-</w:t>
      </w:r>
      <w:r>
        <w:rPr>
          <w:lang w:eastAsia="ko-KR"/>
        </w:rPr>
        <w:tab/>
        <w:t>in the mid-term: formalize API definitions</w:t>
      </w:r>
    </w:p>
    <w:p w14:paraId="1813E187" w14:textId="77777777" w:rsidR="003318C0" w:rsidRDefault="003318C0" w:rsidP="003318C0">
      <w:pPr>
        <w:pStyle w:val="B1"/>
        <w:rPr>
          <w:lang w:eastAsia="ko-KR"/>
        </w:rPr>
      </w:pPr>
      <w:r>
        <w:rPr>
          <w:lang w:eastAsia="ko-KR"/>
        </w:rPr>
        <w:t>-</w:t>
      </w:r>
      <w:r>
        <w:rPr>
          <w:lang w:eastAsia="ko-KR"/>
        </w:rPr>
        <w:tab/>
        <w:t>Support for implementors is low.</w:t>
      </w:r>
    </w:p>
    <w:p w14:paraId="4DBFB915" w14:textId="77777777" w:rsidR="003318C0" w:rsidRDefault="003318C0" w:rsidP="003318C0">
      <w:pPr>
        <w:pStyle w:val="B2"/>
        <w:rPr>
          <w:lang w:eastAsia="ko-KR"/>
        </w:rPr>
      </w:pPr>
      <w:r>
        <w:rPr>
          <w:lang w:eastAsia="ko-KR"/>
        </w:rPr>
        <w:t>-</w:t>
      </w:r>
      <w:r>
        <w:rPr>
          <w:lang w:eastAsia="ko-KR"/>
        </w:rPr>
        <w:tab/>
        <w:t>In the short term: Add more examples</w:t>
      </w:r>
    </w:p>
    <w:p w14:paraId="4F2C2794" w14:textId="77777777" w:rsidR="003318C0" w:rsidRPr="00A2442C" w:rsidRDefault="003318C0" w:rsidP="002F4FB1">
      <w:pPr>
        <w:pStyle w:val="B2"/>
        <w:rPr>
          <w:lang w:eastAsia="ko-KR"/>
        </w:rPr>
      </w:pPr>
      <w:r>
        <w:rPr>
          <w:lang w:eastAsia="ko-KR"/>
        </w:rPr>
        <w:t>-</w:t>
      </w:r>
      <w:r>
        <w:rPr>
          <w:lang w:eastAsia="ko-KR"/>
        </w:rPr>
        <w:tab/>
        <w:t>In the midterm: create test material</w:t>
      </w:r>
    </w:p>
    <w:p w14:paraId="6BF74782" w14:textId="77777777" w:rsidR="003318C0" w:rsidRDefault="003318C0" w:rsidP="003318C0">
      <w:pPr>
        <w:pStyle w:val="Heading3"/>
        <w:rPr>
          <w:lang w:eastAsia="ko-KR"/>
        </w:rPr>
      </w:pPr>
      <w:bookmarkStart w:id="146"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46"/>
    </w:p>
    <w:p w14:paraId="087F31E7" w14:textId="0D92605B"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12AA1F25" w14:textId="77777777" w:rsidR="003318C0" w:rsidRDefault="003318C0" w:rsidP="003318C0">
      <w:pPr>
        <w:rPr>
          <w:rFonts w:eastAsia="Malgun Gothic"/>
          <w:lang w:eastAsia="ko-KR"/>
        </w:rPr>
      </w:pPr>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p>
    <w:p w14:paraId="23799912" w14:textId="77777777" w:rsidR="003318C0" w:rsidRDefault="003318C0" w:rsidP="003318C0">
      <w:pPr>
        <w:rPr>
          <w:rFonts w:eastAsia="Malgun Gothic"/>
          <w:lang w:eastAsia="ko-KR"/>
        </w:rPr>
      </w:pPr>
      <w:r>
        <w:rPr>
          <w:rFonts w:eastAsia="Malgun Gothic"/>
          <w:lang w:eastAsia="ko-KR"/>
        </w:rPr>
        <w:t>Based on the discussion in this clause, the following is concluded:</w:t>
      </w:r>
    </w:p>
    <w:p w14:paraId="0AF21E16" w14:textId="77777777" w:rsidR="003318C0" w:rsidRDefault="003318C0" w:rsidP="002F4FB1">
      <w:pPr>
        <w:pStyle w:val="B1"/>
        <w:rPr>
          <w:lang w:eastAsia="ko-KR"/>
        </w:rPr>
      </w:pPr>
      <w:r>
        <w:rPr>
          <w:lang w:eastAsia="ko-KR"/>
        </w:rPr>
        <w:t>-</w:t>
      </w:r>
      <w:r>
        <w:rPr>
          <w:lang w:eastAsia="ko-KR"/>
        </w:rPr>
        <w:tab/>
        <w:t>in the short-term</w:t>
      </w:r>
    </w:p>
    <w:p w14:paraId="0578DD9B" w14:textId="77777777" w:rsidR="003318C0" w:rsidRDefault="003318C0" w:rsidP="003318C0">
      <w:pPr>
        <w:pStyle w:val="B2"/>
        <w:rPr>
          <w:lang w:eastAsia="ko-KR"/>
        </w:rPr>
      </w:pPr>
      <w:r>
        <w:rPr>
          <w:lang w:eastAsia="ko-KR"/>
        </w:rPr>
        <w:t>-</w:t>
      </w:r>
      <w:r>
        <w:rPr>
          <w:lang w:eastAsia="ko-KR"/>
        </w:rPr>
        <w:tab/>
        <w:t>Connect TS 26.143 to 3GPP TR 26.857 that it fulfils some MSE concepts</w:t>
      </w:r>
    </w:p>
    <w:p w14:paraId="08DA2BD9" w14:textId="77777777" w:rsidR="003318C0" w:rsidRDefault="003318C0" w:rsidP="003318C0">
      <w:pPr>
        <w:pStyle w:val="B2"/>
        <w:rPr>
          <w:lang w:eastAsia="ko-KR"/>
        </w:rPr>
      </w:pPr>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p>
    <w:p w14:paraId="34D0E193" w14:textId="77777777" w:rsidR="003318C0" w:rsidRDefault="003318C0" w:rsidP="003318C0">
      <w:pPr>
        <w:pStyle w:val="B2"/>
        <w:rPr>
          <w:lang w:eastAsia="ko-KR"/>
        </w:rPr>
      </w:pPr>
      <w:r>
        <w:rPr>
          <w:lang w:eastAsia="ko-KR"/>
        </w:rPr>
        <w:t>-</w:t>
      </w:r>
      <w:r>
        <w:rPr>
          <w:lang w:eastAsia="ko-KR"/>
        </w:rPr>
        <w:tab/>
        <w:t>Add a set of stage-2 APIs and parameter that can be assigned to player and generator</w:t>
      </w:r>
    </w:p>
    <w:p w14:paraId="4C6A91A7" w14:textId="77777777" w:rsidR="003318C0" w:rsidRDefault="003318C0" w:rsidP="003318C0">
      <w:pPr>
        <w:pStyle w:val="B2"/>
        <w:rPr>
          <w:lang w:eastAsia="ko-KR"/>
        </w:rPr>
      </w:pPr>
      <w:r>
        <w:rPr>
          <w:lang w:eastAsia="ko-KR"/>
        </w:rPr>
        <w:t>-</w:t>
      </w:r>
      <w:r>
        <w:rPr>
          <w:lang w:eastAsia="ko-KR"/>
        </w:rPr>
        <w:tab/>
        <w:t>Add more examples for content offerings</w:t>
      </w:r>
    </w:p>
    <w:p w14:paraId="2F6297EC" w14:textId="77777777" w:rsidR="003318C0" w:rsidRDefault="003318C0" w:rsidP="002F4FB1">
      <w:pPr>
        <w:pStyle w:val="B1"/>
        <w:rPr>
          <w:lang w:eastAsia="ko-KR"/>
        </w:rPr>
      </w:pPr>
      <w:r>
        <w:rPr>
          <w:lang w:eastAsia="ko-KR"/>
        </w:rPr>
        <w:t>-</w:t>
      </w:r>
      <w:r>
        <w:rPr>
          <w:lang w:eastAsia="ko-KR"/>
        </w:rPr>
        <w:tab/>
        <w:t>in the mid-term:</w:t>
      </w:r>
    </w:p>
    <w:p w14:paraId="746B13EB" w14:textId="77777777" w:rsidR="003318C0" w:rsidRPr="00A2442C" w:rsidRDefault="003318C0" w:rsidP="003318C0">
      <w:pPr>
        <w:pStyle w:val="B2"/>
        <w:rPr>
          <w:lang w:eastAsia="ko-KR"/>
        </w:rPr>
      </w:pPr>
      <w:r>
        <w:rPr>
          <w:lang w:eastAsia="ko-KR"/>
        </w:rPr>
        <w:t>-</w:t>
      </w:r>
      <w:r>
        <w:rPr>
          <w:lang w:eastAsia="ko-KR"/>
        </w:rPr>
        <w:tab/>
        <w:t>formalize API definitions</w:t>
      </w:r>
    </w:p>
    <w:p w14:paraId="4AE820BF" w14:textId="77777777" w:rsidR="003318C0" w:rsidRDefault="003318C0" w:rsidP="003318C0">
      <w:pPr>
        <w:pStyle w:val="B2"/>
        <w:rPr>
          <w:lang w:eastAsia="ko-KR"/>
        </w:rPr>
      </w:pPr>
      <w:r>
        <w:rPr>
          <w:lang w:eastAsia="ko-KR"/>
        </w:rPr>
        <w:t>-</w:t>
      </w:r>
      <w:r>
        <w:rPr>
          <w:lang w:eastAsia="ko-KR"/>
        </w:rPr>
        <w:tab/>
        <w:t>create more test material</w:t>
      </w:r>
    </w:p>
    <w:p w14:paraId="149C1D0B" w14:textId="40AC9318" w:rsidR="005116FC" w:rsidRPr="00822E86" w:rsidRDefault="005116FC" w:rsidP="005116FC">
      <w:pPr>
        <w:pStyle w:val="Heading2"/>
      </w:pPr>
      <w:bookmarkStart w:id="147" w:name="_Toc184111489"/>
      <w:r w:rsidRPr="00822E86">
        <w:t>5.</w:t>
      </w:r>
      <w:r>
        <w:t>7</w:t>
      </w:r>
      <w:r w:rsidRPr="00822E86">
        <w:tab/>
        <w:t xml:space="preserve">Key </w:t>
      </w:r>
      <w:r>
        <w:t>Topic</w:t>
      </w:r>
      <w:r w:rsidRPr="00822E86">
        <w:t xml:space="preserve"> #</w:t>
      </w:r>
      <w:r>
        <w:t>7</w:t>
      </w:r>
      <w:r w:rsidRPr="00822E86">
        <w:t xml:space="preserve">: </w:t>
      </w:r>
      <w:bookmarkEnd w:id="147"/>
      <w:r>
        <w:t>Image Formats</w:t>
      </w:r>
    </w:p>
    <w:p w14:paraId="4412F760" w14:textId="1FC10119" w:rsidR="005116FC" w:rsidRDefault="005116FC" w:rsidP="005116FC">
      <w:pPr>
        <w:pStyle w:val="Heading3"/>
        <w:rPr>
          <w:lang w:eastAsia="ko-KR"/>
        </w:rPr>
      </w:pPr>
      <w:bookmarkStart w:id="148" w:name="_Toc184111490"/>
      <w:r w:rsidRPr="00822E86">
        <w:rPr>
          <w:lang w:eastAsia="ko-KR"/>
        </w:rPr>
        <w:t>5.</w:t>
      </w:r>
      <w:r w:rsidR="00132DED">
        <w:rPr>
          <w:lang w:eastAsia="zh-CN"/>
        </w:rPr>
        <w:t>7</w:t>
      </w:r>
      <w:r w:rsidRPr="00822E86">
        <w:rPr>
          <w:lang w:eastAsia="ko-KR"/>
        </w:rPr>
        <w:t>.1</w:t>
      </w:r>
      <w:r w:rsidRPr="00822E86">
        <w:rPr>
          <w:lang w:eastAsia="ko-KR"/>
        </w:rPr>
        <w:tab/>
        <w:t>Description</w:t>
      </w:r>
      <w:bookmarkEnd w:id="148"/>
    </w:p>
    <w:p w14:paraId="26A9098C" w14:textId="23B2D12E" w:rsidR="005116FC" w:rsidRPr="00F63605" w:rsidRDefault="005116FC" w:rsidP="005116FC">
      <w:pPr>
        <w:rPr>
          <w:lang w:eastAsia="ko-KR"/>
        </w:rPr>
      </w:pPr>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p>
    <w:p w14:paraId="3DE01A60"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p>
    <w:p w14:paraId="59609889" w14:textId="77777777" w:rsidR="005116FC" w:rsidRPr="00F63605" w:rsidRDefault="005116FC" w:rsidP="005116FC">
      <w:pPr>
        <w:pStyle w:val="B1"/>
        <w:rPr>
          <w:lang w:val="en-US" w:eastAsia="ko-KR"/>
        </w:rPr>
      </w:pPr>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p>
    <w:p w14:paraId="69C89A6E" w14:textId="77777777" w:rsidR="005116FC" w:rsidRPr="00F63605" w:rsidRDefault="005116FC" w:rsidP="005116FC">
      <w:pPr>
        <w:rPr>
          <w:lang w:eastAsia="ko-KR"/>
        </w:rPr>
      </w:pPr>
      <w:r w:rsidRPr="00F63605">
        <w:rPr>
          <w:lang w:eastAsia="ko-KR"/>
        </w:rPr>
        <w:lastRenderedPageBreak/>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4FD965EC"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p>
    <w:p w14:paraId="6227E127"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video coding schemes are more and more frequently used for still image compression.</w:t>
      </w:r>
    </w:p>
    <w:p w14:paraId="2EF58DE1"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High Dynamic Range (HDR) capture, playback, and sharing of photographs are currently commonplace.</w:t>
      </w:r>
    </w:p>
    <w:p w14:paraId="1D50BC1E"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Stereoscopic photography is also again gaining some interest.</w:t>
      </w:r>
    </w:p>
    <w:p w14:paraId="3D4D9A66"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p>
    <w:p w14:paraId="65290A2D"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p>
    <w:p w14:paraId="7278595B" w14:textId="054AD65B" w:rsidR="005116FC" w:rsidRDefault="005116FC" w:rsidP="005116FC">
      <w:pPr>
        <w:pStyle w:val="Heading3"/>
        <w:rPr>
          <w:lang w:eastAsia="ko-KR"/>
        </w:rPr>
      </w:pPr>
      <w:bookmarkStart w:id="149" w:name="_Toc184111491"/>
      <w:r w:rsidRPr="00822E86">
        <w:rPr>
          <w:lang w:eastAsia="ko-KR"/>
        </w:rPr>
        <w:t>5.</w:t>
      </w:r>
      <w:r w:rsidR="00132DED">
        <w:rPr>
          <w:lang w:eastAsia="zh-CN"/>
        </w:rPr>
        <w:t>7</w:t>
      </w:r>
      <w:r w:rsidRPr="00822E86">
        <w:rPr>
          <w:lang w:eastAsia="ko-KR"/>
        </w:rPr>
        <w:t>.</w:t>
      </w:r>
      <w:r>
        <w:rPr>
          <w:lang w:eastAsia="ko-KR"/>
        </w:rPr>
        <w:t>2</w:t>
      </w:r>
      <w:r w:rsidRPr="00822E86">
        <w:rPr>
          <w:lang w:eastAsia="ko-KR"/>
        </w:rPr>
        <w:tab/>
      </w:r>
      <w:r>
        <w:rPr>
          <w:lang w:eastAsia="ko-KR"/>
        </w:rPr>
        <w:t>Gap Analysis and Requirements</w:t>
      </w:r>
      <w:bookmarkEnd w:id="149"/>
    </w:p>
    <w:p w14:paraId="0E08DF50" w14:textId="1E0F9287" w:rsidR="005116FC" w:rsidRPr="00F63605" w:rsidRDefault="005116FC" w:rsidP="005116FC">
      <w:pPr>
        <w:rPr>
          <w:lang w:eastAsia="ko-KR"/>
        </w:rPr>
      </w:pPr>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p>
    <w:p w14:paraId="1193F2A2" w14:textId="28B35885" w:rsidR="005116FC" w:rsidRPr="00A344F3" w:rsidRDefault="005116FC" w:rsidP="005116FC">
      <w:pPr>
        <w:rPr>
          <w:lang w:eastAsia="ko-KR"/>
        </w:rPr>
      </w:pPr>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p>
    <w:p w14:paraId="73CFED2A" w14:textId="70CB6719" w:rsidR="005116FC" w:rsidRDefault="005116FC" w:rsidP="005116FC">
      <w:pPr>
        <w:pStyle w:val="Heading3"/>
        <w:rPr>
          <w:lang w:eastAsia="ko-KR"/>
        </w:rPr>
      </w:pPr>
      <w:bookmarkStart w:id="150" w:name="_Toc184111492"/>
      <w:r w:rsidRPr="00822E86">
        <w:rPr>
          <w:lang w:eastAsia="ko-KR"/>
        </w:rPr>
        <w:t>5.</w:t>
      </w:r>
      <w:r w:rsidR="00132DED">
        <w:rPr>
          <w:lang w:eastAsia="zh-CN"/>
        </w:rPr>
        <w:t>7</w:t>
      </w:r>
      <w:r w:rsidRPr="00822E86">
        <w:rPr>
          <w:lang w:eastAsia="ko-KR"/>
        </w:rPr>
        <w:t>.</w:t>
      </w:r>
      <w:r>
        <w:rPr>
          <w:lang w:eastAsia="ko-KR"/>
        </w:rPr>
        <w:t>3</w:t>
      </w:r>
      <w:r w:rsidRPr="00822E86">
        <w:rPr>
          <w:lang w:eastAsia="ko-KR"/>
        </w:rPr>
        <w:tab/>
      </w:r>
      <w:r>
        <w:rPr>
          <w:lang w:eastAsia="ko-KR"/>
        </w:rPr>
        <w:t>Potential Solutions</w:t>
      </w:r>
      <w:bookmarkEnd w:id="150"/>
    </w:p>
    <w:p w14:paraId="12C1A5EE" w14:textId="0BD6C8AE" w:rsidR="005116FC" w:rsidRDefault="005116FC" w:rsidP="005116FC">
      <w:pPr>
        <w:rPr>
          <w:lang w:eastAsia="ko-KR"/>
        </w:rPr>
      </w:pPr>
      <w:r>
        <w:rPr>
          <w:lang w:eastAsia="ko-KR"/>
        </w:rPr>
        <w:t>In order to address the interoperability across image formats for messaging services, different aspects need to be considered are considered in the following:</w:t>
      </w:r>
    </w:p>
    <w:p w14:paraId="748EC8D1" w14:textId="6D8E2D47" w:rsidR="005116FC" w:rsidRPr="00E32FB4" w:rsidRDefault="005116FC" w:rsidP="005116FC">
      <w:pPr>
        <w:pStyle w:val="B1"/>
        <w:rPr>
          <w:lang w:eastAsia="ko-KR"/>
        </w:rPr>
      </w:pPr>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p>
    <w:p w14:paraId="24BADDBB" w14:textId="77777777" w:rsidR="005116FC" w:rsidRPr="00E32FB4" w:rsidRDefault="005116FC" w:rsidP="005116FC">
      <w:pPr>
        <w:pStyle w:val="B2"/>
        <w:rPr>
          <w:lang w:val="en-US" w:eastAsia="ko-KR"/>
        </w:rPr>
      </w:pPr>
      <w:r>
        <w:rPr>
          <w:lang w:val="en-US" w:eastAsia="ko-KR"/>
        </w:rPr>
        <w:t>1.</w:t>
      </w:r>
      <w:r>
        <w:rPr>
          <w:lang w:val="en-US" w:eastAsia="ko-KR"/>
        </w:rPr>
        <w:tab/>
      </w:r>
      <w:r w:rsidRPr="00E32FB4">
        <w:rPr>
          <w:lang w:val="en-US" w:eastAsia="ko-KR"/>
        </w:rPr>
        <w:t>Traditional photo taking for uploading to and sharing via cloud or via social networking.</w:t>
      </w:r>
    </w:p>
    <w:p w14:paraId="38AD8939" w14:textId="0682E00D" w:rsidR="005116FC" w:rsidRPr="00E32FB4" w:rsidRDefault="005116FC" w:rsidP="005116FC">
      <w:pPr>
        <w:pStyle w:val="B2"/>
        <w:rPr>
          <w:lang w:val="en-US" w:eastAsia="ko-KR"/>
        </w:rPr>
      </w:pPr>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p>
    <w:p w14:paraId="74762965" w14:textId="0F1025B7" w:rsidR="005116FC" w:rsidRPr="00E32FB4" w:rsidRDefault="005116FC" w:rsidP="005116FC">
      <w:pPr>
        <w:pStyle w:val="B2"/>
        <w:rPr>
          <w:lang w:val="en-US" w:eastAsia="ko-KR"/>
        </w:rPr>
      </w:pPr>
      <w:r>
        <w:rPr>
          <w:lang w:val="en-US" w:eastAsia="ko-KR"/>
        </w:rPr>
        <w:t>3.</w:t>
      </w:r>
      <w:r>
        <w:rPr>
          <w:lang w:val="en-US" w:eastAsia="ko-KR"/>
        </w:rPr>
        <w:tab/>
        <w:t>AI/ML-based processing of multitude of images in the cloud for redistribution in messaging services.</w:t>
      </w:r>
    </w:p>
    <w:p w14:paraId="1BE51FB2" w14:textId="07C0259E" w:rsidR="005116FC" w:rsidRPr="00E32FB4" w:rsidRDefault="005116FC" w:rsidP="005116FC">
      <w:pPr>
        <w:pStyle w:val="B1"/>
        <w:rPr>
          <w:lang w:eastAsia="ko-KR"/>
        </w:rPr>
      </w:pPr>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p>
    <w:p w14:paraId="5CC17CC8" w14:textId="494B1407" w:rsidR="005116FC" w:rsidRPr="00CB6DCE" w:rsidRDefault="005116FC" w:rsidP="005116FC">
      <w:pPr>
        <w:pStyle w:val="B1"/>
        <w:numPr>
          <w:ilvl w:val="0"/>
          <w:numId w:val="18"/>
        </w:numPr>
        <w:rPr>
          <w:lang w:eastAsia="ko-KR"/>
        </w:rPr>
      </w:pPr>
      <w:r w:rsidRPr="00E32FB4">
        <w:rPr>
          <w:lang w:eastAsia="ko-KR"/>
        </w:rPr>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p>
    <w:p w14:paraId="05DCE53E" w14:textId="165B91A6" w:rsidR="005116FC" w:rsidRDefault="005116FC" w:rsidP="005116FC">
      <w:pPr>
        <w:pStyle w:val="Heading3"/>
        <w:rPr>
          <w:lang w:eastAsia="ko-KR"/>
        </w:rPr>
      </w:pPr>
      <w:bookmarkStart w:id="151" w:name="_Toc184111493"/>
      <w:r w:rsidRPr="00822E86">
        <w:rPr>
          <w:lang w:eastAsia="ko-KR"/>
        </w:rPr>
        <w:t>5.</w:t>
      </w:r>
      <w:r w:rsidR="00132DED">
        <w:rPr>
          <w:lang w:eastAsia="zh-CN"/>
        </w:rPr>
        <w:t>7</w:t>
      </w:r>
      <w:r w:rsidRPr="00822E86">
        <w:rPr>
          <w:lang w:eastAsia="ko-KR"/>
        </w:rPr>
        <w:t>.</w:t>
      </w:r>
      <w:r>
        <w:rPr>
          <w:lang w:eastAsia="ko-KR"/>
        </w:rPr>
        <w:t>4</w:t>
      </w:r>
      <w:r w:rsidRPr="00822E86">
        <w:rPr>
          <w:lang w:eastAsia="ko-KR"/>
        </w:rPr>
        <w:tab/>
      </w:r>
      <w:r>
        <w:rPr>
          <w:lang w:eastAsia="ko-KR"/>
        </w:rPr>
        <w:t>Summary and Conclusions</w:t>
      </w:r>
      <w:bookmarkEnd w:id="151"/>
    </w:p>
    <w:p w14:paraId="06533FA3" w14:textId="74B89B02" w:rsidR="005116FC" w:rsidRDefault="005116FC" w:rsidP="005116FC">
      <w:pPr>
        <w:rPr>
          <w:lang w:val="en-US"/>
        </w:rPr>
      </w:pPr>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p>
    <w:p w14:paraId="68E74799" w14:textId="77777777" w:rsidR="005116FC" w:rsidRDefault="005116FC" w:rsidP="005116FC">
      <w:pPr>
        <w:pStyle w:val="B1"/>
        <w:rPr>
          <w:lang w:val="en-US"/>
        </w:rPr>
      </w:pPr>
      <w:r>
        <w:rPr>
          <w:lang w:val="en-US"/>
        </w:rPr>
        <w:t>-</w:t>
      </w:r>
      <w:r>
        <w:rPr>
          <w:lang w:val="en-US"/>
        </w:rPr>
        <w:tab/>
        <w:t>study relevant use cases for image-related interoperability, in particular including those for messaging.</w:t>
      </w:r>
    </w:p>
    <w:p w14:paraId="0BB2B39E" w14:textId="77777777" w:rsidR="005116FC" w:rsidRDefault="005116FC" w:rsidP="005116FC">
      <w:pPr>
        <w:pStyle w:val="B1"/>
        <w:rPr>
          <w:lang w:val="en-US"/>
        </w:rPr>
      </w:pPr>
      <w:r>
        <w:rPr>
          <w:lang w:val="en-US"/>
        </w:rPr>
        <w:t>-</w:t>
      </w:r>
      <w:r>
        <w:rPr>
          <w:lang w:val="en-US"/>
        </w:rPr>
        <w:tab/>
        <w:t>identify key formats that are supported in services and devices</w:t>
      </w:r>
    </w:p>
    <w:p w14:paraId="61A1719D" w14:textId="77777777" w:rsidR="005116FC" w:rsidRDefault="005116FC" w:rsidP="005116FC">
      <w:pPr>
        <w:pStyle w:val="B1"/>
        <w:rPr>
          <w:lang w:val="en-US"/>
        </w:rPr>
      </w:pPr>
      <w:r>
        <w:rPr>
          <w:lang w:val="en-US"/>
        </w:rPr>
        <w:t>-</w:t>
      </w:r>
      <w:r>
        <w:rPr>
          <w:lang w:val="en-US"/>
        </w:rPr>
        <w:tab/>
        <w:t>identify potentially relevant image formats and compression technologies</w:t>
      </w:r>
    </w:p>
    <w:p w14:paraId="15D43C64" w14:textId="2DE00947" w:rsidR="00857885" w:rsidRPr="009F1DBA" w:rsidRDefault="005116FC" w:rsidP="009F1DBA">
      <w:pPr>
        <w:pStyle w:val="B1"/>
        <w:rPr>
          <w:lang w:val="en-US"/>
        </w:rPr>
      </w:pPr>
      <w:r>
        <w:rPr>
          <w:lang w:val="en-US"/>
        </w:rPr>
        <w:t>-</w:t>
      </w:r>
      <w:r>
        <w:rPr>
          <w:lang w:val="en-US"/>
        </w:rPr>
        <w:tab/>
        <w:t>identify potential updates to messaging formats including advanced image formats</w:t>
      </w:r>
    </w:p>
    <w:p w14:paraId="1D7B394B" w14:textId="71B9DAAC" w:rsidR="002F4FB1" w:rsidRDefault="002F4FB1" w:rsidP="00431CD5">
      <w:pPr>
        <w:pStyle w:val="Heading1"/>
      </w:pPr>
      <w:bookmarkStart w:id="152" w:name="_Toc184111497"/>
      <w:bookmarkEnd w:id="72"/>
      <w:bookmarkEnd w:id="73"/>
      <w:r>
        <w:lastRenderedPageBreak/>
        <w:t>6</w:t>
      </w:r>
      <w:r>
        <w:tab/>
        <w:t>Conclusions and Recommendations</w:t>
      </w:r>
      <w:bookmarkEnd w:id="152"/>
    </w:p>
    <w:p w14:paraId="1B51A2F4" w14:textId="7A468941" w:rsidR="002F4FB1" w:rsidRDefault="002F4FB1" w:rsidP="00431CD5">
      <w:pPr>
        <w:pStyle w:val="Heading2"/>
      </w:pPr>
      <w:bookmarkStart w:id="153" w:name="_Toc187667848"/>
      <w:r>
        <w:rPr>
          <w:lang w:eastAsia="ko-KR"/>
        </w:rPr>
        <w:t>6</w:t>
      </w:r>
      <w:r w:rsidRPr="00FE7A1B">
        <w:rPr>
          <w:lang w:eastAsia="ko-KR"/>
        </w:rPr>
        <w:t>.1</w:t>
      </w:r>
      <w:r w:rsidRPr="00FE7A1B">
        <w:rPr>
          <w:lang w:eastAsia="ko-KR"/>
        </w:rPr>
        <w:tab/>
        <w:t>General</w:t>
      </w:r>
      <w:bookmarkEnd w:id="153"/>
    </w:p>
    <w:p w14:paraId="25E520AA" w14:textId="25C95692" w:rsidR="002F4FB1" w:rsidRPr="002F4FB1" w:rsidRDefault="002F4FB1" w:rsidP="002F4FB1">
      <w:pPr>
        <w:rPr>
          <w:lang w:eastAsia="ja-JP"/>
        </w:rPr>
      </w:pPr>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p>
    <w:p w14:paraId="6222F22C" w14:textId="77777777" w:rsidR="002F4FB1" w:rsidRPr="00FE7A1B" w:rsidRDefault="002F4FB1" w:rsidP="00431CD5">
      <w:r w:rsidRPr="00FE7A1B">
        <w:t xml:space="preserve">Recommendations for normative work </w:t>
      </w:r>
      <w:r>
        <w:t xml:space="preserve">and further studies </w:t>
      </w:r>
      <w:r w:rsidRPr="00FE7A1B">
        <w:t>are summarised in the following clauses.</w:t>
      </w:r>
    </w:p>
    <w:p w14:paraId="71B168B5" w14:textId="77777777" w:rsidR="002F4FB1" w:rsidRPr="00FE7A1B" w:rsidRDefault="002F4FB1" w:rsidP="00431CD5">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p>
    <w:p w14:paraId="439C91E3" w14:textId="77777777" w:rsidR="002F4FB1" w:rsidRDefault="002F4FB1" w:rsidP="00431CD5">
      <w:pPr>
        <w:pStyle w:val="Heading2"/>
      </w:pPr>
      <w:bookmarkStart w:id="154" w:name="_Toc187667850"/>
      <w:r>
        <w:rPr>
          <w:lang w:eastAsia="ko-KR"/>
        </w:rPr>
        <w:t>6</w:t>
      </w:r>
      <w:r w:rsidRPr="00FE7A1B">
        <w:rPr>
          <w:lang w:eastAsia="ko-KR"/>
        </w:rPr>
        <w:t>.</w:t>
      </w:r>
      <w:r>
        <w:rPr>
          <w:lang w:eastAsia="ko-KR"/>
        </w:rPr>
        <w:t>2</w:t>
      </w:r>
      <w:r w:rsidRPr="00FE7A1B">
        <w:rPr>
          <w:lang w:eastAsia="ko-KR"/>
        </w:rPr>
        <w:tab/>
      </w:r>
      <w:r>
        <w:rPr>
          <w:lang w:eastAsia="ko-KR"/>
        </w:rPr>
        <w:t>Conclusions</w:t>
      </w:r>
    </w:p>
    <w:p w14:paraId="68958156" w14:textId="77777777" w:rsidR="002F4FB1" w:rsidRDefault="002F4FB1" w:rsidP="00431CD5">
      <w:pPr>
        <w:keepNext/>
        <w:rPr>
          <w:lang w:val="en-US"/>
        </w:rPr>
      </w:pPr>
      <w:r>
        <w:rPr>
          <w:lang w:val="en-US"/>
        </w:rPr>
        <w:t>Table 6.2-1 points to conclusions and next steps for each of the key issues studied in the present document.</w:t>
      </w:r>
    </w:p>
    <w:p w14:paraId="4A8FB235" w14:textId="77777777" w:rsidR="002F4FB1" w:rsidRDefault="002F4FB1" w:rsidP="00431CD5">
      <w:pPr>
        <w:pStyle w:val="TH"/>
      </w:pPr>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77777777" w:rsidR="002F4FB1" w:rsidRDefault="002F4FB1" w:rsidP="00431CD5">
            <w:pPr>
              <w:pStyle w:val="TAC"/>
              <w:rPr>
                <w:lang w:val="en-US"/>
              </w:rPr>
            </w:pPr>
            <w:r>
              <w:rPr>
                <w:lang w:val="en-US"/>
              </w:rPr>
              <w:t>5.1.4</w:t>
            </w:r>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77777777" w:rsidR="002F4FB1" w:rsidRDefault="002F4FB1" w:rsidP="00431CD5">
            <w:pPr>
              <w:pStyle w:val="TAC"/>
              <w:rPr>
                <w:lang w:val="en-US"/>
              </w:rPr>
            </w:pPr>
            <w:r>
              <w:rPr>
                <w:lang w:val="en-US"/>
              </w:rPr>
              <w:t>5.2.4</w:t>
            </w:r>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77777777" w:rsidR="002F4FB1" w:rsidRDefault="002F4FB1" w:rsidP="00431CD5">
            <w:pPr>
              <w:pStyle w:val="TAC"/>
              <w:rPr>
                <w:lang w:val="en-US"/>
              </w:rPr>
            </w:pPr>
            <w:r>
              <w:rPr>
                <w:lang w:val="en-US"/>
              </w:rPr>
              <w:t>5.3.4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7777777" w:rsidR="002F4FB1" w:rsidRDefault="002F4FB1" w:rsidP="00431CD5">
            <w:pPr>
              <w:pStyle w:val="TAC"/>
              <w:rPr>
                <w:lang w:val="en-US"/>
              </w:rPr>
            </w:pPr>
            <w:r>
              <w:rPr>
                <w:lang w:val="en-US"/>
              </w:rPr>
              <w:t>5.4.4</w:t>
            </w:r>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77777777" w:rsidR="002F4FB1" w:rsidRDefault="002F4FB1" w:rsidP="00431CD5">
            <w:pPr>
              <w:pStyle w:val="TAC"/>
              <w:rPr>
                <w:lang w:val="en-US"/>
              </w:rPr>
            </w:pPr>
            <w:r>
              <w:rPr>
                <w:lang w:val="en-US"/>
              </w:rPr>
              <w:t>5.5.4</w:t>
            </w:r>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2AACA293" w:rsidR="002F4FB1" w:rsidRDefault="002F4FB1" w:rsidP="00431CD5">
            <w:pPr>
              <w:pStyle w:val="TAC"/>
              <w:rPr>
                <w:lang w:val="en-US"/>
              </w:rPr>
            </w:pPr>
            <w:r>
              <w:rPr>
                <w:lang w:val="en-US"/>
              </w:rPr>
              <w:t>5.6.</w:t>
            </w:r>
            <w:r w:rsidR="005E0BCD">
              <w:rPr>
                <w:lang w:val="en-US"/>
              </w:rPr>
              <w:t>4</w:t>
            </w:r>
          </w:p>
        </w:tc>
      </w:tr>
      <w:tr w:rsidR="005E0BCD" w14:paraId="74131D6C"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lang w:val="en-US"/>
              </w:rPr>
            </w:pPr>
            <w:r w:rsidRPr="00E0465F">
              <w:rPr>
                <w:lang w:val="en-US"/>
              </w:rPr>
              <w:t>Key Topic #</w:t>
            </w:r>
            <w:r>
              <w:rPr>
                <w:lang w:val="en-US"/>
              </w:rPr>
              <w:t>7</w:t>
            </w:r>
            <w:r w:rsidRPr="00E0465F">
              <w:rPr>
                <w:lang w:val="en-US"/>
              </w:rPr>
              <w:t xml:space="preserve">: </w:t>
            </w:r>
            <w:r>
              <w:rPr>
                <w:lang w:val="en-US"/>
              </w:rPr>
              <w:t>Image Formats</w:t>
            </w:r>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lang w:val="en-US"/>
              </w:rPr>
            </w:pPr>
            <w:r>
              <w:rPr>
                <w:lang w:val="en-US"/>
              </w:rPr>
              <w:t>5.</w:t>
            </w:r>
            <w:r>
              <w:rPr>
                <w:lang w:val="en-US"/>
              </w:rPr>
              <w:t>7</w:t>
            </w:r>
            <w:r>
              <w:rPr>
                <w:lang w:val="en-US"/>
              </w:rPr>
              <w:t>.</w:t>
            </w:r>
            <w:r>
              <w:rPr>
                <w:lang w:val="en-US"/>
              </w:rPr>
              <w:t>4</w:t>
            </w:r>
          </w:p>
        </w:tc>
      </w:tr>
    </w:tbl>
    <w:p w14:paraId="71044324" w14:textId="17719485" w:rsidR="002F4FB1" w:rsidRPr="00FE7A1B" w:rsidRDefault="002F4FB1" w:rsidP="00431CD5">
      <w:pPr>
        <w:pStyle w:val="Heading2"/>
        <w:rPr>
          <w:lang w:eastAsia="ko-KR"/>
        </w:rPr>
      </w:pPr>
      <w:r>
        <w:rPr>
          <w:lang w:eastAsia="ko-KR"/>
        </w:rPr>
        <w:t>6</w:t>
      </w:r>
      <w:r w:rsidRPr="00FE7A1B">
        <w:rPr>
          <w:lang w:eastAsia="ko-KR"/>
        </w:rPr>
        <w:t>.</w:t>
      </w:r>
      <w:r>
        <w:rPr>
          <w:lang w:eastAsia="ko-KR"/>
        </w:rPr>
        <w:t>3</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54"/>
    </w:p>
    <w:p w14:paraId="4B90AF51" w14:textId="7FDCD6D5" w:rsidR="002F4FB1" w:rsidRDefault="002F4FB1" w:rsidP="00431CD5">
      <w:pPr>
        <w:pStyle w:val="Heading3"/>
        <w:rPr>
          <w:noProof/>
        </w:rPr>
      </w:pPr>
      <w:bookmarkStart w:id="155" w:name="_Toc187667851"/>
      <w:r>
        <w:rPr>
          <w:noProof/>
        </w:rPr>
        <w:t>6.3.1</w:t>
      </w:r>
      <w:r>
        <w:rPr>
          <w:noProof/>
        </w:rPr>
        <w:tab/>
        <w:t>Introduction</w:t>
      </w:r>
      <w:bookmarkEnd w:id="155"/>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27FDEA06" w:rsidR="002F4FB1" w:rsidRDefault="002F4FB1" w:rsidP="00431CD5">
      <w:pPr>
        <w:pStyle w:val="Heading3"/>
        <w:rPr>
          <w:lang w:eastAsia="ko-KR"/>
        </w:rPr>
      </w:pPr>
      <w:bookmarkStart w:id="156" w:name="_Toc187667853"/>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bookmarkEnd w:id="156"/>
    </w:p>
    <w:p w14:paraId="7DB59B95" w14:textId="77777777" w:rsidR="002F4FB1" w:rsidRDefault="002F4FB1" w:rsidP="00431CD5">
      <w:r>
        <w:t>It is recommended to p</w:t>
      </w:r>
      <w:r w:rsidRPr="00FE7A1B">
        <w:t xml:space="preserve">rovide relevant extensions to </w:t>
      </w:r>
      <w:r>
        <w:t>3GPP TS 26.143 for improved media messaging based on the conclusions in clause 5. Candidates for extensions are</w:t>
      </w:r>
    </w:p>
    <w:p w14:paraId="3B1E965F" w14:textId="77777777" w:rsidR="002F4FB1" w:rsidRDefault="002F4FB1" w:rsidP="00431CD5">
      <w:pPr>
        <w:pStyle w:val="B1"/>
        <w:keepNext/>
      </w:pPr>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p>
    <w:p w14:paraId="1F7B7C14" w14:textId="77777777" w:rsidR="002F4FB1" w:rsidRDefault="002F4FB1" w:rsidP="002F4FB1">
      <w:pPr>
        <w:pStyle w:val="B2"/>
        <w:rPr>
          <w:lang w:eastAsia="ko-KR"/>
        </w:rPr>
      </w:pPr>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p>
    <w:p w14:paraId="5F53BC44" w14:textId="77777777" w:rsidR="002F4FB1" w:rsidRDefault="002F4FB1" w:rsidP="002F4FB1">
      <w:pPr>
        <w:pStyle w:val="B2"/>
        <w:rPr>
          <w:lang w:eastAsia="ko-KR"/>
        </w:rPr>
      </w:pPr>
      <w:r>
        <w:rPr>
          <w:lang w:eastAsia="ko-KR"/>
        </w:rPr>
        <w:t>b.</w:t>
      </w:r>
      <w:r>
        <w:rPr>
          <w:lang w:eastAsia="ko-KR"/>
        </w:rPr>
        <w:tab/>
        <w:t>Add a new Manifest-based container format in a generic manner in a new subclause of clause 5 in TS 26.143 and reference the clause from clause 5.2.</w:t>
      </w:r>
    </w:p>
    <w:p w14:paraId="2A6A74F7" w14:textId="2CE6444A" w:rsidR="002F4FB1" w:rsidRDefault="002F4FB1" w:rsidP="002F4FB1">
      <w:pPr>
        <w:pStyle w:val="B2"/>
        <w:rPr>
          <w:lang w:eastAsia="ko-KR"/>
        </w:rPr>
      </w:pPr>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p>
    <w:p w14:paraId="5115EFA9" w14:textId="77777777" w:rsidR="002F4FB1" w:rsidRDefault="002F4FB1" w:rsidP="002F4FB1">
      <w:pPr>
        <w:pStyle w:val="B2"/>
        <w:rPr>
          <w:lang w:eastAsia="ko-KR"/>
        </w:rPr>
      </w:pPr>
      <w:r>
        <w:rPr>
          <w:lang w:eastAsia="ko-KR"/>
        </w:rPr>
        <w:t>d.</w:t>
      </w:r>
      <w:r>
        <w:rPr>
          <w:lang w:eastAsia="ko-KR"/>
        </w:rPr>
        <w:tab/>
        <w:t>Define a reference client implementation based on DASH-IF IOP v4.3 and dash.js for content selection in an Annex of TS 26.143.</w:t>
      </w:r>
    </w:p>
    <w:p w14:paraId="51980E9E" w14:textId="77777777" w:rsidR="002F4FB1" w:rsidRDefault="002F4FB1" w:rsidP="002F4FB1">
      <w:pPr>
        <w:pStyle w:val="B2"/>
        <w:rPr>
          <w:lang w:eastAsia="ko-KR"/>
        </w:rPr>
      </w:pPr>
      <w:r>
        <w:rPr>
          <w:lang w:eastAsia="ko-KR"/>
        </w:rPr>
        <w:t>e.</w:t>
      </w:r>
      <w:r>
        <w:rPr>
          <w:lang w:eastAsia="ko-KR"/>
        </w:rPr>
        <w:tab/>
        <w:t>Create a new Manifest-based MMBP Player Profile that permits the following options</w:t>
      </w:r>
    </w:p>
    <w:p w14:paraId="5175B6A3" w14:textId="77777777" w:rsidR="002F4FB1" w:rsidRDefault="002F4FB1" w:rsidP="002F4FB1">
      <w:pPr>
        <w:pStyle w:val="B3"/>
        <w:rPr>
          <w:lang w:eastAsia="ko-KR"/>
        </w:rPr>
      </w:pPr>
      <w:r>
        <w:rPr>
          <w:lang w:eastAsia="ko-KR"/>
        </w:rPr>
        <w:t>-</w:t>
      </w:r>
      <w:r>
        <w:rPr>
          <w:lang w:eastAsia="ko-KR"/>
        </w:rPr>
        <w:tab/>
        <w:t>external referencing</w:t>
      </w:r>
    </w:p>
    <w:p w14:paraId="2BEC72FE" w14:textId="77777777" w:rsidR="002F4FB1" w:rsidRDefault="002F4FB1" w:rsidP="002F4FB1">
      <w:pPr>
        <w:pStyle w:val="B3"/>
        <w:rPr>
          <w:lang w:eastAsia="ko-KR"/>
        </w:rPr>
      </w:pPr>
      <w:r>
        <w:rPr>
          <w:lang w:eastAsia="ko-KR"/>
        </w:rPr>
        <w:lastRenderedPageBreak/>
        <w:t xml:space="preserve">- </w:t>
      </w:r>
      <w:r>
        <w:rPr>
          <w:lang w:eastAsia="ko-KR"/>
        </w:rPr>
        <w:tab/>
        <w:t>referencing of DASH MPDs</w:t>
      </w:r>
    </w:p>
    <w:p w14:paraId="290443B4" w14:textId="77777777" w:rsidR="002F4FB1" w:rsidRDefault="002F4FB1" w:rsidP="002F4FB1">
      <w:pPr>
        <w:pStyle w:val="B3"/>
        <w:rPr>
          <w:lang w:eastAsia="ko-KR"/>
        </w:rPr>
      </w:pPr>
      <w:r>
        <w:rPr>
          <w:lang w:eastAsia="ko-KR"/>
        </w:rPr>
        <w:t xml:space="preserve">-  </w:t>
      </w:r>
      <w:r>
        <w:rPr>
          <w:lang w:eastAsia="ko-KR"/>
        </w:rPr>
        <w:tab/>
        <w:t>referencing of HLS M3U8</w:t>
      </w:r>
    </w:p>
    <w:p w14:paraId="23A62A88" w14:textId="77777777" w:rsidR="002F4FB1" w:rsidRDefault="002F4FB1" w:rsidP="002F4FB1">
      <w:pPr>
        <w:pStyle w:val="B3"/>
        <w:rPr>
          <w:lang w:eastAsia="ko-KR"/>
        </w:rPr>
      </w:pPr>
      <w:r>
        <w:rPr>
          <w:lang w:eastAsia="ko-KR"/>
        </w:rPr>
        <w:t>-</w:t>
      </w:r>
      <w:r>
        <w:rPr>
          <w:lang w:eastAsia="ko-KR"/>
        </w:rPr>
        <w:tab/>
        <w:t>the included content in the presentations conforms to the content defined in TS 26.143</w:t>
      </w:r>
    </w:p>
    <w:p w14:paraId="38BA6A97" w14:textId="77777777" w:rsidR="002F4FB1" w:rsidRDefault="002F4FB1" w:rsidP="002F4FB1">
      <w:pPr>
        <w:pStyle w:val="B3"/>
        <w:rPr>
          <w:lang w:eastAsia="ko-KR"/>
        </w:rPr>
      </w:pPr>
      <w:r>
        <w:rPr>
          <w:lang w:eastAsia="ko-KR"/>
        </w:rPr>
        <w:t>-</w:t>
      </w:r>
      <w:r>
        <w:rPr>
          <w:lang w:eastAsia="ko-KR"/>
        </w:rPr>
        <w:tab/>
        <w:t>a DASH profile identifier is provided</w:t>
      </w:r>
    </w:p>
    <w:p w14:paraId="6297EBC2" w14:textId="77777777" w:rsidR="002F4FB1" w:rsidRDefault="002F4FB1" w:rsidP="002F4FB1">
      <w:pPr>
        <w:pStyle w:val="B3"/>
        <w:rPr>
          <w:lang w:eastAsia="ko-KR"/>
        </w:rPr>
      </w:pPr>
      <w:r>
        <w:rPr>
          <w:lang w:eastAsia="ko-KR"/>
        </w:rPr>
        <w:t>-</w:t>
      </w:r>
      <w:r>
        <w:rPr>
          <w:lang w:eastAsia="ko-KR"/>
        </w:rPr>
        <w:tab/>
        <w:t xml:space="preserve">add the call flow in 5.3.2 to the profile </w:t>
      </w:r>
    </w:p>
    <w:p w14:paraId="7397766A" w14:textId="158A3BF8" w:rsidR="009F1DBA" w:rsidRDefault="009F1DBA" w:rsidP="009F1DBA">
      <w:pPr>
        <w:pStyle w:val="B2"/>
        <w:rPr>
          <w:lang w:eastAsia="ko-KR"/>
        </w:rPr>
      </w:pPr>
      <w:r>
        <w:rPr>
          <w:lang w:eastAsia="ko-KR"/>
        </w:rPr>
        <w:t>f</w:t>
      </w:r>
      <w:r>
        <w:rPr>
          <w:lang w:eastAsia="ko-KR"/>
        </w:rPr>
        <w:t>.</w:t>
      </w:r>
      <w:r>
        <w:rPr>
          <w:lang w:eastAsia="ko-KR"/>
        </w:rPr>
        <w:tab/>
        <w:t>Address the open issues summarized in clause 5.3.3.2.5</w:t>
      </w:r>
    </w:p>
    <w:p w14:paraId="793C678F" w14:textId="3BBE2AA7" w:rsidR="002F4FB1" w:rsidRPr="00FE7A1B" w:rsidRDefault="009F1DBA" w:rsidP="002F4FB1">
      <w:pPr>
        <w:pStyle w:val="B2"/>
        <w:rPr>
          <w:lang w:eastAsia="ko-KR"/>
        </w:rPr>
      </w:pPr>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p>
    <w:p w14:paraId="1D5DE358" w14:textId="77777777" w:rsidR="002F4FB1" w:rsidRDefault="002F4FB1" w:rsidP="00431CD5">
      <w:pPr>
        <w:pStyle w:val="B1"/>
        <w:keepNext/>
      </w:pPr>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p>
    <w:p w14:paraId="35E76D54" w14:textId="77777777" w:rsidR="002F4FB1" w:rsidRDefault="002F4FB1" w:rsidP="002F4FB1">
      <w:pPr>
        <w:pStyle w:val="B2"/>
        <w:rPr>
          <w:lang w:eastAsia="ko-KR"/>
        </w:rPr>
      </w:pPr>
      <w:r>
        <w:rPr>
          <w:lang w:eastAsia="ko-KR"/>
        </w:rPr>
        <w:t>a.</w:t>
      </w:r>
      <w:r>
        <w:rPr>
          <w:lang w:eastAsia="ko-KR"/>
        </w:rPr>
        <w:tab/>
        <w:t>Address all extensions documented in clause 5.3.4.</w:t>
      </w:r>
    </w:p>
    <w:p w14:paraId="0A59F880" w14:textId="77777777" w:rsidR="002F4FB1" w:rsidRDefault="002F4FB1" w:rsidP="002F4FB1">
      <w:pPr>
        <w:pStyle w:val="B2"/>
        <w:rPr>
          <w:lang w:eastAsia="ko-KR"/>
        </w:rPr>
      </w:pPr>
      <w:r>
        <w:rPr>
          <w:lang w:eastAsia="ko-KR"/>
        </w:rPr>
        <w:t>b.</w:t>
      </w:r>
      <w:r>
        <w:rPr>
          <w:lang w:eastAsia="ko-KR"/>
        </w:rPr>
        <w:tab/>
        <w:t>Permit Content Protection to be signalled in the manifest.</w:t>
      </w:r>
    </w:p>
    <w:p w14:paraId="327E38BA" w14:textId="47CB3B9E" w:rsidR="000B24B8" w:rsidRPr="000B24B8" w:rsidRDefault="000B24B8" w:rsidP="000B24B8">
      <w:pPr>
        <w:pStyle w:val="B2"/>
        <w:rPr>
          <w:lang w:eastAsia="ko-KR"/>
        </w:rPr>
      </w:pPr>
      <w:r>
        <w:rPr>
          <w:lang w:eastAsia="ko-KR"/>
        </w:rPr>
        <w:t>c</w:t>
      </w:r>
      <w:r>
        <w:rPr>
          <w:lang w:eastAsia="ko-KR"/>
        </w:rPr>
        <w:t>.</w:t>
      </w:r>
      <w:r>
        <w:rPr>
          <w:lang w:eastAsia="ko-KR"/>
        </w:rPr>
        <w:tab/>
        <w:t>Address the potential open issues documented in clause 5.4.3.3</w:t>
      </w:r>
    </w:p>
    <w:p w14:paraId="389EF6D4" w14:textId="77777777" w:rsidR="002F4FB1" w:rsidRDefault="002F4FB1" w:rsidP="00431CD5">
      <w:pPr>
        <w:pStyle w:val="B1"/>
        <w:keepNext/>
      </w:pPr>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p>
    <w:p w14:paraId="457002ED" w14:textId="09F0B255" w:rsidR="002F4FB1" w:rsidRPr="00272D71" w:rsidRDefault="002F4FB1" w:rsidP="002F4FB1">
      <w:pPr>
        <w:pStyle w:val="B2"/>
      </w:pPr>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p>
    <w:p w14:paraId="752D04C1" w14:textId="0B0FF335" w:rsidR="002F4FB1" w:rsidRDefault="002F4FB1" w:rsidP="002F4FB1">
      <w:pPr>
        <w:pStyle w:val="B2"/>
      </w:pPr>
      <w:r>
        <w:t>b.</w:t>
      </w:r>
      <w:r>
        <w:tab/>
        <w:t xml:space="preserve">Associated encoding and decoding capabilities are also defined in TS 26.265 </w:t>
      </w:r>
      <w:r w:rsidR="0054190C">
        <w:t>[10]</w:t>
      </w:r>
    </w:p>
    <w:p w14:paraId="5B1C44F7" w14:textId="439A05DE" w:rsidR="002F4FB1" w:rsidRDefault="002F4FB1" w:rsidP="002F4FB1">
      <w:pPr>
        <w:pStyle w:val="B2"/>
      </w:pPr>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668EA473" w14:textId="77777777" w:rsidR="002F4FB1" w:rsidRDefault="002F4FB1" w:rsidP="00431CD5">
      <w:pPr>
        <w:pStyle w:val="B2"/>
      </w:pPr>
      <w:r>
        <w:t>d.</w:t>
      </w:r>
      <w:r>
        <w:tab/>
        <w:t>Media Type signalling including codecs parameters should be defined in TS 26.265 and referenced in TS 26.143.</w:t>
      </w:r>
    </w:p>
    <w:p w14:paraId="0947BF20" w14:textId="77777777" w:rsidR="002F4FB1" w:rsidRPr="00FE7A1B" w:rsidRDefault="002F4FB1" w:rsidP="002F4FB1">
      <w:pPr>
        <w:pStyle w:val="B2"/>
      </w:pPr>
      <w:r>
        <w:t>e.</w:t>
      </w:r>
      <w:r>
        <w:tab/>
        <w:t>recommended to support relevant operation points supporting beyond 2D video formats as defined in TS 26.265 in TS 26.143, addressing the above functionalities</w:t>
      </w:r>
    </w:p>
    <w:p w14:paraId="207BDEF5" w14:textId="77777777" w:rsidR="002F4FB1" w:rsidRPr="00FE7A1B" w:rsidRDefault="002F4FB1" w:rsidP="00431CD5">
      <w:pPr>
        <w:pStyle w:val="B1"/>
        <w:keepNext/>
      </w:pPr>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4B25168C" w14:textId="77777777" w:rsidR="002F4FB1" w:rsidRDefault="002F4FB1" w:rsidP="00431CD5">
      <w:pPr>
        <w:pStyle w:val="B2"/>
        <w:rPr>
          <w:lang w:eastAsia="ko-KR"/>
        </w:rPr>
      </w:pPr>
      <w:r>
        <w:rPr>
          <w:lang w:eastAsia="ko-KR"/>
        </w:rPr>
        <w:t>a.</w:t>
      </w:r>
      <w:r>
        <w:rPr>
          <w:lang w:eastAsia="ko-KR"/>
        </w:rPr>
        <w:tab/>
        <w:t>Connect TS 26.143 to 3GPP TR 26.857 that it fulfils some MSE concepts</w:t>
      </w:r>
    </w:p>
    <w:p w14:paraId="68DEE5E1" w14:textId="77777777" w:rsidR="002F4FB1" w:rsidRDefault="002F4FB1" w:rsidP="00431CD5">
      <w:pPr>
        <w:pStyle w:val="B2"/>
        <w:rPr>
          <w:lang w:eastAsia="ko-KR"/>
        </w:rPr>
      </w:pPr>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p>
    <w:p w14:paraId="4A25CD97" w14:textId="77777777" w:rsidR="002F4FB1" w:rsidRDefault="002F4FB1" w:rsidP="00431CD5">
      <w:pPr>
        <w:pStyle w:val="B2"/>
        <w:rPr>
          <w:lang w:eastAsia="ko-KR"/>
        </w:rPr>
      </w:pPr>
      <w:r>
        <w:rPr>
          <w:lang w:eastAsia="ko-KR"/>
        </w:rPr>
        <w:t>c.</w:t>
      </w:r>
      <w:r>
        <w:rPr>
          <w:lang w:eastAsia="ko-KR"/>
        </w:rPr>
        <w:tab/>
        <w:t>Add a set of stage-2 APIs and parameter that can be assigned to player and generator</w:t>
      </w:r>
    </w:p>
    <w:p w14:paraId="274D066E" w14:textId="77777777" w:rsidR="002F4FB1" w:rsidRPr="002F4FB1" w:rsidRDefault="002F4FB1" w:rsidP="002F4FB1">
      <w:pPr>
        <w:pStyle w:val="B2"/>
        <w:rPr>
          <w:lang w:eastAsia="ko-KR"/>
        </w:rPr>
      </w:pPr>
      <w:r>
        <w:rPr>
          <w:lang w:eastAsia="ko-KR"/>
        </w:rPr>
        <w:t>d.</w:t>
      </w:r>
      <w:r>
        <w:rPr>
          <w:lang w:eastAsia="ko-KR"/>
        </w:rPr>
        <w:tab/>
        <w:t>Add more examples for content offerings</w:t>
      </w:r>
    </w:p>
    <w:p w14:paraId="50FC6501" w14:textId="77777777" w:rsidR="002F4FB1" w:rsidRDefault="002F4FB1" w:rsidP="00431CD5">
      <w:pPr>
        <w:keepNext/>
      </w:pPr>
      <w:bookmarkStart w:id="157" w:name="_Toc187667854"/>
      <w:r>
        <w:lastRenderedPageBreak/>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p>
    <w:p w14:paraId="7DBBB64B" w14:textId="3E24BBFD" w:rsidR="002F4FB1" w:rsidRDefault="002F4FB1" w:rsidP="00431CD5">
      <w:pPr>
        <w:pStyle w:val="Heading3"/>
      </w:pPr>
      <w:r>
        <w:t>6.3.3</w:t>
      </w:r>
      <w:r>
        <w:tab/>
        <w:t>Recommendations for further study</w:t>
      </w:r>
      <w:bookmarkEnd w:id="157"/>
    </w:p>
    <w:p w14:paraId="254D60C5" w14:textId="77777777" w:rsidR="002F4FB1" w:rsidRDefault="002F4FB1" w:rsidP="00431CD5">
      <w:pPr>
        <w:keepNext/>
      </w:pPr>
      <w:r>
        <w:t>It is recommended to c</w:t>
      </w:r>
      <w:r w:rsidRPr="00FE7A1B">
        <w:t xml:space="preserve">ontinue the study of additional extensions to </w:t>
      </w:r>
      <w:r>
        <w:t>Media Messaging</w:t>
      </w:r>
      <w:r w:rsidRPr="00FE7A1B">
        <w:t>. Candidate topics based on the present document are:</w:t>
      </w:r>
    </w:p>
    <w:p w14:paraId="2486336B"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4B6F5F25" w14:textId="77777777" w:rsidR="002F4FB1" w:rsidRPr="00FE7A1B" w:rsidRDefault="002F4FB1" w:rsidP="002F4FB1">
      <w:pPr>
        <w:pStyle w:val="B2"/>
      </w:pPr>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p>
    <w:p w14:paraId="0AA1EF07"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015B9831" w14:textId="77777777" w:rsidR="002F4FB1" w:rsidRPr="00FE7A1B" w:rsidRDefault="002F4FB1" w:rsidP="002F4FB1">
      <w:pPr>
        <w:pStyle w:val="B2"/>
      </w:pPr>
      <w:r>
        <w:t>-</w:t>
      </w:r>
      <w:r>
        <w:tab/>
        <w:t>Based on the introduction of MPEG MeMAF in clause 4.2.4, the advanced file format is expected to be relevant for future messaging services. However, the work is not yet complete and hence further study is recommended once the work in MPEG matures.</w:t>
      </w:r>
    </w:p>
    <w:p w14:paraId="31EA4F91" w14:textId="77777777" w:rsidR="002F4FB1" w:rsidRDefault="002F4FB1" w:rsidP="00431CD5">
      <w:pPr>
        <w:pStyle w:val="B1"/>
        <w:keepNext/>
      </w:pPr>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04FB3743" w14:textId="77777777" w:rsidR="002F4FB1" w:rsidRPr="00A2442C" w:rsidRDefault="002F4FB1" w:rsidP="00431CD5">
      <w:pPr>
        <w:pStyle w:val="B2"/>
        <w:rPr>
          <w:lang w:eastAsia="ko-KR"/>
        </w:rPr>
      </w:pPr>
      <w:r>
        <w:rPr>
          <w:lang w:eastAsia="ko-KR"/>
        </w:rPr>
        <w:t>-</w:t>
      </w:r>
      <w:r>
        <w:rPr>
          <w:lang w:eastAsia="ko-KR"/>
        </w:rPr>
        <w:tab/>
        <w:t>formalize API definitions</w:t>
      </w:r>
    </w:p>
    <w:p w14:paraId="3483AC31" w14:textId="77777777" w:rsidR="002F4FB1" w:rsidRDefault="002F4FB1" w:rsidP="00431CD5">
      <w:pPr>
        <w:pStyle w:val="B2"/>
        <w:rPr>
          <w:lang w:eastAsia="ko-KR"/>
        </w:rPr>
      </w:pPr>
      <w:r>
        <w:rPr>
          <w:lang w:eastAsia="ko-KR"/>
        </w:rPr>
        <w:t>-</w:t>
      </w:r>
      <w:r>
        <w:rPr>
          <w:lang w:eastAsia="ko-KR"/>
        </w:rPr>
        <w:tab/>
        <w:t>create more test material</w:t>
      </w:r>
    </w:p>
    <w:p w14:paraId="3A71A164" w14:textId="541146A1" w:rsidR="002F4FB1" w:rsidRDefault="002F4FB1" w:rsidP="00431CD5">
      <w:pPr>
        <w:pStyle w:val="B1"/>
        <w:keepNext/>
      </w:pPr>
      <w:bookmarkStart w:id="158" w:name="_Toc187667855"/>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Image Formats</w:t>
      </w:r>
      <w:r w:rsidR="00E75B6C" w:rsidRPr="00E75B6C">
        <w:rPr>
          <w:i/>
          <w:iCs/>
        </w:rPr>
        <w:t xml:space="preserve">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p>
    <w:p w14:paraId="633E64D6" w14:textId="77777777" w:rsidR="00E75B6C" w:rsidRDefault="00E75B6C" w:rsidP="00E75B6C">
      <w:pPr>
        <w:pStyle w:val="B2"/>
        <w:rPr>
          <w:lang w:val="en-US"/>
        </w:rPr>
      </w:pPr>
      <w:r>
        <w:rPr>
          <w:lang w:val="en-US"/>
        </w:rPr>
        <w:t>-</w:t>
      </w:r>
      <w:r>
        <w:rPr>
          <w:lang w:val="en-US"/>
        </w:rPr>
        <w:tab/>
        <w:t>study relevant use cases for image-related interoperability, in particular including those for messaging.</w:t>
      </w:r>
    </w:p>
    <w:p w14:paraId="6BAF5190" w14:textId="77777777" w:rsidR="00E75B6C" w:rsidRDefault="00E75B6C" w:rsidP="00E75B6C">
      <w:pPr>
        <w:pStyle w:val="B2"/>
        <w:rPr>
          <w:lang w:val="en-US"/>
        </w:rPr>
      </w:pPr>
      <w:r>
        <w:rPr>
          <w:lang w:val="en-US"/>
        </w:rPr>
        <w:t>-</w:t>
      </w:r>
      <w:r>
        <w:rPr>
          <w:lang w:val="en-US"/>
        </w:rPr>
        <w:tab/>
        <w:t>identify key formats that are supported in services and devices</w:t>
      </w:r>
    </w:p>
    <w:p w14:paraId="3FD8E9C3" w14:textId="77777777" w:rsidR="00E75B6C" w:rsidRDefault="00E75B6C" w:rsidP="00E75B6C">
      <w:pPr>
        <w:pStyle w:val="B2"/>
        <w:rPr>
          <w:lang w:val="en-US"/>
        </w:rPr>
      </w:pPr>
      <w:r>
        <w:rPr>
          <w:lang w:val="en-US"/>
        </w:rPr>
        <w:t>-</w:t>
      </w:r>
      <w:r>
        <w:rPr>
          <w:lang w:val="en-US"/>
        </w:rPr>
        <w:tab/>
        <w:t>identify potentially relevant image formats and compression technologies</w:t>
      </w:r>
    </w:p>
    <w:p w14:paraId="7F8CBFC4" w14:textId="77777777" w:rsidR="00E75B6C" w:rsidRPr="009F1DBA" w:rsidRDefault="00E75B6C" w:rsidP="00E75B6C">
      <w:pPr>
        <w:pStyle w:val="B2"/>
        <w:rPr>
          <w:lang w:val="en-US"/>
        </w:rPr>
      </w:pPr>
      <w:r>
        <w:rPr>
          <w:lang w:val="en-US"/>
        </w:rPr>
        <w:t>-</w:t>
      </w:r>
      <w:r>
        <w:rPr>
          <w:lang w:val="en-US"/>
        </w:rPr>
        <w:tab/>
        <w:t>identify potential updates to messaging formats including advanced image formats</w:t>
      </w:r>
    </w:p>
    <w:p w14:paraId="7A0C5994" w14:textId="68C915E9" w:rsidR="002F4FB1" w:rsidRDefault="002F4FB1" w:rsidP="00431CD5">
      <w:pPr>
        <w:pStyle w:val="Heading3"/>
      </w:pPr>
      <w:r>
        <w:t>6.3.4</w:t>
      </w:r>
      <w:r>
        <w:tab/>
        <w:t>Recommendations for coordination with other groups</w:t>
      </w:r>
      <w:bookmarkEnd w:id="158"/>
    </w:p>
    <w:p w14:paraId="46D58896" w14:textId="77777777" w:rsidR="002F4FB1" w:rsidRDefault="002F4FB1" w:rsidP="00431CD5">
      <w:pPr>
        <w:keepNext/>
      </w:pPr>
      <w:r>
        <w:t>It is recommended to c</w:t>
      </w:r>
      <w:r w:rsidRPr="00FE7A1B">
        <w:t>oordinate work with other working groups and organizations</w:t>
      </w:r>
      <w:r>
        <w:t xml:space="preserve"> as follows</w:t>
      </w:r>
      <w:r w:rsidRPr="00FE7A1B">
        <w:t>:</w:t>
      </w:r>
    </w:p>
    <w:p w14:paraId="08E5CC38"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72D83F22" w14:textId="77777777" w:rsidR="002F4FB1" w:rsidRPr="00FE7A1B" w:rsidRDefault="002F4FB1" w:rsidP="002F4FB1">
      <w:pPr>
        <w:pStyle w:val="B2"/>
      </w:pPr>
      <w:r>
        <w:t>-</w:t>
      </w:r>
      <w:r>
        <w:tab/>
        <w:t>Continue to monitor the work in IETF</w:t>
      </w:r>
    </w:p>
    <w:p w14:paraId="6CFADD6E"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6F0DBC52" w14:textId="77777777" w:rsidR="002F4FB1" w:rsidRPr="00FE7A1B" w:rsidRDefault="002F4FB1" w:rsidP="002F4FB1">
      <w:pPr>
        <w:pStyle w:val="B2"/>
      </w:pPr>
      <w:r>
        <w:t>-</w:t>
      </w:r>
      <w:r>
        <w:tab/>
        <w:t>Continue to monitor the work in MPEG</w:t>
      </w:r>
    </w:p>
    <w:p w14:paraId="62988068" w14:textId="77777777" w:rsidR="002F4FB1" w:rsidRPr="00974526" w:rsidRDefault="002F4FB1" w:rsidP="00431CD5"/>
    <w:p w14:paraId="70C0CA9E" w14:textId="0449B69E" w:rsidR="00080512" w:rsidRDefault="00080512" w:rsidP="00E72E26">
      <w:pPr>
        <w:pStyle w:val="Guidance"/>
      </w:pPr>
    </w:p>
    <w:sectPr w:rsidR="00080512" w:rsidSect="00A379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D22C" w14:textId="77777777" w:rsidR="009D73FE" w:rsidRDefault="009D73FE">
      <w:r>
        <w:separator/>
      </w:r>
    </w:p>
  </w:endnote>
  <w:endnote w:type="continuationSeparator" w:id="0">
    <w:p w14:paraId="37239205" w14:textId="77777777" w:rsidR="009D73FE" w:rsidRDefault="009D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19BD6" w14:textId="77777777" w:rsidR="009D73FE" w:rsidRDefault="009D73FE">
      <w:r>
        <w:separator/>
      </w:r>
    </w:p>
  </w:footnote>
  <w:footnote w:type="continuationSeparator" w:id="0">
    <w:p w14:paraId="27E5DA76" w14:textId="77777777" w:rsidR="009D73FE" w:rsidRDefault="009D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9A44FE4"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E0BCD">
      <w:rPr>
        <w:rFonts w:ascii="Arial" w:hAnsi="Arial" w:cs="Arial"/>
        <w:b/>
        <w:noProof/>
        <w:sz w:val="18"/>
        <w:szCs w:val="18"/>
      </w:rPr>
      <w:t>3GPP TR 26.841 V1.3.0 (2025-05)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C4C71A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E0BCD">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D73FE"/>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39</Pages>
  <Words>14590</Words>
  <Characters>83165</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97560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29</cp:revision>
  <cp:lastPrinted>2019-02-25T14:05:00Z</cp:lastPrinted>
  <dcterms:created xsi:type="dcterms:W3CDTF">2025-05-22T04:19:00Z</dcterms:created>
  <dcterms:modified xsi:type="dcterms:W3CDTF">2025-05-22T04:55:00Z</dcterms:modified>
</cp:coreProperties>
</file>