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0A6923F" w:rsidR="001E41F3" w:rsidRDefault="001E41F3" w:rsidP="007D4185">
      <w:pPr>
        <w:pStyle w:val="Heading2"/>
        <w:rPr>
          <w:b/>
          <w:i/>
          <w:noProof/>
          <w:sz w:val="28"/>
        </w:rPr>
      </w:pPr>
      <w:r>
        <w:rPr>
          <w:b/>
          <w:noProof/>
          <w:sz w:val="24"/>
        </w:rPr>
        <w:t>3GPP TSG-</w:t>
      </w:r>
      <w:fldSimple w:instr=" DOCPROPERTY  TSG/WGRef  \* MERGEFORMAT ">
        <w:r w:rsidR="0033085D" w:rsidRPr="0033085D">
          <w:rPr>
            <w:b/>
            <w:noProof/>
            <w:sz w:val="24"/>
          </w:rPr>
          <w:t>SA4</w:t>
        </w:r>
      </w:fldSimple>
      <w:r w:rsidR="00C66BA2">
        <w:rPr>
          <w:b/>
          <w:noProof/>
          <w:sz w:val="24"/>
        </w:rPr>
        <w:t xml:space="preserve"> </w:t>
      </w:r>
      <w:r>
        <w:rPr>
          <w:b/>
          <w:noProof/>
          <w:sz w:val="24"/>
        </w:rPr>
        <w:t>Meeting #</w:t>
      </w:r>
      <w:fldSimple w:instr=" DOCPROPERTY  MtgSeq  \* MERGEFORMAT ">
        <w:r w:rsidR="0033085D" w:rsidRPr="0033085D">
          <w:rPr>
            <w:b/>
            <w:noProof/>
            <w:sz w:val="24"/>
          </w:rPr>
          <w:t>131</w:t>
        </w:r>
      </w:fldSimple>
      <w:r>
        <w:fldChar w:fldCharType="begin"/>
      </w:r>
      <w:r>
        <w:instrText xml:space="preserve"> DOCPROPERTY  MtgTitle  \* MERGEFORMAT </w:instrText>
      </w:r>
      <w:r>
        <w:fldChar w:fldCharType="end"/>
      </w:r>
      <w:r>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r w:rsidR="00C0068B">
        <w:rPr>
          <w:b/>
          <w:i/>
          <w:noProof/>
          <w:sz w:val="28"/>
        </w:rPr>
        <w:tab/>
      </w:r>
      <w:fldSimple w:instr=" DOCPROPERTY  Tdoc#  \* MERGEFORMAT ">
        <w:r w:rsidR="0033085D" w:rsidRPr="0033085D">
          <w:rPr>
            <w:b/>
            <w:i/>
            <w:noProof/>
            <w:sz w:val="28"/>
          </w:rPr>
          <w:t>S4-250020</w:t>
        </w:r>
      </w:fldSimple>
      <w:r w:rsidR="00C0068B">
        <w:rPr>
          <w:b/>
          <w:i/>
          <w:noProof/>
          <w:sz w:val="28"/>
        </w:rPr>
        <w:t>r01</w:t>
      </w:r>
    </w:p>
    <w:p w14:paraId="7CB45193" w14:textId="3305225F" w:rsidR="001E41F3" w:rsidRDefault="0033085D" w:rsidP="005E2C44">
      <w:pPr>
        <w:pStyle w:val="CRCoverPage"/>
        <w:outlineLvl w:val="0"/>
        <w:rPr>
          <w:b/>
          <w:noProof/>
          <w:sz w:val="24"/>
        </w:rPr>
      </w:pPr>
      <w:fldSimple w:instr=" DOCPROPERTY  Location  \* MERGEFORMAT ">
        <w:r w:rsidRPr="0033085D">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33085D">
          <w:rPr>
            <w:b/>
            <w:noProof/>
            <w:sz w:val="24"/>
          </w:rPr>
          <w:t>17th Feb 2025</w:t>
        </w:r>
      </w:fldSimple>
      <w:r w:rsidR="00547111">
        <w:rPr>
          <w:b/>
          <w:noProof/>
          <w:sz w:val="24"/>
        </w:rPr>
        <w:t xml:space="preserve"> - </w:t>
      </w:r>
      <w:fldSimple w:instr=" DOCPROPERTY  EndDate  \* MERGEFORMAT ">
        <w:r w:rsidRPr="0033085D">
          <w:rPr>
            <w:b/>
            <w:noProof/>
            <w:sz w:val="24"/>
          </w:rPr>
          <w:t>21st Feb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D857D7">
        <w:rPr>
          <w:b/>
          <w:noProof/>
          <w:sz w:val="24"/>
        </w:rPr>
        <w:tab/>
      </w:r>
      <w:r w:rsidR="00D857D7">
        <w:rPr>
          <w:b/>
          <w:noProof/>
          <w:sz w:val="24"/>
        </w:rPr>
        <w:tab/>
      </w:r>
      <w:r>
        <w:rPr>
          <w:b/>
          <w:noProof/>
          <w:sz w:val="24"/>
        </w:rPr>
        <w:t xml:space="preserve">revision of </w:t>
      </w:r>
      <w:r w:rsidR="00D857D7">
        <w:rPr>
          <w:b/>
          <w:noProof/>
          <w:sz w:val="24"/>
        </w:rPr>
        <w:t>S4aI250060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56BD3" w:rsidR="001E41F3" w:rsidRPr="00410371" w:rsidRDefault="0033085D" w:rsidP="00E13F3D">
            <w:pPr>
              <w:pStyle w:val="CRCoverPage"/>
              <w:spacing w:after="0"/>
              <w:jc w:val="right"/>
              <w:rPr>
                <w:b/>
                <w:noProof/>
                <w:sz w:val="28"/>
              </w:rPr>
            </w:pPr>
            <w:fldSimple w:instr=" DOCPROPERTY  Spec#  \* MERGEFORMAT ">
              <w:r w:rsidRPr="0033085D">
                <w:rPr>
                  <w:b/>
                  <w:noProof/>
                  <w:sz w:val="28"/>
                </w:rPr>
                <w:t>26.502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12CDEE" w:rsidR="001E41F3" w:rsidRPr="00410371" w:rsidRDefault="0033085D" w:rsidP="00547111">
            <w:pPr>
              <w:pStyle w:val="CRCoverPage"/>
              <w:spacing w:after="0"/>
              <w:rPr>
                <w:noProof/>
              </w:rPr>
            </w:pPr>
            <w:fldSimple w:instr=" DOCPROPERTY  Cr#  \* MERGEFORMAT ">
              <w:r w:rsidRPr="0033085D">
                <w:rPr>
                  <w:b/>
                  <w:noProof/>
                  <w:sz w:val="28"/>
                </w:rPr>
                <w:t>0034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E2A1DF" w:rsidR="001E41F3" w:rsidRPr="00410371" w:rsidRDefault="0033085D" w:rsidP="00E13F3D">
            <w:pPr>
              <w:pStyle w:val="CRCoverPage"/>
              <w:spacing w:after="0"/>
              <w:jc w:val="center"/>
              <w:rPr>
                <w:b/>
                <w:noProof/>
              </w:rPr>
            </w:pPr>
            <w:fldSimple w:instr=" DOCPROPERTY  Revision  \* MERGEFORMAT ">
              <w:r w:rsidRPr="0033085D">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688847" w:rsidR="001E41F3" w:rsidRPr="00410371" w:rsidRDefault="0033085D">
            <w:pPr>
              <w:pStyle w:val="CRCoverPage"/>
              <w:spacing w:after="0"/>
              <w:jc w:val="center"/>
              <w:rPr>
                <w:noProof/>
                <w:sz w:val="28"/>
              </w:rPr>
            </w:pPr>
            <w:fldSimple w:instr=" DOCPROPERTY  Version  \* MERGEFORMAT ">
              <w:r w:rsidRPr="0033085D">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E330F19"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704524E" w:rsidR="00F25D98" w:rsidRDefault="00D857D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D6693B" w:rsidR="00F25D98" w:rsidRDefault="00D857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AE37E8" w:rsidR="001E41F3" w:rsidRDefault="0033085D">
            <w:pPr>
              <w:pStyle w:val="CRCoverPage"/>
              <w:spacing w:after="0"/>
              <w:ind w:left="100"/>
              <w:rPr>
                <w:noProof/>
              </w:rPr>
            </w:pPr>
            <w:fldSimple w:instr=" DOCPROPERTY  CrTitle  \* MERGEFORMAT ">
              <w:r>
                <w:t>[AMD-ARCH-MED] MBS User Service and Delivery Protocols for eMBMS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4776AB" w:rsidR="001E41F3" w:rsidRDefault="0033085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A0544A" w:rsidR="001E41F3" w:rsidRDefault="0033085D"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B9F661" w:rsidR="001E41F3" w:rsidRDefault="0033085D">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6DF74" w:rsidR="001E41F3" w:rsidRDefault="0033085D">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8B7B3" w:rsidR="001E41F3" w:rsidRDefault="0033085D" w:rsidP="00D24991">
            <w:pPr>
              <w:pStyle w:val="CRCoverPage"/>
              <w:spacing w:after="0"/>
              <w:ind w:left="100" w:right="-609"/>
              <w:rPr>
                <w:b/>
                <w:noProof/>
              </w:rPr>
            </w:pPr>
            <w:fldSimple w:instr=" DOCPROPERTY  Cat  \* MERGEFORMAT ">
              <w:r w:rsidRPr="003308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D7AA1F" w:rsidR="001E41F3" w:rsidRDefault="0033085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6841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426B5" w14:paraId="1256F52C" w14:textId="77777777" w:rsidTr="00547111">
        <w:tc>
          <w:tcPr>
            <w:tcW w:w="2694" w:type="dxa"/>
            <w:gridSpan w:val="2"/>
            <w:tcBorders>
              <w:top w:val="single" w:sz="4" w:space="0" w:color="auto"/>
              <w:left w:val="single" w:sz="4" w:space="0" w:color="auto"/>
            </w:tcBorders>
          </w:tcPr>
          <w:p w14:paraId="52C87DB0" w14:textId="77777777" w:rsidR="000426B5" w:rsidRDefault="000426B5" w:rsidP="000426B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CFB463" w14:textId="77777777" w:rsidR="000426B5" w:rsidRDefault="000426B5" w:rsidP="000426B5">
            <w:pPr>
              <w:pStyle w:val="CRCoverPage"/>
              <w:spacing w:after="0"/>
              <w:rPr>
                <w:noProof/>
              </w:rPr>
            </w:pPr>
            <w:r w:rsidRPr="00E322EA">
              <w:rPr>
                <w:b/>
                <w:bCs/>
                <w:noProof/>
              </w:rPr>
              <w:t>MBS User Service and Delivery Protocols for eMBMS</w:t>
            </w:r>
            <w:r>
              <w:rPr>
                <w:b/>
                <w:bCs/>
                <w:noProof/>
              </w:rPr>
              <w:t xml:space="preserve">: </w:t>
            </w:r>
            <w:r w:rsidRPr="00D8065D">
              <w:rPr>
                <w:noProof/>
              </w:rPr>
              <w:t>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r>
              <w:rPr>
                <w:noProof/>
              </w:rPr>
              <w:t xml:space="preserve"> For details refer to TR 26.802.</w:t>
            </w:r>
          </w:p>
          <w:p w14:paraId="5047E6D9" w14:textId="77777777" w:rsidR="000426B5" w:rsidRDefault="000426B5" w:rsidP="000426B5">
            <w:pPr>
              <w:pStyle w:val="CRCoverPage"/>
              <w:spacing w:after="0"/>
              <w:rPr>
                <w:noProof/>
              </w:rPr>
            </w:pPr>
          </w:p>
          <w:p w14:paraId="708AA7DE" w14:textId="716FE51A" w:rsidR="000426B5" w:rsidRDefault="000426B5" w:rsidP="000426B5">
            <w:pPr>
              <w:pStyle w:val="CRCoverPage"/>
              <w:spacing w:after="0"/>
              <w:ind w:left="100"/>
              <w:rPr>
                <w:noProof/>
              </w:rPr>
            </w:pPr>
            <w:r>
              <w:rPr>
                <w:noProof/>
              </w:rPr>
              <w:t xml:space="preserve">In TR 26.802, motivation for work on </w:t>
            </w:r>
            <w:r w:rsidRPr="006868B6">
              <w:rPr>
                <w:i/>
                <w:iCs/>
              </w:rPr>
              <w:t>MBS User Service and Delivery Protocols for eMBMS</w:t>
            </w:r>
            <w:r w:rsidRPr="006868B6">
              <w:t xml:space="preserve"> </w:t>
            </w:r>
            <w:r>
              <w:t>is</w:t>
            </w:r>
            <w:r w:rsidRPr="006868B6">
              <w:t xml:space="preserve"> introduced in clause 5.10 and based on the conclusions in clause 5.10.6</w:t>
            </w:r>
            <w:r>
              <w:t xml:space="preserve"> has been introduced.</w:t>
            </w:r>
          </w:p>
        </w:tc>
      </w:tr>
      <w:tr w:rsidR="000426B5" w14:paraId="4CA74D09" w14:textId="77777777" w:rsidTr="00547111">
        <w:tc>
          <w:tcPr>
            <w:tcW w:w="2694" w:type="dxa"/>
            <w:gridSpan w:val="2"/>
            <w:tcBorders>
              <w:left w:val="single" w:sz="4" w:space="0" w:color="auto"/>
            </w:tcBorders>
          </w:tcPr>
          <w:p w14:paraId="2D0866D6"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365DEF04" w14:textId="77777777" w:rsidR="000426B5" w:rsidRDefault="000426B5" w:rsidP="000426B5">
            <w:pPr>
              <w:pStyle w:val="CRCoverPage"/>
              <w:spacing w:after="0"/>
              <w:rPr>
                <w:noProof/>
                <w:sz w:val="8"/>
                <w:szCs w:val="8"/>
              </w:rPr>
            </w:pPr>
          </w:p>
        </w:tc>
      </w:tr>
      <w:tr w:rsidR="000426B5" w14:paraId="21016551" w14:textId="77777777" w:rsidTr="00547111">
        <w:tc>
          <w:tcPr>
            <w:tcW w:w="2694" w:type="dxa"/>
            <w:gridSpan w:val="2"/>
            <w:tcBorders>
              <w:left w:val="single" w:sz="4" w:space="0" w:color="auto"/>
            </w:tcBorders>
          </w:tcPr>
          <w:p w14:paraId="49433147" w14:textId="77777777" w:rsidR="000426B5" w:rsidRDefault="000426B5" w:rsidP="000426B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B50137" w14:textId="77777777" w:rsidR="000426B5" w:rsidRPr="00667ADB" w:rsidRDefault="000426B5" w:rsidP="000426B5">
            <w:pPr>
              <w:keepNext/>
              <w:ind w:left="284" w:hanging="284"/>
              <w:rPr>
                <w:rFonts w:ascii="Arial" w:hAnsi="Arial" w:cs="Arial"/>
              </w:rPr>
            </w:pPr>
            <w:r w:rsidRPr="00667ADB">
              <w:rPr>
                <w:rFonts w:ascii="Arial" w:hAnsi="Arial" w:cs="Arial"/>
                <w:i/>
                <w:iCs/>
              </w:rPr>
              <w:t xml:space="preserve">MBS User Service and Delivery Protocols for eMBMS </w:t>
            </w:r>
            <w:r w:rsidRPr="00667ADB">
              <w:rPr>
                <w:rFonts w:ascii="Arial" w:hAnsi="Arial" w:cs="Arial"/>
              </w:rPr>
              <w:t>as introduced in clause 5.10 of TR 26.802 based on the conclusions in clause 5.10.6:</w:t>
            </w:r>
          </w:p>
          <w:p w14:paraId="76FC9509" w14:textId="77777777" w:rsidR="000426B5" w:rsidRPr="00667ADB" w:rsidRDefault="000426B5" w:rsidP="000426B5">
            <w:pPr>
              <w:pStyle w:val="ListParagraph"/>
              <w:numPr>
                <w:ilvl w:val="0"/>
                <w:numId w:val="1"/>
              </w:numPr>
              <w:ind w:left="1004"/>
              <w:rPr>
                <w:rFonts w:ascii="Arial" w:hAnsi="Arial" w:cs="Arial"/>
              </w:rPr>
            </w:pPr>
            <w:r w:rsidRPr="00667ADB">
              <w:rPr>
                <w:rFonts w:ascii="Arial" w:hAnsi="Arial" w:cs="Arial"/>
              </w:rPr>
              <w:t>Fully specify support for the Joint BM-SC and MBSF Functionality. For this purpose, the gap identified in clause 5.10.4.1 of the present document needs to be addressed by documenting additional procedures and baseline parameters as required in TS 26.502 and permitting the signalling of MBMS sessions.</w:t>
            </w:r>
          </w:p>
          <w:p w14:paraId="31C656EC" w14:textId="52EE766D" w:rsidR="000426B5" w:rsidRDefault="000426B5" w:rsidP="000426B5">
            <w:pPr>
              <w:pStyle w:val="CRCoverPage"/>
              <w:spacing w:after="0"/>
              <w:ind w:left="100"/>
              <w:rPr>
                <w:noProof/>
              </w:rPr>
            </w:pPr>
            <w:r>
              <w:rPr>
                <w:rFonts w:cs="Arial"/>
              </w:rPr>
              <w:t>-</w:t>
            </w:r>
            <w:r w:rsidRPr="00667ADB">
              <w:rPr>
                <w:rFonts w:cs="Arial"/>
              </w:rPr>
              <w:t>Document in an informative annex to TS 26.502 the deployment architectures, client architectures and high-level call flows in clauses 5.10.2.3 and 5.10.2.4.</w:t>
            </w:r>
          </w:p>
        </w:tc>
      </w:tr>
      <w:tr w:rsidR="000426B5" w14:paraId="1F886379" w14:textId="77777777" w:rsidTr="00547111">
        <w:tc>
          <w:tcPr>
            <w:tcW w:w="2694" w:type="dxa"/>
            <w:gridSpan w:val="2"/>
            <w:tcBorders>
              <w:left w:val="single" w:sz="4" w:space="0" w:color="auto"/>
            </w:tcBorders>
          </w:tcPr>
          <w:p w14:paraId="4D989623" w14:textId="77777777" w:rsidR="000426B5" w:rsidRDefault="000426B5" w:rsidP="000426B5">
            <w:pPr>
              <w:pStyle w:val="CRCoverPage"/>
              <w:spacing w:after="0"/>
              <w:rPr>
                <w:b/>
                <w:i/>
                <w:noProof/>
                <w:sz w:val="8"/>
                <w:szCs w:val="8"/>
              </w:rPr>
            </w:pPr>
          </w:p>
        </w:tc>
        <w:tc>
          <w:tcPr>
            <w:tcW w:w="6946" w:type="dxa"/>
            <w:gridSpan w:val="9"/>
            <w:tcBorders>
              <w:right w:val="single" w:sz="4" w:space="0" w:color="auto"/>
            </w:tcBorders>
          </w:tcPr>
          <w:p w14:paraId="71C4A204" w14:textId="77777777" w:rsidR="000426B5" w:rsidRDefault="000426B5" w:rsidP="000426B5">
            <w:pPr>
              <w:pStyle w:val="CRCoverPage"/>
              <w:spacing w:after="0"/>
              <w:rPr>
                <w:noProof/>
                <w:sz w:val="8"/>
                <w:szCs w:val="8"/>
              </w:rPr>
            </w:pPr>
          </w:p>
        </w:tc>
      </w:tr>
      <w:tr w:rsidR="000426B5" w14:paraId="678D7BF9" w14:textId="77777777" w:rsidTr="00547111">
        <w:tc>
          <w:tcPr>
            <w:tcW w:w="2694" w:type="dxa"/>
            <w:gridSpan w:val="2"/>
            <w:tcBorders>
              <w:left w:val="single" w:sz="4" w:space="0" w:color="auto"/>
              <w:bottom w:val="single" w:sz="4" w:space="0" w:color="auto"/>
            </w:tcBorders>
          </w:tcPr>
          <w:p w14:paraId="4E5CE1B6" w14:textId="77777777" w:rsidR="000426B5" w:rsidRDefault="000426B5" w:rsidP="000426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420CB1" w:rsidR="000426B5" w:rsidRDefault="000426B5" w:rsidP="000426B5">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78A4E4" w:rsidR="001E41F3" w:rsidRDefault="00DC226F">
            <w:pPr>
              <w:pStyle w:val="CRCoverPage"/>
              <w:spacing w:after="0"/>
              <w:ind w:left="100"/>
              <w:rPr>
                <w:noProof/>
              </w:rPr>
            </w:pPr>
            <w:r>
              <w:rPr>
                <w:noProof/>
              </w:rPr>
              <w:t xml:space="preserve">2, 4.9, </w:t>
            </w:r>
            <w:r w:rsidR="00771D2B">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8FCFAD" w:rsidR="001E41F3" w:rsidRDefault="00D857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1F187C" w:rsidR="001E41F3" w:rsidRDefault="00D857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FB1175" w:rsidR="001E41F3" w:rsidRDefault="00D857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227"/>
              <w:gridCol w:w="1746"/>
              <w:gridCol w:w="1984"/>
            </w:tblGrid>
            <w:tr w:rsidR="00F5398C" w14:paraId="298C4081" w14:textId="77777777" w:rsidTr="00C93FEB">
              <w:tc>
                <w:tcPr>
                  <w:tcW w:w="138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7D6CAB22" w14:textId="77777777" w:rsidR="00F5398C" w:rsidRDefault="00F5398C" w:rsidP="00F5398C">
                  <w:pPr>
                    <w:pStyle w:val="NormalWeb"/>
                    <w:spacing w:after="0"/>
                    <w:rPr>
                      <w:lang w:val="en-US"/>
                    </w:rPr>
                  </w:pPr>
                  <w:hyperlink r:id="rId15" w:history="1">
                    <w:r>
                      <w:rPr>
                        <w:rStyle w:val="Hyperlink"/>
                        <w:rFonts w:ascii="Arial" w:hAnsi="Arial" w:cs="Arial"/>
                        <w:b/>
                        <w:bCs/>
                        <w:color w:val="1155CC"/>
                        <w:sz w:val="22"/>
                        <w:szCs w:val="22"/>
                      </w:rPr>
                      <w:t>S4aI250031</w:t>
                    </w:r>
                  </w:hyperlink>
                </w:p>
              </w:tc>
              <w:tc>
                <w:tcPr>
                  <w:tcW w:w="4227"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4CEE3F59" w14:textId="77777777" w:rsidR="00F5398C" w:rsidRDefault="00F5398C" w:rsidP="00F5398C">
                  <w:pPr>
                    <w:pStyle w:val="NormalWeb"/>
                    <w:spacing w:after="0"/>
                  </w:pPr>
                  <w:r>
                    <w:rPr>
                      <w:rFonts w:ascii="Arial" w:hAnsi="Arial" w:cs="Arial"/>
                      <w:color w:val="000000"/>
                      <w:sz w:val="22"/>
                      <w:szCs w:val="22"/>
                    </w:rPr>
                    <w:t>[AMD-ARCH-MED] MBS User Service and Delivery Protocols for eMBMS</w:t>
                  </w:r>
                </w:p>
              </w:tc>
              <w:tc>
                <w:tcPr>
                  <w:tcW w:w="1746"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6B0106E1" w14:textId="77777777" w:rsidR="00F5398C" w:rsidRDefault="00F5398C" w:rsidP="00F5398C">
                  <w:pPr>
                    <w:pStyle w:val="NormalWeb"/>
                    <w:spacing w:after="0"/>
                  </w:pPr>
                  <w:r>
                    <w:rPr>
                      <w:rFonts w:ascii="Arial" w:hAnsi="Arial" w:cs="Arial"/>
                      <w:color w:val="000000"/>
                      <w:sz w:val="22"/>
                      <w:szCs w:val="22"/>
                    </w:rPr>
                    <w:t>Qualcomm Germany</w:t>
                  </w:r>
                </w:p>
              </w:tc>
              <w:tc>
                <w:tcPr>
                  <w:tcW w:w="1984" w:type="dxa"/>
                  <w:tcBorders>
                    <w:top w:val="single" w:sz="6" w:space="0" w:color="FFFFFF"/>
                    <w:left w:val="single" w:sz="6" w:space="0" w:color="FFFFFF"/>
                    <w:bottom w:val="single" w:sz="6" w:space="0" w:color="FFFFFF"/>
                    <w:right w:val="single" w:sz="6" w:space="0" w:color="FFFFFF"/>
                  </w:tcBorders>
                  <w:shd w:val="clear" w:color="auto" w:fill="CAEDFB"/>
                  <w:tcMar>
                    <w:top w:w="0" w:type="dxa"/>
                    <w:left w:w="100" w:type="dxa"/>
                    <w:bottom w:w="0" w:type="dxa"/>
                    <w:right w:w="100" w:type="dxa"/>
                  </w:tcMar>
                  <w:hideMark/>
                </w:tcPr>
                <w:p w14:paraId="2171E5DE" w14:textId="77777777" w:rsidR="00F5398C" w:rsidRDefault="00F5398C" w:rsidP="00F5398C">
                  <w:pPr>
                    <w:pStyle w:val="NormalWeb"/>
                    <w:spacing w:after="0"/>
                  </w:pPr>
                  <w:r>
                    <w:rPr>
                      <w:rFonts w:ascii="Arial" w:hAnsi="Arial" w:cs="Arial"/>
                      <w:color w:val="000000"/>
                      <w:sz w:val="22"/>
                      <w:szCs w:val="22"/>
                    </w:rPr>
                    <w:t>Thomas Stockhammer</w:t>
                  </w:r>
                </w:p>
              </w:tc>
            </w:tr>
          </w:tbl>
          <w:p w14:paraId="049359F3" w14:textId="77777777" w:rsidR="00F5398C" w:rsidRDefault="00F5398C" w:rsidP="00F5398C">
            <w:pPr>
              <w:pStyle w:val="NormalWeb"/>
              <w:spacing w:before="240" w:after="240"/>
            </w:pPr>
            <w:r>
              <w:rPr>
                <w:rFonts w:ascii="Arial" w:hAnsi="Arial" w:cs="Arial"/>
                <w:b/>
                <w:bCs/>
                <w:color w:val="0000FF"/>
                <w:sz w:val="22"/>
                <w:szCs w:val="22"/>
              </w:rPr>
              <w:t>E-mail Discussion</w:t>
            </w:r>
            <w:r>
              <w:rPr>
                <w:rFonts w:ascii="Arial" w:hAnsi="Arial" w:cs="Arial"/>
                <w:color w:val="000000"/>
                <w:sz w:val="22"/>
                <w:szCs w:val="22"/>
              </w:rPr>
              <w:t>: none</w:t>
            </w:r>
          </w:p>
          <w:p w14:paraId="23EE84E3" w14:textId="77777777" w:rsidR="00F5398C" w:rsidRDefault="00F5398C" w:rsidP="00F5398C">
            <w:pPr>
              <w:pStyle w:val="NormalWeb"/>
              <w:spacing w:before="240" w:after="240"/>
            </w:pPr>
            <w:r>
              <w:rPr>
                <w:rFonts w:ascii="Arial" w:hAnsi="Arial" w:cs="Arial"/>
                <w:b/>
                <w:bCs/>
                <w:color w:val="0000FF"/>
                <w:sz w:val="22"/>
                <w:szCs w:val="22"/>
              </w:rPr>
              <w:t>Revisions</w:t>
            </w:r>
            <w:r>
              <w:rPr>
                <w:rFonts w:ascii="Arial" w:hAnsi="Arial" w:cs="Arial"/>
                <w:color w:val="000000"/>
                <w:sz w:val="22"/>
                <w:szCs w:val="22"/>
              </w:rPr>
              <w:t>: </w:t>
            </w:r>
          </w:p>
          <w:p w14:paraId="106CC87E" w14:textId="77777777" w:rsidR="00F5398C" w:rsidRDefault="00F5398C" w:rsidP="00F5398C">
            <w:pPr>
              <w:pStyle w:val="NormalWeb"/>
              <w:numPr>
                <w:ilvl w:val="0"/>
                <w:numId w:val="3"/>
              </w:numPr>
              <w:spacing w:before="240" w:after="0"/>
              <w:textAlignment w:val="baseline"/>
              <w:rPr>
                <w:rFonts w:ascii="Arial" w:hAnsi="Arial" w:cs="Arial"/>
                <w:color w:val="000000"/>
                <w:sz w:val="22"/>
                <w:szCs w:val="22"/>
              </w:rPr>
            </w:pPr>
            <w:hyperlink r:id="rId16" w:history="1">
              <w:r>
                <w:rPr>
                  <w:rStyle w:val="Hyperlink"/>
                  <w:rFonts w:ascii="Arial" w:hAnsi="Arial" w:cs="Arial"/>
                  <w:color w:val="1155CC"/>
                  <w:sz w:val="22"/>
                  <w:szCs w:val="22"/>
                </w:rPr>
                <w:t>S4aI250031_BBC.docx</w:t>
              </w:r>
            </w:hyperlink>
          </w:p>
          <w:p w14:paraId="38543CF3" w14:textId="77777777" w:rsidR="00F5398C" w:rsidRDefault="00F5398C" w:rsidP="00F5398C">
            <w:pPr>
              <w:pStyle w:val="NormalWeb"/>
              <w:numPr>
                <w:ilvl w:val="0"/>
                <w:numId w:val="3"/>
              </w:numPr>
              <w:spacing w:after="240"/>
              <w:textAlignment w:val="baseline"/>
              <w:rPr>
                <w:rFonts w:ascii="Arial" w:hAnsi="Arial" w:cs="Arial"/>
                <w:color w:val="000000"/>
                <w:sz w:val="22"/>
                <w:szCs w:val="22"/>
              </w:rPr>
            </w:pPr>
            <w:hyperlink r:id="rId17" w:history="1">
              <w:r>
                <w:rPr>
                  <w:rStyle w:val="Hyperlink"/>
                  <w:rFonts w:ascii="Arial" w:hAnsi="Arial" w:cs="Arial"/>
                  <w:color w:val="1155CC"/>
                  <w:sz w:val="22"/>
                  <w:szCs w:val="22"/>
                </w:rPr>
                <w:t>S4aI250031r01.docx</w:t>
              </w:r>
            </w:hyperlink>
          </w:p>
          <w:p w14:paraId="12B31271" w14:textId="77777777" w:rsidR="00F5398C" w:rsidRDefault="00F5398C" w:rsidP="00F5398C">
            <w:pPr>
              <w:pStyle w:val="NormalWeb"/>
              <w:spacing w:before="240" w:after="240"/>
            </w:pPr>
            <w:r>
              <w:rPr>
                <w:rFonts w:ascii="Arial" w:hAnsi="Arial" w:cs="Arial"/>
                <w:b/>
                <w:bCs/>
                <w:color w:val="0000FF"/>
                <w:sz w:val="22"/>
                <w:szCs w:val="22"/>
              </w:rPr>
              <w:t>Presenter</w:t>
            </w:r>
            <w:r>
              <w:rPr>
                <w:rFonts w:ascii="Arial" w:hAnsi="Arial" w:cs="Arial"/>
                <w:color w:val="000000"/>
                <w:sz w:val="22"/>
                <w:szCs w:val="22"/>
              </w:rPr>
              <w:t>: Thomas Stockhammer</w:t>
            </w:r>
          </w:p>
          <w:p w14:paraId="7AD73C8F" w14:textId="77777777" w:rsidR="00F5398C" w:rsidRDefault="00F5398C" w:rsidP="00F5398C">
            <w:pPr>
              <w:pStyle w:val="NormalWeb"/>
              <w:spacing w:before="240" w:after="240"/>
            </w:pPr>
            <w:r>
              <w:rPr>
                <w:rFonts w:ascii="Arial" w:hAnsi="Arial" w:cs="Arial"/>
                <w:b/>
                <w:bCs/>
                <w:color w:val="0000FF"/>
                <w:sz w:val="22"/>
                <w:szCs w:val="22"/>
              </w:rPr>
              <w:t>Online Discussion</w:t>
            </w:r>
            <w:r>
              <w:rPr>
                <w:rFonts w:ascii="Arial" w:hAnsi="Arial" w:cs="Arial"/>
                <w:color w:val="000000"/>
                <w:sz w:val="22"/>
                <w:szCs w:val="22"/>
              </w:rPr>
              <w:t>: (January 10</w:t>
            </w:r>
            <w:proofErr w:type="gramStart"/>
            <w:r>
              <w:rPr>
                <w:rFonts w:ascii="Arial" w:hAnsi="Arial" w:cs="Arial"/>
                <w:color w:val="000000"/>
                <w:sz w:val="22"/>
                <w:szCs w:val="22"/>
              </w:rPr>
              <w:t xml:space="preserve"> 2025</w:t>
            </w:r>
            <w:proofErr w:type="gramEnd"/>
            <w:r>
              <w:rPr>
                <w:rFonts w:ascii="Arial" w:hAnsi="Arial" w:cs="Arial"/>
                <w:color w:val="000000"/>
                <w:sz w:val="22"/>
                <w:szCs w:val="22"/>
              </w:rPr>
              <w:t>)</w:t>
            </w:r>
          </w:p>
          <w:p w14:paraId="2E3B2D0A" w14:textId="77777777" w:rsidR="00F5398C" w:rsidRDefault="00F5398C" w:rsidP="00F5398C">
            <w:pPr>
              <w:pStyle w:val="NormalWeb"/>
              <w:numPr>
                <w:ilvl w:val="0"/>
                <w:numId w:val="4"/>
              </w:numPr>
              <w:spacing w:before="240" w:after="0"/>
              <w:textAlignment w:val="baseline"/>
              <w:rPr>
                <w:rFonts w:ascii="Arial" w:hAnsi="Arial" w:cs="Arial"/>
                <w:color w:val="000000"/>
                <w:sz w:val="22"/>
                <w:szCs w:val="22"/>
              </w:rPr>
            </w:pPr>
            <w:r>
              <w:rPr>
                <w:rFonts w:ascii="Arial" w:hAnsi="Arial" w:cs="Arial"/>
                <w:color w:val="000000"/>
                <w:sz w:val="22"/>
                <w:szCs w:val="22"/>
              </w:rPr>
              <w:t>r01 version presented.</w:t>
            </w:r>
          </w:p>
          <w:p w14:paraId="2F3BB279"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Richard: This Nmb8 star, is the intention stage 3 to make any changes?</w:t>
            </w:r>
          </w:p>
          <w:p w14:paraId="203A9DA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believe we will change Nmb8.</w:t>
            </w:r>
          </w:p>
          <w:p w14:paraId="03BE02E2"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What generally is needed for Nmb10, TMGI?</w:t>
            </w:r>
          </w:p>
          <w:p w14:paraId="2B813FF7"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don't want to do this without further analysis.</w:t>
            </w:r>
          </w:p>
          <w:p w14:paraId="187FB27C"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Then the study is not completed. It would be great to be able to indicate no change is needed.</w:t>
            </w:r>
          </w:p>
          <w:p w14:paraId="75EF0B05"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Excellent question, I need to go back on this one.</w:t>
            </w:r>
          </w:p>
          <w:p w14:paraId="6E86C60F"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 xml:space="preserve">Richard: I think for release 19, you want compatibility with BM-SC. </w:t>
            </w:r>
            <w:proofErr w:type="gramStart"/>
            <w:r>
              <w:rPr>
                <w:rFonts w:ascii="Arial" w:hAnsi="Arial" w:cs="Arial"/>
                <w:color w:val="000000"/>
                <w:sz w:val="22"/>
                <w:szCs w:val="22"/>
              </w:rPr>
              <w:t>So</w:t>
            </w:r>
            <w:proofErr w:type="gramEnd"/>
            <w:r>
              <w:rPr>
                <w:rFonts w:ascii="Arial" w:hAnsi="Arial" w:cs="Arial"/>
                <w:color w:val="000000"/>
                <w:sz w:val="22"/>
                <w:szCs w:val="22"/>
              </w:rPr>
              <w:t xml:space="preserve"> updating on Figure 4.9.2.1-1 (from SA2) is pointless. And we need SA2 blessing to do that.</w:t>
            </w:r>
          </w:p>
          <w:p w14:paraId="43692868" w14:textId="77777777" w:rsidR="00F5398C" w:rsidRDefault="00F5398C" w:rsidP="00F5398C">
            <w:pPr>
              <w:pStyle w:val="NormalWeb"/>
              <w:numPr>
                <w:ilvl w:val="2"/>
                <w:numId w:val="4"/>
              </w:numPr>
              <w:spacing w:after="0"/>
              <w:textAlignment w:val="baseline"/>
              <w:rPr>
                <w:rFonts w:ascii="Arial" w:hAnsi="Arial" w:cs="Arial"/>
                <w:color w:val="000000"/>
                <w:sz w:val="22"/>
                <w:szCs w:val="22"/>
              </w:rPr>
            </w:pPr>
            <w:r>
              <w:rPr>
                <w:rFonts w:ascii="Arial" w:hAnsi="Arial" w:cs="Arial"/>
                <w:color w:val="000000"/>
                <w:sz w:val="22"/>
                <w:szCs w:val="22"/>
              </w:rPr>
              <w:t>Thomas: Yes. The BM-SC piece should be included in the MBSTF.</w:t>
            </w:r>
          </w:p>
          <w:p w14:paraId="343FFA78"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Qi: For the MB2’-U and C, I think this would be good to check with SA2. An implementation guideline in the annex would help.</w:t>
            </w:r>
          </w:p>
          <w:p w14:paraId="15789B86"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Thomas: I am fine to put this in the annex and still do this analysis. For MBSTF, it is indeed a possible implementation. </w:t>
            </w:r>
          </w:p>
          <w:p w14:paraId="4EF3138F" w14:textId="77777777" w:rsidR="00F5398C" w:rsidRDefault="00F5398C" w:rsidP="00F5398C">
            <w:pPr>
              <w:pStyle w:val="NormalWeb"/>
              <w:numPr>
                <w:ilvl w:val="0"/>
                <w:numId w:val="4"/>
              </w:numPr>
              <w:spacing w:after="0"/>
              <w:textAlignment w:val="baseline"/>
              <w:rPr>
                <w:rFonts w:ascii="Arial" w:hAnsi="Arial" w:cs="Arial"/>
                <w:color w:val="000000"/>
                <w:sz w:val="22"/>
                <w:szCs w:val="22"/>
              </w:rPr>
            </w:pPr>
            <w:r>
              <w:rPr>
                <w:rFonts w:ascii="Arial" w:hAnsi="Arial" w:cs="Arial"/>
                <w:color w:val="000000"/>
                <w:sz w:val="22"/>
                <w:szCs w:val="22"/>
              </w:rPr>
              <w:t>Thomas: I am OK to move this down to an implementation. But we need to check if Nmb10 should be modified.</w:t>
            </w:r>
          </w:p>
          <w:p w14:paraId="5E423169" w14:textId="77777777" w:rsidR="00F5398C" w:rsidRDefault="00F5398C" w:rsidP="00F5398C">
            <w:pPr>
              <w:pStyle w:val="NormalWeb"/>
              <w:numPr>
                <w:ilvl w:val="1"/>
                <w:numId w:val="4"/>
              </w:numPr>
              <w:spacing w:after="0"/>
              <w:textAlignment w:val="baseline"/>
              <w:rPr>
                <w:rFonts w:ascii="Arial" w:hAnsi="Arial" w:cs="Arial"/>
                <w:color w:val="000000"/>
                <w:sz w:val="22"/>
                <w:szCs w:val="22"/>
              </w:rPr>
            </w:pPr>
            <w:r>
              <w:rPr>
                <w:rFonts w:ascii="Arial" w:hAnsi="Arial" w:cs="Arial"/>
                <w:color w:val="000000"/>
                <w:sz w:val="22"/>
                <w:szCs w:val="22"/>
              </w:rPr>
              <w:t>Richard: And a liaison to SA2 would be good.</w:t>
            </w:r>
          </w:p>
          <w:p w14:paraId="2C6E6888" w14:textId="77777777" w:rsidR="00F5398C" w:rsidRDefault="00F5398C" w:rsidP="00F5398C">
            <w:pPr>
              <w:pStyle w:val="NormalWeb"/>
              <w:numPr>
                <w:ilvl w:val="1"/>
                <w:numId w:val="4"/>
              </w:numPr>
              <w:spacing w:after="240"/>
              <w:textAlignment w:val="baseline"/>
              <w:rPr>
                <w:rFonts w:ascii="Arial" w:hAnsi="Arial" w:cs="Arial"/>
                <w:color w:val="000000"/>
                <w:sz w:val="22"/>
                <w:szCs w:val="22"/>
              </w:rPr>
            </w:pPr>
            <w:r>
              <w:rPr>
                <w:rFonts w:ascii="Arial" w:hAnsi="Arial" w:cs="Arial"/>
                <w:color w:val="000000"/>
                <w:sz w:val="22"/>
                <w:szCs w:val="22"/>
              </w:rPr>
              <w:t>Thomas: OK, I can do an update for the next meeting.</w:t>
            </w:r>
          </w:p>
          <w:p w14:paraId="22ACE5A7" w14:textId="77777777" w:rsidR="00F5398C" w:rsidRDefault="00F5398C" w:rsidP="00F5398C">
            <w:pPr>
              <w:pStyle w:val="NormalWeb"/>
              <w:spacing w:before="240" w:after="240"/>
            </w:pPr>
            <w:r>
              <w:rPr>
                <w:rFonts w:ascii="Arial" w:hAnsi="Arial" w:cs="Arial"/>
                <w:b/>
                <w:bCs/>
                <w:color w:val="0000FF"/>
                <w:sz w:val="22"/>
                <w:szCs w:val="22"/>
              </w:rPr>
              <w:t>Decision</w:t>
            </w:r>
            <w:r>
              <w:rPr>
                <w:rFonts w:ascii="Arial" w:hAnsi="Arial" w:cs="Arial"/>
                <w:color w:val="000000"/>
                <w:sz w:val="22"/>
                <w:szCs w:val="22"/>
              </w:rPr>
              <w:t>:</w:t>
            </w:r>
          </w:p>
          <w:p w14:paraId="5DF2ECA4" w14:textId="77777777" w:rsidR="00F5398C" w:rsidRDefault="00F5398C" w:rsidP="00F5398C">
            <w:pPr>
              <w:pStyle w:val="NormalWeb"/>
              <w:numPr>
                <w:ilvl w:val="0"/>
                <w:numId w:val="5"/>
              </w:numPr>
              <w:spacing w:before="240" w:after="240"/>
              <w:textAlignment w:val="baseline"/>
              <w:rPr>
                <w:rFonts w:ascii="Arial" w:hAnsi="Arial" w:cs="Arial"/>
                <w:color w:val="000000"/>
                <w:sz w:val="22"/>
                <w:szCs w:val="22"/>
              </w:rPr>
            </w:pPr>
            <w:r>
              <w:rPr>
                <w:rFonts w:ascii="Arial" w:hAnsi="Arial" w:cs="Arial"/>
                <w:color w:val="000000"/>
                <w:sz w:val="22"/>
                <w:szCs w:val="22"/>
              </w:rPr>
              <w:t>January 10, 2025: Revised to move this to an informative annex in 0040. 0040 is endorsed.</w:t>
            </w:r>
          </w:p>
          <w:p w14:paraId="4B6D3987" w14:textId="77777777" w:rsidR="00F5398C" w:rsidRDefault="00F5398C" w:rsidP="00F5398C">
            <w:pPr>
              <w:pStyle w:val="CRCoverPage"/>
              <w:spacing w:after="0"/>
              <w:ind w:left="100"/>
              <w:rPr>
                <w:rFonts w:cs="Arial"/>
                <w:b/>
                <w:bCs/>
                <w:color w:val="FF0000"/>
                <w:sz w:val="22"/>
                <w:szCs w:val="22"/>
              </w:rPr>
            </w:pPr>
            <w:hyperlink r:id="rId18" w:history="1">
              <w:r>
                <w:rPr>
                  <w:rStyle w:val="Hyperlink"/>
                  <w:rFonts w:cs="Arial"/>
                  <w:color w:val="1155CC"/>
                  <w:sz w:val="22"/>
                  <w:szCs w:val="22"/>
                </w:rPr>
                <w:t>S4aI250031</w:t>
              </w:r>
            </w:hyperlink>
            <w:r>
              <w:rPr>
                <w:rFonts w:cs="Arial"/>
                <w:color w:val="000000"/>
                <w:sz w:val="22"/>
                <w:szCs w:val="22"/>
              </w:rPr>
              <w:t xml:space="preserve"> is </w:t>
            </w:r>
            <w:r>
              <w:rPr>
                <w:rFonts w:cs="Arial"/>
                <w:b/>
                <w:bCs/>
                <w:color w:val="FF0000"/>
                <w:sz w:val="22"/>
                <w:szCs w:val="22"/>
              </w:rPr>
              <w:t>revised to S4aI250040. S4aI250040 is endorsed.</w:t>
            </w:r>
          </w:p>
          <w:p w14:paraId="3844C3BD" w14:textId="77777777" w:rsidR="00F5398C" w:rsidRDefault="00F5398C" w:rsidP="00F5398C">
            <w:pPr>
              <w:pStyle w:val="CRCoverPage"/>
              <w:spacing w:after="0"/>
              <w:ind w:left="100"/>
              <w:rPr>
                <w:rFonts w:cs="Arial"/>
                <w:b/>
                <w:bCs/>
                <w:color w:val="FF0000"/>
                <w:sz w:val="22"/>
                <w:szCs w:val="22"/>
              </w:rPr>
            </w:pPr>
          </w:p>
          <w:p w14:paraId="0D1A448F" w14:textId="4115FF61" w:rsidR="009E4ACE" w:rsidRPr="00F5398C" w:rsidRDefault="00F5398C" w:rsidP="00F5398C">
            <w:pPr>
              <w:rPr>
                <w:lang w:val="en-US"/>
              </w:rPr>
            </w:pPr>
            <w:r>
              <w:rPr>
                <w:rFonts w:cs="Arial"/>
                <w:b/>
                <w:bCs/>
                <w:color w:val="FF0000"/>
                <w:sz w:val="22"/>
                <w:szCs w:val="22"/>
              </w:rPr>
              <w:t>This document addresses the above comments.</w:t>
            </w:r>
          </w:p>
          <w:p w14:paraId="7150A75D" w14:textId="77777777" w:rsidR="009E4ACE" w:rsidRDefault="009E4ACE"/>
          <w:tbl>
            <w:tblPr>
              <w:tblW w:w="9350" w:type="dxa"/>
              <w:tblCellMar>
                <w:top w:w="15" w:type="dxa"/>
                <w:left w:w="15" w:type="dxa"/>
                <w:bottom w:w="15" w:type="dxa"/>
                <w:right w:w="15" w:type="dxa"/>
              </w:tblCellMar>
              <w:tblLook w:val="04A0" w:firstRow="1" w:lastRow="0" w:firstColumn="1" w:lastColumn="0" w:noHBand="0" w:noVBand="1"/>
            </w:tblPr>
            <w:tblGrid>
              <w:gridCol w:w="1387"/>
              <w:gridCol w:w="4232"/>
              <w:gridCol w:w="1746"/>
              <w:gridCol w:w="1985"/>
            </w:tblGrid>
            <w:tr w:rsidR="0001325C" w:rsidRPr="0001325C" w14:paraId="64EC5905" w14:textId="77777777" w:rsidTr="009E4ACE">
              <w:trPr>
                <w:trHeight w:val="540"/>
              </w:trPr>
              <w:tc>
                <w:tcPr>
                  <w:tcW w:w="1387"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5DCF5A3" w14:textId="77777777" w:rsidR="0001325C" w:rsidRPr="0001325C" w:rsidRDefault="0001325C" w:rsidP="0001325C">
                  <w:pPr>
                    <w:spacing w:before="240" w:after="0"/>
                    <w:rPr>
                      <w:sz w:val="24"/>
                      <w:szCs w:val="24"/>
                      <w:lang w:val="en-US"/>
                    </w:rPr>
                  </w:pPr>
                  <w:hyperlink r:id="rId19" w:history="1">
                    <w:r w:rsidRPr="0001325C">
                      <w:rPr>
                        <w:rFonts w:ascii="Arial" w:hAnsi="Arial" w:cs="Arial"/>
                        <w:b/>
                        <w:bCs/>
                        <w:color w:val="1155CC"/>
                        <w:sz w:val="22"/>
                        <w:szCs w:val="22"/>
                        <w:u w:val="single"/>
                        <w:lang w:val="en-US"/>
                      </w:rPr>
                      <w:t>S4aI250060</w:t>
                    </w:r>
                  </w:hyperlink>
                </w:p>
              </w:tc>
              <w:tc>
                <w:tcPr>
                  <w:tcW w:w="4232"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38C8734A"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[AMD-ARCH-MED] MBS User Service and Delivery Protocols for eMBMS</w:t>
                  </w:r>
                </w:p>
              </w:tc>
              <w:tc>
                <w:tcPr>
                  <w:tcW w:w="1746"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7CFBA822"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Qualcomm Germany</w:t>
                  </w:r>
                </w:p>
              </w:tc>
              <w:tc>
                <w:tcPr>
                  <w:tcW w:w="1985"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5D6E20C7" w14:textId="77777777" w:rsidR="0001325C" w:rsidRPr="0001325C" w:rsidRDefault="0001325C" w:rsidP="0001325C">
                  <w:pPr>
                    <w:spacing w:before="240" w:after="0"/>
                    <w:rPr>
                      <w:sz w:val="24"/>
                      <w:szCs w:val="24"/>
                      <w:lang w:val="en-US"/>
                    </w:rPr>
                  </w:pPr>
                  <w:r w:rsidRPr="0001325C">
                    <w:rPr>
                      <w:rFonts w:ascii="Arial" w:hAnsi="Arial" w:cs="Arial"/>
                      <w:color w:val="000000"/>
                      <w:sz w:val="22"/>
                      <w:szCs w:val="22"/>
                      <w:lang w:val="en-US"/>
                    </w:rPr>
                    <w:t>Thomas Stockhammer</w:t>
                  </w:r>
                </w:p>
              </w:tc>
            </w:tr>
          </w:tbl>
          <w:p w14:paraId="5A1FEFC7"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E-mail Discussion</w:t>
            </w:r>
            <w:r w:rsidRPr="0001325C">
              <w:rPr>
                <w:rFonts w:ascii="Arial" w:hAnsi="Arial" w:cs="Arial"/>
                <w:color w:val="000000"/>
                <w:sz w:val="22"/>
                <w:szCs w:val="22"/>
                <w:lang w:val="en-US"/>
              </w:rPr>
              <w:t>: none</w:t>
            </w:r>
          </w:p>
          <w:p w14:paraId="163E92C4"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Revisions</w:t>
            </w:r>
            <w:r w:rsidRPr="0001325C">
              <w:rPr>
                <w:rFonts w:ascii="Arial" w:hAnsi="Arial" w:cs="Arial"/>
                <w:color w:val="000000"/>
                <w:sz w:val="22"/>
                <w:szCs w:val="22"/>
                <w:lang w:val="en-US"/>
              </w:rPr>
              <w:t>: </w:t>
            </w:r>
          </w:p>
          <w:p w14:paraId="79912B23" w14:textId="77777777" w:rsidR="0001325C" w:rsidRPr="0001325C" w:rsidRDefault="0001325C" w:rsidP="0001325C">
            <w:pPr>
              <w:numPr>
                <w:ilvl w:val="0"/>
                <w:numId w:val="2"/>
              </w:numPr>
              <w:spacing w:before="240" w:after="240"/>
              <w:textAlignment w:val="baseline"/>
              <w:rPr>
                <w:rFonts w:ascii="Arial" w:hAnsi="Arial" w:cs="Arial"/>
                <w:color w:val="000000"/>
                <w:sz w:val="19"/>
                <w:szCs w:val="19"/>
                <w:lang w:val="en-US"/>
              </w:rPr>
            </w:pPr>
            <w:hyperlink r:id="rId20" w:history="1">
              <w:r w:rsidRPr="0001325C">
                <w:rPr>
                  <w:rFonts w:ascii="Arial" w:hAnsi="Arial" w:cs="Arial"/>
                  <w:color w:val="1155CC"/>
                  <w:sz w:val="19"/>
                  <w:szCs w:val="19"/>
                  <w:u w:val="single"/>
                  <w:lang w:val="en-US"/>
                </w:rPr>
                <w:t>S4aI250060_BBC.docx</w:t>
              </w:r>
            </w:hyperlink>
          </w:p>
          <w:p w14:paraId="5130D7EC"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Presenter</w:t>
            </w:r>
            <w:r w:rsidRPr="0001325C">
              <w:rPr>
                <w:rFonts w:ascii="Arial" w:hAnsi="Arial" w:cs="Arial"/>
                <w:color w:val="000000"/>
                <w:sz w:val="22"/>
                <w:szCs w:val="22"/>
                <w:lang w:val="en-US"/>
              </w:rPr>
              <w:t>: Thomas Stockhammer</w:t>
            </w:r>
          </w:p>
          <w:p w14:paraId="59D85C76"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Online Discussion</w:t>
            </w:r>
            <w:r w:rsidRPr="0001325C">
              <w:rPr>
                <w:rFonts w:ascii="Arial" w:hAnsi="Arial" w:cs="Arial"/>
                <w:color w:val="000000"/>
                <w:sz w:val="22"/>
                <w:szCs w:val="22"/>
                <w:lang w:val="en-US"/>
              </w:rPr>
              <w:t>: (February 6, 2025)</w:t>
            </w:r>
          </w:p>
          <w:p w14:paraId="5C601200" w14:textId="77777777" w:rsidR="0001325C" w:rsidRPr="0001325C" w:rsidRDefault="0001325C" w:rsidP="0001325C">
            <w:pPr>
              <w:spacing w:before="240" w:after="240"/>
              <w:rPr>
                <w:sz w:val="24"/>
                <w:szCs w:val="24"/>
                <w:lang w:val="en-US"/>
              </w:rPr>
            </w:pPr>
            <w:r w:rsidRPr="0001325C">
              <w:rPr>
                <w:rFonts w:ascii="Arial" w:hAnsi="Arial" w:cs="Arial"/>
                <w:b/>
                <w:bCs/>
                <w:color w:val="0000FF"/>
                <w:sz w:val="22"/>
                <w:szCs w:val="22"/>
                <w:lang w:val="en-US"/>
              </w:rPr>
              <w:t>Decision</w:t>
            </w:r>
            <w:r w:rsidRPr="0001325C">
              <w:rPr>
                <w:rFonts w:ascii="Arial" w:hAnsi="Arial" w:cs="Arial"/>
                <w:color w:val="000000"/>
                <w:sz w:val="22"/>
                <w:szCs w:val="22"/>
                <w:lang w:val="en-US"/>
              </w:rPr>
              <w:t>:</w:t>
            </w:r>
          </w:p>
          <w:p w14:paraId="6C9F82DB" w14:textId="77777777" w:rsidR="0001325C" w:rsidRPr="0001325C" w:rsidRDefault="0001325C" w:rsidP="0001325C">
            <w:pPr>
              <w:spacing w:before="240" w:after="240"/>
              <w:rPr>
                <w:sz w:val="24"/>
                <w:szCs w:val="24"/>
                <w:lang w:val="en-US"/>
              </w:rPr>
            </w:pPr>
            <w:hyperlink r:id="rId21" w:history="1">
              <w:r w:rsidRPr="0001325C">
                <w:rPr>
                  <w:rFonts w:ascii="Arial" w:hAnsi="Arial" w:cs="Arial"/>
                  <w:color w:val="1155CC"/>
                  <w:sz w:val="22"/>
                  <w:szCs w:val="22"/>
                  <w:u w:val="single"/>
                  <w:lang w:val="en-US"/>
                </w:rPr>
                <w:t>S4aI250060</w:t>
              </w:r>
            </w:hyperlink>
            <w:r w:rsidRPr="0001325C">
              <w:rPr>
                <w:rFonts w:ascii="Arial" w:hAnsi="Arial" w:cs="Arial"/>
                <w:color w:val="000000"/>
                <w:sz w:val="22"/>
                <w:szCs w:val="22"/>
                <w:lang w:val="en-US"/>
              </w:rPr>
              <w:t xml:space="preserve"> is </w:t>
            </w:r>
            <w:r w:rsidRPr="0001325C">
              <w:rPr>
                <w:rFonts w:ascii="Arial" w:hAnsi="Arial" w:cs="Arial"/>
                <w:b/>
                <w:bCs/>
                <w:color w:val="FF0000"/>
                <w:sz w:val="22"/>
                <w:szCs w:val="22"/>
                <w:lang w:val="en-US"/>
              </w:rPr>
              <w:t>noted due to lack of time</w:t>
            </w:r>
            <w:r w:rsidRPr="0001325C">
              <w:rPr>
                <w:rFonts w:ascii="Arial" w:hAnsi="Arial" w:cs="Arial"/>
                <w:color w:val="000000"/>
                <w:sz w:val="22"/>
                <w:szCs w:val="22"/>
                <w:lang w:val="en-US"/>
              </w:rPr>
              <w:t>.</w:t>
            </w:r>
          </w:p>
          <w:p w14:paraId="7955C5CA"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Thanks for this.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14"/>
              <w:gridCol w:w="402"/>
              <w:gridCol w:w="3479"/>
              <w:gridCol w:w="1636"/>
              <w:gridCol w:w="1025"/>
              <w:gridCol w:w="1488"/>
            </w:tblGrid>
            <w:tr w:rsidR="001D0C9B" w:rsidRPr="001D0C9B" w14:paraId="4812A3BB" w14:textId="77777777" w:rsidTr="001D0C9B">
              <w:trPr>
                <w:tblCellSpacing w:w="0" w:type="dxa"/>
              </w:trPr>
              <w:tc>
                <w:tcPr>
                  <w:tcW w:w="1314" w:type="dxa"/>
                  <w:tcBorders>
                    <w:top w:val="outset" w:sz="6" w:space="0" w:color="auto"/>
                    <w:left w:val="outset" w:sz="6" w:space="0" w:color="auto"/>
                    <w:bottom w:val="outset" w:sz="6" w:space="0" w:color="auto"/>
                    <w:right w:val="outset" w:sz="6" w:space="0" w:color="auto"/>
                  </w:tcBorders>
                  <w:vAlign w:val="center"/>
                  <w:hideMark/>
                </w:tcPr>
                <w:p w14:paraId="6A91D203" w14:textId="77777777" w:rsidR="001D0C9B" w:rsidRPr="001D0C9B" w:rsidRDefault="001D0C9B" w:rsidP="001D0C9B">
                  <w:pPr>
                    <w:spacing w:after="0"/>
                    <w:jc w:val="center"/>
                    <w:rPr>
                      <w:rFonts w:ascii="Aptos" w:hAnsi="Aptos" w:cs="Aptos"/>
                      <w:sz w:val="24"/>
                      <w:szCs w:val="24"/>
                      <w:lang w:val="en-US"/>
                    </w:rPr>
                  </w:pPr>
                  <w:hyperlink r:id="rId22" w:tgtFrame="_blank" w:history="1">
                    <w:r w:rsidRPr="001D0C9B">
                      <w:rPr>
                        <w:rFonts w:ascii="Aptos" w:hAnsi="Aptos" w:cs="Aptos"/>
                        <w:color w:val="0000FF"/>
                        <w:sz w:val="24"/>
                        <w:szCs w:val="24"/>
                        <w:u w:val="single"/>
                        <w:lang w:val="en-US"/>
                      </w:rPr>
                      <w:t>S4aI250060</w:t>
                    </w:r>
                  </w:hyperlink>
                </w:p>
              </w:tc>
              <w:tc>
                <w:tcPr>
                  <w:tcW w:w="402" w:type="dxa"/>
                  <w:tcBorders>
                    <w:top w:val="outset" w:sz="6" w:space="0" w:color="auto"/>
                    <w:left w:val="outset" w:sz="6" w:space="0" w:color="auto"/>
                    <w:bottom w:val="outset" w:sz="6" w:space="0" w:color="auto"/>
                    <w:right w:val="outset" w:sz="6" w:space="0" w:color="auto"/>
                  </w:tcBorders>
                  <w:vAlign w:val="center"/>
                  <w:hideMark/>
                </w:tcPr>
                <w:p w14:paraId="7732B233"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CR</w:t>
                  </w:r>
                </w:p>
              </w:tc>
              <w:tc>
                <w:tcPr>
                  <w:tcW w:w="3479" w:type="dxa"/>
                  <w:tcBorders>
                    <w:top w:val="outset" w:sz="6" w:space="0" w:color="auto"/>
                    <w:left w:val="outset" w:sz="6" w:space="0" w:color="auto"/>
                    <w:bottom w:val="outset" w:sz="6" w:space="0" w:color="auto"/>
                    <w:right w:val="outset" w:sz="6" w:space="0" w:color="auto"/>
                  </w:tcBorders>
                  <w:vAlign w:val="center"/>
                  <w:hideMark/>
                </w:tcPr>
                <w:p w14:paraId="6EEB4B0E" w14:textId="77777777" w:rsidR="001D0C9B" w:rsidRPr="001D0C9B" w:rsidRDefault="001D0C9B" w:rsidP="001D0C9B">
                  <w:pPr>
                    <w:spacing w:after="0"/>
                    <w:rPr>
                      <w:rFonts w:ascii="Aptos" w:hAnsi="Aptos" w:cs="Aptos"/>
                      <w:sz w:val="24"/>
                      <w:szCs w:val="24"/>
                      <w:lang w:val="en-US"/>
                    </w:rPr>
                  </w:pPr>
                  <w:r w:rsidRPr="001D0C9B">
                    <w:rPr>
                      <w:rFonts w:ascii="Aptos" w:hAnsi="Aptos" w:cs="Aptos"/>
                      <w:sz w:val="24"/>
                      <w:szCs w:val="24"/>
                      <w:lang w:val="en-US"/>
                    </w:rPr>
                    <w:t>[AMD-ARCH-MED] MBS User Service and Delivery Protocols for eMBMS</w:t>
                  </w:r>
                </w:p>
              </w:tc>
              <w:tc>
                <w:tcPr>
                  <w:tcW w:w="1636" w:type="dxa"/>
                  <w:tcBorders>
                    <w:top w:val="outset" w:sz="6" w:space="0" w:color="auto"/>
                    <w:left w:val="outset" w:sz="6" w:space="0" w:color="auto"/>
                    <w:bottom w:val="outset" w:sz="6" w:space="0" w:color="auto"/>
                    <w:right w:val="outset" w:sz="6" w:space="0" w:color="auto"/>
                  </w:tcBorders>
                  <w:vAlign w:val="center"/>
                  <w:hideMark/>
                </w:tcPr>
                <w:p w14:paraId="53AB5417"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Qualcomm Germany</w:t>
                  </w:r>
                </w:p>
              </w:tc>
              <w:tc>
                <w:tcPr>
                  <w:tcW w:w="1025" w:type="dxa"/>
                  <w:tcBorders>
                    <w:top w:val="outset" w:sz="6" w:space="0" w:color="auto"/>
                    <w:left w:val="outset" w:sz="6" w:space="0" w:color="auto"/>
                    <w:bottom w:val="outset" w:sz="6" w:space="0" w:color="auto"/>
                    <w:right w:val="outset" w:sz="6" w:space="0" w:color="auto"/>
                  </w:tcBorders>
                  <w:vAlign w:val="center"/>
                  <w:hideMark/>
                </w:tcPr>
                <w:p w14:paraId="6EC5E7DF"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available</w:t>
                  </w:r>
                </w:p>
              </w:tc>
              <w:tc>
                <w:tcPr>
                  <w:tcW w:w="1488" w:type="dxa"/>
                  <w:tcBorders>
                    <w:top w:val="outset" w:sz="6" w:space="0" w:color="auto"/>
                    <w:left w:val="outset" w:sz="6" w:space="0" w:color="auto"/>
                    <w:bottom w:val="outset" w:sz="6" w:space="0" w:color="auto"/>
                    <w:right w:val="outset" w:sz="6" w:space="0" w:color="auto"/>
                  </w:tcBorders>
                  <w:vAlign w:val="center"/>
                  <w:hideMark/>
                </w:tcPr>
                <w:p w14:paraId="395D36F8" w14:textId="77777777" w:rsidR="001D0C9B" w:rsidRPr="001D0C9B" w:rsidRDefault="001D0C9B" w:rsidP="001D0C9B">
                  <w:pPr>
                    <w:spacing w:after="0"/>
                    <w:jc w:val="center"/>
                    <w:rPr>
                      <w:rFonts w:ascii="Aptos" w:hAnsi="Aptos" w:cs="Aptos"/>
                      <w:sz w:val="24"/>
                      <w:szCs w:val="24"/>
                      <w:lang w:val="en-US"/>
                    </w:rPr>
                  </w:pPr>
                  <w:r w:rsidRPr="001D0C9B">
                    <w:rPr>
                      <w:rFonts w:ascii="Aptos" w:hAnsi="Aptos" w:cs="Aptos"/>
                      <w:sz w:val="24"/>
                      <w:szCs w:val="24"/>
                      <w:lang w:val="en-US"/>
                    </w:rPr>
                    <w:t>Endorsement</w:t>
                  </w:r>
                </w:p>
              </w:tc>
            </w:tr>
          </w:tbl>
          <w:p w14:paraId="0E201C65" w14:textId="77777777" w:rsidR="001D0C9B" w:rsidRPr="001D0C9B" w:rsidRDefault="001D0C9B" w:rsidP="001D0C9B">
            <w:pPr>
              <w:spacing w:before="100" w:beforeAutospacing="1" w:after="100" w:afterAutospacing="1"/>
              <w:rPr>
                <w:rFonts w:ascii="Aptos" w:eastAsia="Aptos" w:hAnsi="Aptos" w:cs="Aptos"/>
                <w:sz w:val="24"/>
                <w:szCs w:val="24"/>
                <w:lang w:val="en-US"/>
              </w:rPr>
            </w:pPr>
            <w:r w:rsidRPr="001D0C9B">
              <w:rPr>
                <w:rFonts w:ascii="Aptos" w:eastAsia="Aptos" w:hAnsi="Aptos" w:cs="Aptos"/>
                <w:sz w:val="24"/>
                <w:szCs w:val="24"/>
                <w:lang w:val="en-US"/>
              </w:rPr>
              <w:t>I only had time for a few very minor corrections. But I also squared up the big diagram a bit.</w:t>
            </w:r>
          </w:p>
          <w:p w14:paraId="00EE11E8" w14:textId="77777777" w:rsidR="001D0C9B" w:rsidRPr="001D0C9B" w:rsidRDefault="001D0C9B" w:rsidP="001D0C9B">
            <w:pPr>
              <w:spacing w:before="100" w:beforeAutospacing="1" w:after="100" w:afterAutospacing="1"/>
              <w:rPr>
                <w:rFonts w:ascii="Aptos" w:eastAsia="Aptos" w:hAnsi="Aptos" w:cs="Aptos"/>
                <w:sz w:val="24"/>
                <w:szCs w:val="24"/>
                <w:lang w:val="en-US"/>
              </w:rPr>
            </w:pPr>
            <w:hyperlink r:id="rId23" w:history="1">
              <w:r w:rsidRPr="001D0C9B">
                <w:rPr>
                  <w:rFonts w:ascii="Aptos" w:eastAsia="Aptos" w:hAnsi="Aptos" w:cs="Aptos"/>
                  <w:color w:val="0000FF"/>
                  <w:sz w:val="24"/>
                  <w:szCs w:val="24"/>
                  <w:u w:val="single"/>
                  <w:lang w:val="en-US"/>
                </w:rPr>
                <w:t>https://www.3gpp.org/ftp/tsg_sa/WG4_CODEC/3GPP_SA4_AHOC_MTGs/SA4_MBS/Inbox/Drafts/S4aI250060_BBC.docx</w:t>
              </w:r>
            </w:hyperlink>
          </w:p>
          <w:p w14:paraId="6ACA4173" w14:textId="675A793F" w:rsidR="008863B9" w:rsidRPr="0001325C" w:rsidRDefault="001D0C9B">
            <w:pPr>
              <w:pStyle w:val="CRCoverPage"/>
              <w:spacing w:after="0"/>
              <w:ind w:left="100"/>
              <w:rPr>
                <w:noProof/>
                <w:lang w:val="en-US"/>
              </w:rPr>
            </w:pPr>
            <w:r>
              <w:rPr>
                <w:noProof/>
                <w:lang w:val="en-US"/>
              </w:rPr>
              <w:t>This version is based on the 0060_BBC version and addresses remaining comments.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4"/>
          <w:footnotePr>
            <w:numRestart w:val="eachSect"/>
          </w:footnotePr>
          <w:pgSz w:w="11907" w:h="16840" w:code="9"/>
          <w:pgMar w:top="1418" w:right="1134" w:bottom="1134" w:left="1134" w:header="680" w:footer="567" w:gutter="0"/>
          <w:cols w:space="720"/>
        </w:sectPr>
      </w:pPr>
    </w:p>
    <w:p w14:paraId="5AF15978" w14:textId="77777777" w:rsidR="00DC226F" w:rsidRPr="00FE7A1B"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80243FB" w14:textId="77777777" w:rsidR="00DC226F" w:rsidRPr="003721A8" w:rsidRDefault="00DC226F" w:rsidP="00DC226F">
      <w:pPr>
        <w:pStyle w:val="Heading1"/>
      </w:pPr>
      <w:bookmarkStart w:id="1" w:name="_Toc170405515"/>
      <w:r w:rsidRPr="003721A8">
        <w:t>2</w:t>
      </w:r>
      <w:r w:rsidRPr="003721A8">
        <w:tab/>
        <w:t>References</w:t>
      </w:r>
      <w:bookmarkEnd w:id="1"/>
    </w:p>
    <w:p w14:paraId="09F6E9E6" w14:textId="77777777" w:rsidR="00DC226F" w:rsidRPr="003721A8" w:rsidRDefault="00DC226F" w:rsidP="00DC226F">
      <w:r w:rsidRPr="003721A8">
        <w:t>The following documents contain provisions which, through reference in this text, constitute provisions of the present document.</w:t>
      </w:r>
    </w:p>
    <w:p w14:paraId="6077DDD1" w14:textId="77777777" w:rsidR="00DC226F" w:rsidRPr="003721A8" w:rsidRDefault="00DC226F" w:rsidP="00DC226F">
      <w:pPr>
        <w:pStyle w:val="B1"/>
      </w:pPr>
      <w:r w:rsidRPr="003721A8">
        <w:t>-</w:t>
      </w:r>
      <w:r w:rsidRPr="003721A8">
        <w:tab/>
        <w:t>References are either specific (identified by date of publication, edition number, version number, etc.) or non</w:t>
      </w:r>
      <w:r w:rsidRPr="003721A8">
        <w:noBreakHyphen/>
        <w:t>specific.</w:t>
      </w:r>
    </w:p>
    <w:p w14:paraId="71857CC8" w14:textId="77777777" w:rsidR="00DC226F" w:rsidRPr="003721A8" w:rsidRDefault="00DC226F" w:rsidP="00DC226F">
      <w:pPr>
        <w:pStyle w:val="B1"/>
      </w:pPr>
      <w:r w:rsidRPr="003721A8">
        <w:t>-</w:t>
      </w:r>
      <w:r w:rsidRPr="003721A8">
        <w:tab/>
        <w:t>For a specific reference, subsequent revisions do not apply.</w:t>
      </w:r>
    </w:p>
    <w:p w14:paraId="2910E70A" w14:textId="77777777" w:rsidR="00DC226F" w:rsidRPr="003721A8" w:rsidRDefault="00DC226F" w:rsidP="00DC226F">
      <w:pPr>
        <w:pStyle w:val="B1"/>
      </w:pPr>
      <w:r w:rsidRPr="003721A8">
        <w:t>-</w:t>
      </w:r>
      <w:r w:rsidRPr="003721A8">
        <w:tab/>
        <w:t>For a non-specific reference, the latest version applies. In the case of a reference to a 3GPP document (including a GSM document), a non-specific reference implicitly refers to the latest version of that document</w:t>
      </w:r>
      <w:r w:rsidRPr="003721A8">
        <w:rPr>
          <w:i/>
        </w:rPr>
        <w:t xml:space="preserve"> in the same Release as the present document</w:t>
      </w:r>
      <w:r w:rsidRPr="003721A8">
        <w:t>.</w:t>
      </w:r>
    </w:p>
    <w:p w14:paraId="087C3125" w14:textId="77777777" w:rsidR="00DC226F" w:rsidRPr="003721A8" w:rsidRDefault="00DC226F" w:rsidP="00DC226F">
      <w:pPr>
        <w:pStyle w:val="EX"/>
      </w:pPr>
      <w:r w:rsidRPr="003721A8">
        <w:t>[1]</w:t>
      </w:r>
      <w:r w:rsidRPr="003721A8">
        <w:tab/>
        <w:t>3GPP TR 21.905: "Vocabulary for 3GPP Specifications".</w:t>
      </w:r>
    </w:p>
    <w:p w14:paraId="1F7608FF" w14:textId="77777777" w:rsidR="00DC226F" w:rsidRPr="003721A8" w:rsidRDefault="00DC226F" w:rsidP="00DC226F">
      <w:pPr>
        <w:pStyle w:val="EX"/>
      </w:pPr>
      <w:r w:rsidRPr="003721A8">
        <w:t>[2]</w:t>
      </w:r>
      <w:r w:rsidRPr="003721A8">
        <w:tab/>
        <w:t>3GPP TS 23.501: "System architecture for the 5G System (5GS)".</w:t>
      </w:r>
    </w:p>
    <w:p w14:paraId="0E43ED17" w14:textId="77777777" w:rsidR="00DC226F" w:rsidRPr="003721A8" w:rsidRDefault="00DC226F" w:rsidP="00DC226F">
      <w:pPr>
        <w:pStyle w:val="EX"/>
      </w:pPr>
      <w:r w:rsidRPr="003721A8">
        <w:t>[3]</w:t>
      </w:r>
      <w:r w:rsidRPr="003721A8">
        <w:tab/>
        <w:t>3GPP TS 23.502: "Procedures for the 5G System (5GS)".</w:t>
      </w:r>
    </w:p>
    <w:p w14:paraId="5EEB45A6" w14:textId="77777777" w:rsidR="00DC226F" w:rsidRPr="003721A8" w:rsidRDefault="00DC226F" w:rsidP="00DC226F">
      <w:pPr>
        <w:pStyle w:val="EX"/>
      </w:pPr>
      <w:r w:rsidRPr="003721A8">
        <w:t>[4]</w:t>
      </w:r>
      <w:r w:rsidRPr="003721A8">
        <w:tab/>
        <w:t>3GPP TS 23.503: "Policy and charging control framework for the 5G System (5GS); Stage 2".</w:t>
      </w:r>
    </w:p>
    <w:p w14:paraId="02DBD749" w14:textId="77777777" w:rsidR="00DC226F" w:rsidRPr="003721A8" w:rsidRDefault="00DC226F" w:rsidP="00DC226F">
      <w:pPr>
        <w:pStyle w:val="EX"/>
      </w:pPr>
      <w:r w:rsidRPr="003721A8">
        <w:t>[5]</w:t>
      </w:r>
      <w:r w:rsidRPr="003721A8">
        <w:tab/>
        <w:t>3GPP TS 23.247: "Architectural enhancements for 5G multicast-broadcast services; Stage 2".</w:t>
      </w:r>
    </w:p>
    <w:p w14:paraId="46DEC72A" w14:textId="77777777" w:rsidR="00DC226F" w:rsidRPr="003721A8" w:rsidRDefault="00DC226F" w:rsidP="00DC226F">
      <w:pPr>
        <w:pStyle w:val="EX"/>
      </w:pPr>
      <w:r w:rsidRPr="003721A8">
        <w:t>[6]</w:t>
      </w:r>
      <w:r w:rsidRPr="003721A8">
        <w:tab/>
        <w:t xml:space="preserve">3GPP TS 26.348: "Northbound Application Programming Interface (API) for Multimedia Broadcast/Multicast Service (MBMS) at the </w:t>
      </w:r>
      <w:proofErr w:type="spellStart"/>
      <w:r w:rsidRPr="003721A8">
        <w:t>xMB</w:t>
      </w:r>
      <w:proofErr w:type="spellEnd"/>
      <w:r w:rsidRPr="003721A8">
        <w:t xml:space="preserve"> reference point".</w:t>
      </w:r>
    </w:p>
    <w:p w14:paraId="6B8B6036" w14:textId="77777777" w:rsidR="00DC226F" w:rsidRPr="003721A8" w:rsidRDefault="00DC226F" w:rsidP="00DC226F">
      <w:pPr>
        <w:pStyle w:val="EX"/>
        <w:rPr>
          <w:rStyle w:val="normaltextrun"/>
        </w:rPr>
      </w:pPr>
      <w:bookmarkStart w:id="2" w:name="definitions"/>
      <w:bookmarkEnd w:id="2"/>
      <w:r w:rsidRPr="003721A8">
        <w:rPr>
          <w:rStyle w:val="normaltextrun"/>
        </w:rPr>
        <w:t>[7]</w:t>
      </w:r>
      <w:r w:rsidRPr="003721A8">
        <w:rPr>
          <w:rStyle w:val="normaltextrun"/>
        </w:rPr>
        <w:tab/>
        <w:t xml:space="preserve">3GPP TS 26.501: </w:t>
      </w:r>
      <w:r w:rsidRPr="003721A8">
        <w:t>"</w:t>
      </w:r>
      <w:r w:rsidRPr="003721A8">
        <w:rPr>
          <w:rStyle w:val="normaltextrun"/>
        </w:rPr>
        <w:t>5G Media Streaming (5GMS); General description and architecture".</w:t>
      </w:r>
    </w:p>
    <w:p w14:paraId="5CF6F32C" w14:textId="77777777" w:rsidR="00DC226F" w:rsidRPr="003721A8" w:rsidRDefault="00DC226F" w:rsidP="00DC226F">
      <w:pPr>
        <w:pStyle w:val="EX"/>
        <w:rPr>
          <w:rStyle w:val="normaltextrun"/>
        </w:rPr>
      </w:pPr>
      <w:r w:rsidRPr="003721A8">
        <w:rPr>
          <w:rStyle w:val="normaltextrun"/>
        </w:rPr>
        <w:t>[8]</w:t>
      </w:r>
      <w:r w:rsidRPr="003721A8">
        <w:rPr>
          <w:rStyle w:val="normaltextrun"/>
        </w:rPr>
        <w:tab/>
        <w:t>IETF RFC 3550: "RTP: A Transport Protocol for Real-Time Applications".</w:t>
      </w:r>
    </w:p>
    <w:p w14:paraId="08DBCD0F" w14:textId="77777777" w:rsidR="00DC226F" w:rsidRPr="003721A8" w:rsidRDefault="00DC226F" w:rsidP="00DC226F">
      <w:pPr>
        <w:pStyle w:val="EX"/>
        <w:rPr>
          <w:rStyle w:val="normaltextrun"/>
        </w:rPr>
      </w:pPr>
      <w:r w:rsidRPr="003721A8">
        <w:rPr>
          <w:rStyle w:val="normaltextrun"/>
        </w:rPr>
        <w:t>[9]</w:t>
      </w:r>
      <w:r w:rsidRPr="003721A8">
        <w:rPr>
          <w:rStyle w:val="normaltextrun"/>
        </w:rPr>
        <w:tab/>
        <w:t>IETF RFC 2250: "RTP Payload Format for MPEG1/MPEG2 Video".</w:t>
      </w:r>
    </w:p>
    <w:p w14:paraId="73566567" w14:textId="77777777" w:rsidR="00DC226F" w:rsidRPr="003721A8" w:rsidRDefault="00DC226F" w:rsidP="00DC226F">
      <w:pPr>
        <w:pStyle w:val="EX"/>
        <w:rPr>
          <w:rStyle w:val="normaltextrun"/>
        </w:rPr>
      </w:pPr>
      <w:r w:rsidRPr="003721A8">
        <w:rPr>
          <w:rStyle w:val="normaltextrun"/>
        </w:rPr>
        <w:t>[10]</w:t>
      </w:r>
      <w:r w:rsidRPr="003721A8">
        <w:rPr>
          <w:rStyle w:val="normaltextrun"/>
        </w:rPr>
        <w:tab/>
        <w:t>3GPP </w:t>
      </w:r>
      <w:r w:rsidRPr="003721A8">
        <w:rPr>
          <w:lang w:eastAsia="ja-JP"/>
        </w:rPr>
        <w:t>TS 26.247: "Transparent end-to-end Packet-switched Streaming Service (PSS); Progressive Download and Dynamic Adaptive Streaming over HTTP (3GP-DASH)".</w:t>
      </w:r>
    </w:p>
    <w:p w14:paraId="547D2005" w14:textId="77777777" w:rsidR="00DC226F" w:rsidRPr="003721A8" w:rsidRDefault="00DC226F" w:rsidP="00DC226F">
      <w:pPr>
        <w:pStyle w:val="EX"/>
      </w:pPr>
      <w:r w:rsidRPr="003721A8">
        <w:t>[11]</w:t>
      </w:r>
      <w:r w:rsidRPr="003721A8">
        <w:tab/>
        <w:t>3GPP TS 26.531: "Data Collection and Reporting; General Description and Architecture".</w:t>
      </w:r>
    </w:p>
    <w:p w14:paraId="5F42468B" w14:textId="77777777" w:rsidR="00DC226F" w:rsidRPr="003721A8" w:rsidRDefault="00DC226F" w:rsidP="00DC226F">
      <w:pPr>
        <w:pStyle w:val="EX"/>
      </w:pPr>
      <w:r w:rsidRPr="003721A8">
        <w:t>[12]</w:t>
      </w:r>
      <w:r w:rsidRPr="003721A8">
        <w:tab/>
        <w:t>3GPP TS 23.468: "Group Communication System Enablers for LTE (GCSE_LTE)".</w:t>
      </w:r>
    </w:p>
    <w:p w14:paraId="0C991D76" w14:textId="77777777" w:rsidR="00DC226F" w:rsidRPr="003721A8" w:rsidRDefault="00DC226F" w:rsidP="00DC226F">
      <w:pPr>
        <w:pStyle w:val="EX"/>
      </w:pPr>
      <w:r w:rsidRPr="003721A8">
        <w:t>[13]</w:t>
      </w:r>
      <w:r w:rsidRPr="003721A8">
        <w:tab/>
      </w:r>
      <w:r>
        <w:t>Void.</w:t>
      </w:r>
    </w:p>
    <w:p w14:paraId="690BFEF9" w14:textId="77777777" w:rsidR="00DC226F" w:rsidRPr="003721A8" w:rsidRDefault="00DC226F" w:rsidP="00DC226F">
      <w:pPr>
        <w:pStyle w:val="EX"/>
      </w:pPr>
      <w:r w:rsidRPr="003721A8">
        <w:rPr>
          <w:lang w:eastAsia="ja-JP"/>
        </w:rPr>
        <w:t>[14]</w:t>
      </w:r>
      <w:r w:rsidRPr="003721A8">
        <w:rPr>
          <w:lang w:eastAsia="ja-JP"/>
        </w:rPr>
        <w:tab/>
      </w:r>
      <w:r>
        <w:rPr>
          <w:lang w:eastAsia="ja-JP"/>
        </w:rPr>
        <w:t>void</w:t>
      </w:r>
    </w:p>
    <w:p w14:paraId="0C417EC3" w14:textId="77777777" w:rsidR="00DC226F" w:rsidRDefault="00DC226F" w:rsidP="00DC226F">
      <w:pPr>
        <w:pStyle w:val="EX"/>
      </w:pPr>
      <w:r w:rsidRPr="003721A8">
        <w:t>[15]</w:t>
      </w:r>
      <w:r w:rsidRPr="003721A8">
        <w:tab/>
        <w:t>3GPP TS 29.522: "5G System; Network Exposure Function Northbound APIs; Stage 3".</w:t>
      </w:r>
    </w:p>
    <w:p w14:paraId="47A8AC52" w14:textId="77777777" w:rsidR="00DC226F" w:rsidRDefault="00DC226F" w:rsidP="00DC226F">
      <w:pPr>
        <w:pStyle w:val="EX"/>
      </w:pPr>
      <w:r>
        <w:t>[16]</w:t>
      </w:r>
      <w:r>
        <w:tab/>
        <w:t>OMA: "</w:t>
      </w:r>
      <w:r w:rsidRPr="004A0BEE">
        <w:t>OMNA BCAST Service Class Registry</w:t>
      </w:r>
      <w:r>
        <w:t xml:space="preserve">", </w:t>
      </w:r>
      <w:hyperlink r:id="rId25" w:history="1">
        <w:r w:rsidRPr="0032141A">
          <w:rPr>
            <w:rStyle w:val="Hyperlink"/>
          </w:rPr>
          <w:t>https://technical.openmobilealliance.org/OMNA/bcast/bcast-service-class-registry.html</w:t>
        </w:r>
      </w:hyperlink>
      <w:r>
        <w:t>.</w:t>
      </w:r>
    </w:p>
    <w:p w14:paraId="2CE7A972" w14:textId="77777777" w:rsidR="00DC226F" w:rsidRDefault="00DC226F" w:rsidP="00DC226F">
      <w:pPr>
        <w:pStyle w:val="EX"/>
      </w:pPr>
      <w:r>
        <w:t>[17]</w:t>
      </w:r>
      <w:r>
        <w:tab/>
        <w:t>IANA: "</w:t>
      </w:r>
      <w:r w:rsidRPr="006C33DE">
        <w:t>Reliable Multicast Transport (RMT) FEC Encoding IDs and FEC Instance IDs</w:t>
      </w:r>
      <w:r>
        <w:t xml:space="preserve">", </w:t>
      </w:r>
      <w:hyperlink r:id="rId26" w:anchor="rmt-fec-parameters-1" w:history="1">
        <w:r w:rsidRPr="007F44F8">
          <w:rPr>
            <w:rStyle w:val="Hyperlink"/>
          </w:rPr>
          <w:t>https://www.iana.org/assignments/rmt-fec-parameters/rmt-fec-parameters.xhtml#rmt-fec-parameters-1</w:t>
        </w:r>
      </w:hyperlink>
      <w:r>
        <w:t>.</w:t>
      </w:r>
    </w:p>
    <w:p w14:paraId="4E5C4438" w14:textId="77777777" w:rsidR="00DC226F" w:rsidRDefault="00DC226F" w:rsidP="00DC226F">
      <w:pPr>
        <w:pStyle w:val="EX"/>
      </w:pPr>
      <w:r>
        <w:t>[18]</w:t>
      </w:r>
      <w:r>
        <w:tab/>
        <w:t>3GPP TS 33.501: "</w:t>
      </w:r>
      <w:r w:rsidRPr="00E8188E">
        <w:t>Security architecture and procedures for 5G system</w:t>
      </w:r>
      <w:r>
        <w:t>".</w:t>
      </w:r>
    </w:p>
    <w:p w14:paraId="44B1EEF6" w14:textId="77777777" w:rsidR="00DC226F" w:rsidRDefault="00DC226F" w:rsidP="00DC226F">
      <w:pPr>
        <w:pStyle w:val="EX"/>
        <w:rPr>
          <w:rFonts w:eastAsiaTheme="minorEastAsia"/>
          <w:lang w:eastAsia="zh-CN"/>
        </w:rPr>
      </w:pPr>
      <w:r>
        <w:rPr>
          <w:rFonts w:eastAsiaTheme="minorEastAsia" w:hint="eastAsia"/>
          <w:lang w:eastAsia="zh-CN"/>
        </w:rPr>
        <w:t>[</w:t>
      </w:r>
      <w:r>
        <w:rPr>
          <w:rFonts w:eastAsiaTheme="minorEastAsia"/>
          <w:lang w:eastAsia="zh-CN"/>
        </w:rPr>
        <w:t>19]</w:t>
      </w:r>
      <w:r>
        <w:rPr>
          <w:rFonts w:eastAsiaTheme="minorEastAsia"/>
          <w:lang w:eastAsia="zh-CN"/>
        </w:rPr>
        <w:tab/>
        <w:t>3GPP TS 33.246: "</w:t>
      </w:r>
      <w:r w:rsidRPr="00681815">
        <w:rPr>
          <w:rFonts w:eastAsiaTheme="minorEastAsia"/>
          <w:lang w:eastAsia="zh-CN"/>
        </w:rPr>
        <w:t>Security of Multimedia Broadcast/Multicast Service (MBMS)</w:t>
      </w:r>
      <w:r>
        <w:rPr>
          <w:rFonts w:eastAsiaTheme="minorEastAsia"/>
          <w:lang w:eastAsia="zh-CN"/>
        </w:rPr>
        <w:t>".</w:t>
      </w:r>
    </w:p>
    <w:p w14:paraId="79292C4E" w14:textId="77777777" w:rsidR="00DC226F" w:rsidRDefault="00DC226F" w:rsidP="00DC226F">
      <w:pPr>
        <w:pStyle w:val="EX"/>
        <w:rPr>
          <w:ins w:id="3" w:author="Thomas Stockhammer (25/02/05)" w:date="2025-02-05T11:41:00Z" w16du:dateUtc="2025-02-05T10:41:00Z"/>
        </w:rPr>
      </w:pPr>
      <w:ins w:id="4" w:author="Thomas Stockhammer (25/02/05)" w:date="2025-02-05T11:41:00Z" w16du:dateUtc="2025-02-05T10:41:00Z">
        <w:r>
          <w:t>[26346]</w:t>
        </w:r>
        <w:r>
          <w:tab/>
          <w:t>3GPP TS 26.346: "Multimedia Broadcast/Multicast Service (MBMS); Protocols and Codecs".</w:t>
        </w:r>
      </w:ins>
    </w:p>
    <w:p w14:paraId="3B959D7A" w14:textId="77777777" w:rsidR="00DC226F" w:rsidRDefault="00DC226F" w:rsidP="00DC226F">
      <w:pPr>
        <w:pStyle w:val="EX"/>
        <w:rPr>
          <w:ins w:id="5" w:author="Thomas Stockhammer (25/02/05)" w:date="2025-02-05T11:41:00Z" w16du:dateUtc="2025-02-05T10:41:00Z"/>
        </w:rPr>
      </w:pPr>
      <w:ins w:id="6" w:author="Thomas Stockhammer (25/02/05)" w:date="2025-02-05T11:41:00Z" w16du:dateUtc="2025-02-05T10:41:00Z">
        <w:r>
          <w:t>[23479]</w:t>
        </w:r>
        <w:r w:rsidRPr="00936CC3">
          <w:tab/>
          <w:t>3GPP TS 23.479: "UE MBMS APIs for Mission Critical Services".</w:t>
        </w:r>
      </w:ins>
    </w:p>
    <w:p w14:paraId="75C735F2" w14:textId="77777777" w:rsidR="00DC226F" w:rsidRDefault="00DC226F" w:rsidP="00DC226F">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66D82F1" w14:textId="77777777" w:rsidR="00DC226F" w:rsidRPr="003721A8" w:rsidRDefault="00DC226F" w:rsidP="00DC226F">
      <w:pPr>
        <w:pStyle w:val="Heading2"/>
      </w:pPr>
      <w:bookmarkStart w:id="7" w:name="_Toc170405560"/>
      <w:r w:rsidRPr="003721A8">
        <w:t>4.9</w:t>
      </w:r>
      <w:r w:rsidRPr="003721A8">
        <w:tab/>
        <w:t>Interworking with eMBMS</w:t>
      </w:r>
      <w:bookmarkEnd w:id="7"/>
    </w:p>
    <w:p w14:paraId="62454578" w14:textId="77777777" w:rsidR="00DC226F" w:rsidRPr="003721A8" w:rsidRDefault="00DC226F" w:rsidP="00DC226F">
      <w:pPr>
        <w:keepNext/>
        <w:keepLines/>
      </w:pPr>
      <w:r w:rsidRPr="003721A8">
        <w:t>Interworking between MBS and eMBMS is described in clause 5.2 of TS 23.247 [5] and applies at the service layer in cases where the same Multicast/Broadcast service is provided simultaneously via eMBMS and MBS. Figure 4.9</w:t>
      </w:r>
      <w:r w:rsidRPr="003721A8">
        <w:noBreakHyphen/>
        <w:t>1 depicts a combined network architecture based on figure 4.2.1-1 in the present document and figure 5.2-1 in TS 23.247 [5].</w:t>
      </w:r>
    </w:p>
    <w:p w14:paraId="1686F86B" w14:textId="77777777" w:rsidR="00DC226F" w:rsidRPr="003721A8" w:rsidRDefault="00DC226F" w:rsidP="00DC226F">
      <w:pPr>
        <w:pStyle w:val="TH"/>
      </w:pPr>
      <w:r w:rsidRPr="003721A8">
        <w:object w:dxaOrig="11401" w:dyaOrig="7351" w14:anchorId="2B74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312.2pt" o:ole="">
            <v:imagedata r:id="rId27" o:title=""/>
          </v:shape>
          <o:OLEObject Type="Embed" ProgID="Visio.Drawing.15" ShapeID="_x0000_i1025" DrawAspect="Content" ObjectID="_1801368481" r:id="rId28"/>
        </w:object>
      </w:r>
    </w:p>
    <w:p w14:paraId="52F4E2F5" w14:textId="77777777" w:rsidR="00DC226F" w:rsidRPr="003721A8" w:rsidRDefault="00DC226F" w:rsidP="00DC226F">
      <w:pPr>
        <w:pStyle w:val="TF"/>
      </w:pPr>
      <w:bookmarkStart w:id="8" w:name="_CRFigure4_91"/>
      <w:r w:rsidRPr="003721A8">
        <w:t xml:space="preserve">Figure </w:t>
      </w:r>
      <w:bookmarkEnd w:id="8"/>
      <w:r w:rsidRPr="003721A8">
        <w:t>4.9</w:t>
      </w:r>
      <w:r w:rsidRPr="003721A8">
        <w:noBreakHyphen/>
        <w:t>1: MBS–eMBMS interworking system architecture</w:t>
      </w:r>
    </w:p>
    <w:p w14:paraId="17B3B2CA" w14:textId="77777777" w:rsidR="00DC226F" w:rsidRPr="003721A8" w:rsidRDefault="00DC226F" w:rsidP="00DC226F">
      <w:pPr>
        <w:keepNext/>
      </w:pPr>
      <w:r w:rsidRPr="003721A8">
        <w:rPr>
          <w:lang w:eastAsia="ko-KR"/>
        </w:rPr>
        <w:t xml:space="preserve">To support </w:t>
      </w:r>
      <w:r w:rsidRPr="003721A8">
        <w:t>MBS-eMBMS interworking according to the description in clause 5.2 of TS 23.247 [5], the MBS User Services architecture supports the following functionality:</w:t>
      </w:r>
    </w:p>
    <w:p w14:paraId="63DEA46E" w14:textId="77777777" w:rsidR="00DC226F" w:rsidRPr="003721A8" w:rsidRDefault="00DC226F" w:rsidP="00DC226F">
      <w:pPr>
        <w:pStyle w:val="B1"/>
      </w:pPr>
      <w:r w:rsidRPr="003721A8">
        <w:t>1.</w:t>
      </w:r>
      <w:r w:rsidRPr="003721A8">
        <w:tab/>
        <w:t xml:space="preserve">MBS User Services are provisioned </w:t>
      </w:r>
      <w:r>
        <w:t xml:space="preserve">in the MBSF </w:t>
      </w:r>
      <w:r w:rsidRPr="003721A8">
        <w:t>via reference point Nmb</w:t>
      </w:r>
      <w:r>
        <w:t>10</w:t>
      </w:r>
      <w:r w:rsidRPr="003721A8">
        <w:t xml:space="preserve"> per the present document. eMBMS User Services are separately provisioned </w:t>
      </w:r>
      <w:r>
        <w:t xml:space="preserve">in the MBSF </w:t>
      </w:r>
      <w:r w:rsidRPr="003721A8">
        <w:t xml:space="preserve">at </w:t>
      </w:r>
      <w:r>
        <w:t xml:space="preserve">reference point </w:t>
      </w:r>
      <w:proofErr w:type="spellStart"/>
      <w:r w:rsidRPr="003721A8">
        <w:t>xMB</w:t>
      </w:r>
      <w:proofErr w:type="spellEnd"/>
      <w:r w:rsidRPr="003721A8">
        <w:t xml:space="preserve">-C per TS 26.348 [6] or </w:t>
      </w:r>
      <w:r>
        <w:t xml:space="preserve">at reference point </w:t>
      </w:r>
      <w:r w:rsidRPr="003721A8">
        <w:t>MB2-C per TS 23.468 [12]. A common TMGI is used in the MBS System and in the eMBMS System. The two User Services should be provisioned to ingest the same content if service continuity between the MBS System and the eMBMS System is required.</w:t>
      </w:r>
    </w:p>
    <w:p w14:paraId="6F5700E0" w14:textId="77777777" w:rsidR="00DC226F" w:rsidRPr="003721A8" w:rsidRDefault="00DC226F" w:rsidP="00DC226F">
      <w:pPr>
        <w:pStyle w:val="B1"/>
      </w:pPr>
      <w:r w:rsidRPr="003721A8">
        <w:t>2.</w:t>
      </w:r>
      <w:r w:rsidRPr="003721A8">
        <w:tab/>
        <w:t xml:space="preserve">Signalling from the MBSF to the MBS Client is present in the MBS User Service Announcement indicating that the equivalent User Service is also available via eMBMS. By this, a UE that implements both an MBS Client and an eMBMS Client may choose to receive the service from either network, </w:t>
      </w:r>
      <w:proofErr w:type="gramStart"/>
      <w:r w:rsidRPr="003721A8">
        <w:t>and</w:t>
      </w:r>
      <w:proofErr w:type="gramEnd"/>
      <w:r w:rsidRPr="003721A8">
        <w:t xml:space="preserve"> may dynamically switch between them according to varying reception conditions. Such an architecture is shown in figure 4.9</w:t>
      </w:r>
      <w:r w:rsidRPr="003721A8">
        <w:noBreakHyphen/>
        <w:t>2.</w:t>
      </w:r>
    </w:p>
    <w:p w14:paraId="77C9874F" w14:textId="77777777" w:rsidR="00DC226F" w:rsidRPr="003721A8" w:rsidRDefault="00DC226F" w:rsidP="00DC226F">
      <w:pPr>
        <w:pStyle w:val="B1"/>
      </w:pPr>
      <w:r w:rsidRPr="003721A8">
        <w:t>3.</w:t>
      </w:r>
      <w:r w:rsidRPr="003721A8">
        <w:tab/>
        <w:t xml:space="preserve">Content for the provisioned MBS User Service is ingested logically by the MBTSF at reference point Nmb8 per the present document. Content for the provisioned eMBMS User Service is ingested logically by the MBSTF at reference point </w:t>
      </w:r>
      <w:proofErr w:type="spellStart"/>
      <w:r w:rsidRPr="003721A8">
        <w:t>xMB</w:t>
      </w:r>
      <w:proofErr w:type="spellEnd"/>
      <w:r w:rsidRPr="003721A8">
        <w:t xml:space="preserve">-U per TS 26.348 [6] or </w:t>
      </w:r>
      <w:r>
        <w:t xml:space="preserve">at reference point </w:t>
      </w:r>
      <w:r w:rsidRPr="003721A8">
        <w:t>MB-2 per TS 23.468 [12]. If these reference points are compatible, the content is ingested once to satisfy both logical ingests.</w:t>
      </w:r>
    </w:p>
    <w:p w14:paraId="0958DE4F" w14:textId="77777777" w:rsidR="00DC226F" w:rsidRPr="003721A8" w:rsidRDefault="00DC226F" w:rsidP="00DC226F">
      <w:pPr>
        <w:pStyle w:val="B1"/>
      </w:pPr>
      <w:r w:rsidRPr="003721A8">
        <w:t>4.</w:t>
      </w:r>
      <w:r w:rsidRPr="003721A8">
        <w:tab/>
        <w:t>MBS User Services distribution methods are compatible with eMBMS delivery methods such that the same ingested content can be delivered to an MBS Client and to an eMBMS Client. UEs supporting only eMBMS are served by this architecture as well.</w:t>
      </w:r>
    </w:p>
    <w:p w14:paraId="315532E0" w14:textId="77777777" w:rsidR="00DC226F" w:rsidRPr="003721A8" w:rsidRDefault="00DC226F" w:rsidP="00DC226F">
      <w:pPr>
        <w:pStyle w:val="TH"/>
      </w:pPr>
      <w:r>
        <w:object w:dxaOrig="17465" w:dyaOrig="11335" w14:anchorId="3DD0CD1E">
          <v:shape id="_x0000_i1026" type="#_x0000_t75" style="width:480.95pt;height:312.2pt" o:ole="">
            <v:imagedata r:id="rId29" o:title=""/>
          </v:shape>
          <o:OLEObject Type="Embed" ProgID="Visio.Drawing.15" ShapeID="_x0000_i1026" DrawAspect="Content" ObjectID="_1801368482" r:id="rId30"/>
        </w:object>
      </w:r>
    </w:p>
    <w:p w14:paraId="2C8D7B5E" w14:textId="77777777" w:rsidR="00DC226F" w:rsidRDefault="00DC226F" w:rsidP="00DC226F">
      <w:pPr>
        <w:pStyle w:val="TF"/>
      </w:pPr>
      <w:bookmarkStart w:id="9" w:name="_CRFigure4_92"/>
      <w:r w:rsidRPr="003721A8">
        <w:t xml:space="preserve">Figure </w:t>
      </w:r>
      <w:bookmarkEnd w:id="9"/>
      <w:r w:rsidRPr="003721A8">
        <w:t>4.9</w:t>
      </w:r>
      <w:r w:rsidRPr="003721A8">
        <w:noBreakHyphen/>
        <w:t>2: MBS–eMBMS interworking reference architecture</w:t>
      </w:r>
    </w:p>
    <w:p w14:paraId="4AC27D45" w14:textId="77777777" w:rsidR="00DC226F" w:rsidRDefault="00DC226F" w:rsidP="00DC226F">
      <w:pPr>
        <w:keepNext/>
        <w:rPr>
          <w:lang w:eastAsia="ko-KR"/>
        </w:rPr>
      </w:pPr>
      <w:ins w:id="10" w:author="Thomas Stockhammer (25/02/05)" w:date="2025-02-05T11:41:00Z" w16du:dateUtc="2025-02-05T10:41:00Z">
        <w:r>
          <w:rPr>
            <w:lang w:eastAsia="ko-KR"/>
          </w:rPr>
          <w:t>De</w:t>
        </w:r>
      </w:ins>
      <w:ins w:id="11" w:author="Thomas Stockhammer (25/02/05)" w:date="2025-02-05T11:42:00Z" w16du:dateUtc="2025-02-05T10:42:00Z">
        <w:r>
          <w:rPr>
            <w:lang w:eastAsia="ko-KR"/>
          </w:rPr>
          <w:t xml:space="preserve">ployment guidelines for MBS via eMBMS are provided in </w:t>
        </w:r>
      </w:ins>
      <w:ins w:id="12" w:author="Richard Bradbury (2025-02-05)" w:date="2025-02-06T11:23:00Z" w16du:dateUtc="2025-02-06T11:23:00Z">
        <w:r>
          <w:rPr>
            <w:lang w:eastAsia="ko-KR"/>
          </w:rPr>
          <w:t>a</w:t>
        </w:r>
      </w:ins>
      <w:ins w:id="13" w:author="Thomas Stockhammer (25/02/05)" w:date="2025-02-05T11:42:00Z" w16du:dateUtc="2025-02-05T10:42:00Z">
        <w:r>
          <w:rPr>
            <w:lang w:eastAsia="ko-KR"/>
          </w:rPr>
          <w:t>nnex</w:t>
        </w:r>
      </w:ins>
      <w:ins w:id="14" w:author="Richard Bradbury (2025-02-05)" w:date="2025-02-06T11:23:00Z" w16du:dateUtc="2025-02-06T11:23:00Z">
        <w:r>
          <w:rPr>
            <w:lang w:eastAsia="ko-KR"/>
          </w:rPr>
          <w:t> </w:t>
        </w:r>
      </w:ins>
      <w:ins w:id="15" w:author="Thomas Stockhammer (25/02/05)" w:date="2025-02-05T11:42:00Z" w16du:dateUtc="2025-02-05T10:42:00Z">
        <w:r w:rsidRPr="00FB4574">
          <w:rPr>
            <w:highlight w:val="yellow"/>
            <w:lang w:eastAsia="ko-KR"/>
          </w:rPr>
          <w:t>X</w:t>
        </w:r>
        <w:r>
          <w:rPr>
            <w:lang w:eastAsia="ko-KR"/>
          </w:rPr>
          <w:t>.</w:t>
        </w:r>
      </w:ins>
    </w:p>
    <w:p w14:paraId="224C9BC8" w14:textId="77777777" w:rsidR="00DC226F" w:rsidRDefault="00DC226F" w:rsidP="00DC226F">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00107B8" w14:textId="77777777" w:rsidR="00DC226F" w:rsidRPr="003721A8" w:rsidRDefault="00DC226F" w:rsidP="00DC226F">
      <w:pPr>
        <w:pStyle w:val="Heading8"/>
        <w:rPr>
          <w:ins w:id="16" w:author="Thomas Stockhammer (25/02/05)" w:date="2025-02-05T11:43:00Z" w16du:dateUtc="2025-02-05T10:43:00Z"/>
        </w:rPr>
      </w:pPr>
      <w:bookmarkStart w:id="17" w:name="_Toc170405632"/>
      <w:ins w:id="18" w:author="Thomas Stockhammer (25/02/05)" w:date="2025-02-05T11:43:00Z" w16du:dateUtc="2025-02-05T10:43:00Z">
        <w:r w:rsidRPr="003721A8">
          <w:t>Annex</w:t>
        </w:r>
        <w:r>
          <w:t xml:space="preserve"> X</w:t>
        </w:r>
        <w:r w:rsidRPr="003721A8">
          <w:t xml:space="preserve"> (</w:t>
        </w:r>
        <w:r>
          <w:t>informative</w:t>
        </w:r>
        <w:r w:rsidRPr="003721A8">
          <w:t>):</w:t>
        </w:r>
        <w:r w:rsidRPr="003721A8">
          <w:br/>
        </w:r>
        <w:bookmarkEnd w:id="17"/>
        <w:r>
          <w:t>Deployment Scenarios for MBS over eMBMS</w:t>
        </w:r>
      </w:ins>
    </w:p>
    <w:p w14:paraId="7292034B" w14:textId="77777777" w:rsidR="00DC226F" w:rsidRDefault="00DC226F" w:rsidP="00DC226F">
      <w:pPr>
        <w:pStyle w:val="Heading9"/>
        <w:rPr>
          <w:ins w:id="19" w:author="Thomas Stockhammer (25/02/05)" w:date="2025-02-05T11:43:00Z" w16du:dateUtc="2025-02-05T10:43:00Z"/>
          <w:lang w:val="en-US"/>
        </w:rPr>
      </w:pPr>
      <w:ins w:id="20" w:author="Thomas Stockhammer (25/02/05)" w:date="2025-02-05T11:43:00Z" w16du:dateUtc="2025-02-05T10:43:00Z">
        <w:r>
          <w:t>X.1</w:t>
        </w:r>
        <w:r>
          <w:tab/>
        </w:r>
        <w:r>
          <w:tab/>
          <w:t>Harmoni</w:t>
        </w:r>
        <w:r>
          <w:rPr>
            <w:lang w:val="en-US"/>
          </w:rPr>
          <w:t>sed architectures</w:t>
        </w:r>
      </w:ins>
    </w:p>
    <w:p w14:paraId="66955259" w14:textId="77777777" w:rsidR="00DC226F" w:rsidRPr="006C6862" w:rsidRDefault="00DC226F" w:rsidP="00DC226F">
      <w:pPr>
        <w:pStyle w:val="Heading2"/>
        <w:rPr>
          <w:ins w:id="21" w:author="Thomas Stockhammer (25/02/05)" w:date="2025-02-05T11:43:00Z" w16du:dateUtc="2025-02-05T10:43:00Z"/>
          <w:lang w:val="en-US"/>
        </w:rPr>
      </w:pPr>
      <w:ins w:id="22" w:author="Thomas Stockhammer (25/02/05)" w:date="2025-02-05T11:43:00Z" w16du:dateUtc="2025-02-05T10:43:00Z">
        <w:r>
          <w:rPr>
            <w:lang w:val="en-US"/>
          </w:rPr>
          <w:t>X.1.1</w:t>
        </w:r>
        <w:r>
          <w:rPr>
            <w:lang w:val="en-US"/>
          </w:rPr>
          <w:tab/>
          <w:t>Principles</w:t>
        </w:r>
      </w:ins>
    </w:p>
    <w:p w14:paraId="09851526" w14:textId="77777777" w:rsidR="00DC226F" w:rsidRDefault="00DC226F" w:rsidP="00DC226F">
      <w:pPr>
        <w:keepNext/>
        <w:keepLines/>
        <w:rPr>
          <w:ins w:id="23" w:author="Thomas Stockhammer (25/02/05)" w:date="2025-02-05T11:43:00Z" w16du:dateUtc="2025-02-05T10:43:00Z"/>
          <w:rFonts w:eastAsia="Malgun Gothic"/>
        </w:rPr>
      </w:pPr>
      <w:ins w:id="24" w:author="Thomas Stockhammer (25/02/05)" w:date="2025-02-05T11:43:00Z" w16du:dateUtc="2025-02-05T10:43:00Z">
        <w:r>
          <w:rPr>
            <w:rFonts w:eastAsia="Malgun Gothic"/>
          </w:rPr>
          <w:t>In order to minimise the implementation efforts for a service provider to support both MBS and eMBMS distribution, further harmonisation of interfaces and functions may be considered based on the architecture introduced in clause 4.9. Three main aspects are considered:</w:t>
        </w:r>
      </w:ins>
    </w:p>
    <w:p w14:paraId="6C818107" w14:textId="704A16E6" w:rsidR="00BE1471" w:rsidRDefault="00DC226F" w:rsidP="00DC226F">
      <w:pPr>
        <w:ind w:left="568" w:hanging="284"/>
        <w:rPr>
          <w:ins w:id="25" w:author="Thomas Stockhammer (25/02/10)" w:date="2025-02-11T10:56:00Z" w16du:dateUtc="2025-02-11T09:56:00Z"/>
          <w:rFonts w:eastAsia="Malgun Gothic"/>
        </w:rPr>
      </w:pPr>
      <w:ins w:id="26" w:author="Thomas Stockhammer (25/02/05)" w:date="2025-02-05T11:43:00Z" w16du:dateUtc="2025-02-05T10:43:00Z">
        <w:r w:rsidRPr="002F5E81">
          <w:rPr>
            <w:rFonts w:eastAsia="Malgun Gothic"/>
          </w:rPr>
          <w:t>-</w:t>
        </w:r>
        <w:r w:rsidRPr="002F5E81">
          <w:rPr>
            <w:rFonts w:eastAsia="Malgun Gothic"/>
          </w:rPr>
          <w:tab/>
          <w:t xml:space="preserve">Only the MBS northbound reference points Nmb10 and Nmb8 are exposed respectively by the MBSF and MBSTF. </w:t>
        </w:r>
        <w:commentRangeStart w:id="27"/>
        <w:commentRangeStart w:id="28"/>
        <w:r w:rsidRPr="002F5E81">
          <w:rPr>
            <w:rFonts w:eastAsia="Malgun Gothic"/>
          </w:rPr>
          <w:t xml:space="preserve">These are extended as required to support </w:t>
        </w:r>
        <w:proofErr w:type="spellStart"/>
        <w:r w:rsidRPr="002F5E81">
          <w:rPr>
            <w:rFonts w:eastAsia="Malgun Gothic"/>
          </w:rPr>
          <w:t>eMBMS</w:t>
        </w:r>
        <w:proofErr w:type="spellEnd"/>
        <w:r w:rsidRPr="002F5E81">
          <w:rPr>
            <w:rFonts w:eastAsia="Malgun Gothic"/>
          </w:rPr>
          <w:t xml:space="preserve"> transport</w:t>
        </w:r>
      </w:ins>
      <w:commentRangeEnd w:id="27"/>
      <w:r>
        <w:rPr>
          <w:rStyle w:val="CommentReference"/>
        </w:rPr>
        <w:commentReference w:id="27"/>
      </w:r>
      <w:commentRangeEnd w:id="28"/>
      <w:r w:rsidR="0092458C">
        <w:rPr>
          <w:rStyle w:val="CommentReference"/>
        </w:rPr>
        <w:commentReference w:id="28"/>
      </w:r>
      <w:ins w:id="29" w:author="Thomas Stockhammer (25/02/05)" w:date="2025-02-05T11:43:00Z" w16du:dateUtc="2025-02-05T10:43:00Z">
        <w:r>
          <w:rPr>
            <w:rFonts w:eastAsia="Malgun Gothic"/>
          </w:rPr>
          <w:t>. This is shown in figure </w:t>
        </w:r>
      </w:ins>
      <w:ins w:id="30" w:author="Thomas Stockhammer (25/02/05)" w:date="2025-02-05T11:45:00Z" w16du:dateUtc="2025-02-05T10:45:00Z">
        <w:r>
          <w:rPr>
            <w:rFonts w:eastAsia="Malgun Gothic"/>
          </w:rPr>
          <w:t>X.1.1-1</w:t>
        </w:r>
      </w:ins>
      <w:ins w:id="31" w:author="Thomas Stockhammer (25/02/05)" w:date="2025-02-05T11:43:00Z" w16du:dateUtc="2025-02-05T10:43:00Z">
        <w:r>
          <w:rPr>
            <w:rFonts w:eastAsia="Malgun Gothic"/>
          </w:rPr>
          <w:t>, but the interfaces a</w:t>
        </w:r>
        <w:r w:rsidRPr="002F5E81">
          <w:rPr>
            <w:rFonts w:eastAsia="Malgun Gothic"/>
          </w:rPr>
          <w:t>re marked with an asterisk</w:t>
        </w:r>
        <w:r>
          <w:rPr>
            <w:rFonts w:eastAsia="Malgun Gothic"/>
          </w:rPr>
          <w:t xml:space="preserve"> to show the extension</w:t>
        </w:r>
        <w:r w:rsidRPr="002F5E81">
          <w:rPr>
            <w:rFonts w:eastAsia="Malgun Gothic"/>
          </w:rPr>
          <w:t>.</w:t>
        </w:r>
      </w:ins>
    </w:p>
    <w:p w14:paraId="51890D19" w14:textId="67435F5C" w:rsidR="00DC226F" w:rsidRDefault="00BE1471" w:rsidP="00BE1471">
      <w:pPr>
        <w:pStyle w:val="B2"/>
        <w:rPr>
          <w:ins w:id="32" w:author="Thomas Stockhammer (25/02/10)" w:date="2025-02-11T10:57:00Z" w16du:dateUtc="2025-02-11T09:57:00Z"/>
          <w:rFonts w:eastAsia="Malgun Gothic"/>
        </w:rPr>
      </w:pPr>
      <w:ins w:id="33" w:author="Thomas Stockhammer (25/02/10)" w:date="2025-02-11T10:56:00Z" w16du:dateUtc="2025-02-11T09:56:00Z">
        <w:r>
          <w:rPr>
            <w:rFonts w:eastAsia="Malgun Gothic"/>
          </w:rPr>
          <w:t>-</w:t>
        </w:r>
      </w:ins>
      <w:ins w:id="34" w:author="Thomas Stockhammer (25/02/10)" w:date="2025-02-11T10:57:00Z" w16du:dateUtc="2025-02-11T09:57:00Z">
        <w:r>
          <w:rPr>
            <w:rFonts w:eastAsia="Malgun Gothic"/>
          </w:rPr>
          <w:tab/>
        </w:r>
      </w:ins>
      <w:ins w:id="35" w:author="Richard Bradbury" w:date="2025-02-12T11:23:00Z" w16du:dateUtc="2025-02-12T11:23:00Z">
        <w:r w:rsidR="007D4185">
          <w:rPr>
            <w:rFonts w:eastAsia="Malgun Gothic"/>
          </w:rPr>
          <w:t xml:space="preserve">No modifications </w:t>
        </w:r>
      </w:ins>
      <w:ins w:id="36" w:author="Richard Bradbury" w:date="2025-02-12T11:24:00Z" w16du:dateUtc="2025-02-12T11:24:00Z">
        <w:r w:rsidR="007D4185">
          <w:rPr>
            <w:rFonts w:eastAsia="Malgun Gothic"/>
          </w:rPr>
          <w:t xml:space="preserve">are needed at reference point </w:t>
        </w:r>
      </w:ins>
      <w:ins w:id="37" w:author="Thomas Stockhammer (25/02/10)" w:date="2025-02-11T10:44:00Z" w16du:dateUtc="2025-02-11T09:44:00Z">
        <w:r w:rsidR="00823CFE">
          <w:rPr>
            <w:rFonts w:eastAsia="Malgun Gothic"/>
          </w:rPr>
          <w:t xml:space="preserve">Nmb8 </w:t>
        </w:r>
        <w:del w:id="38" w:author="Richard Bradbury" w:date="2025-02-12T11:24:00Z" w16du:dateUtc="2025-02-12T11:24:00Z">
          <w:r w:rsidR="00503B67" w:rsidDel="007D4185">
            <w:rPr>
              <w:rFonts w:eastAsia="Malgun Gothic"/>
            </w:rPr>
            <w:delText>is</w:delText>
          </w:r>
        </w:del>
      </w:ins>
      <w:ins w:id="39" w:author="Richard Bradbury" w:date="2025-02-12T11:24:00Z" w16du:dateUtc="2025-02-12T11:24:00Z">
        <w:r w:rsidR="007D4185">
          <w:rPr>
            <w:rFonts w:eastAsia="Malgun Gothic"/>
          </w:rPr>
          <w:t>to support MBMS</w:t>
        </w:r>
      </w:ins>
      <w:ins w:id="40" w:author="Thomas Stockhammer (25/02/10)" w:date="2025-02-11T10:44:00Z" w16du:dateUtc="2025-02-11T09:44:00Z">
        <w:r w:rsidR="00503B67">
          <w:rPr>
            <w:rFonts w:eastAsia="Malgun Gothic"/>
          </w:rPr>
          <w:t xml:space="preserve"> data in</w:t>
        </w:r>
      </w:ins>
      <w:ins w:id="41" w:author="Thomas Stockhammer (25/02/10)" w:date="2025-02-11T10:56:00Z" w16du:dateUtc="2025-02-11T09:56:00Z">
        <w:r w:rsidR="00287599">
          <w:rPr>
            <w:rFonts w:eastAsia="Malgun Gothic"/>
          </w:rPr>
          <w:t>gest</w:t>
        </w:r>
        <w:del w:id="42" w:author="Richard Bradbury" w:date="2025-02-12T11:24:00Z" w16du:dateUtc="2025-02-12T11:24:00Z">
          <w:r w:rsidDel="007D4185">
            <w:rPr>
              <w:rFonts w:eastAsia="Malgun Gothic"/>
            </w:rPr>
            <w:delText xml:space="preserve"> an no modifications are needed for</w:delText>
          </w:r>
          <w:r w:rsidR="00287599" w:rsidDel="007D4185">
            <w:rPr>
              <w:rFonts w:eastAsia="Malgun Gothic"/>
            </w:rPr>
            <w:delText xml:space="preserve"> </w:delText>
          </w:r>
        </w:del>
      </w:ins>
      <w:ins w:id="43" w:author="Thomas Stockhammer (25/02/10)" w:date="2025-02-11T10:57:00Z" w16du:dateUtc="2025-02-11T09:57:00Z">
        <w:del w:id="44" w:author="Richard Bradbury" w:date="2025-02-12T11:24:00Z" w16du:dateUtc="2025-02-12T11:24:00Z">
          <w:r w:rsidDel="007D4185">
            <w:rPr>
              <w:rFonts w:eastAsia="Malgun Gothic"/>
            </w:rPr>
            <w:delText>MBMS</w:delText>
          </w:r>
        </w:del>
      </w:ins>
      <w:ins w:id="45" w:author="Thomas Stockhammer (25/02/10)" w:date="2025-02-11T11:29:00Z" w16du:dateUtc="2025-02-11T10:29:00Z">
        <w:r w:rsidR="002A39E5">
          <w:rPr>
            <w:rFonts w:eastAsia="Malgun Gothic"/>
          </w:rPr>
          <w:t>.</w:t>
        </w:r>
      </w:ins>
    </w:p>
    <w:p w14:paraId="2E6FF4EA" w14:textId="2D7F8A29" w:rsidR="00691890" w:rsidRDefault="00BE1471" w:rsidP="00BE6EEF">
      <w:pPr>
        <w:pStyle w:val="B2"/>
        <w:rPr>
          <w:ins w:id="46" w:author="Thomas Stockhammer (25/02/05)" w:date="2025-02-05T11:43:00Z" w16du:dateUtc="2025-02-05T10:43:00Z"/>
          <w:rFonts w:eastAsia="Malgun Gothic"/>
        </w:rPr>
      </w:pPr>
      <w:ins w:id="47" w:author="Thomas Stockhammer (25/02/10)" w:date="2025-02-11T10:57:00Z" w16du:dateUtc="2025-02-11T09:57:00Z">
        <w:r>
          <w:rPr>
            <w:rFonts w:eastAsia="Malgun Gothic"/>
          </w:rPr>
          <w:t>-</w:t>
        </w:r>
        <w:r>
          <w:rPr>
            <w:rFonts w:eastAsia="Malgun Gothic"/>
          </w:rPr>
          <w:tab/>
        </w:r>
      </w:ins>
      <w:ins w:id="48" w:author="Richard Bradbury" w:date="2025-02-12T11:25:00Z" w16du:dateUtc="2025-02-12T11:25:00Z">
        <w:r w:rsidR="007D4185">
          <w:rPr>
            <w:rFonts w:eastAsia="Malgun Gothic"/>
          </w:rPr>
          <w:t xml:space="preserve">Provisioning of MBS User Services at reference point </w:t>
        </w:r>
      </w:ins>
      <w:ins w:id="49" w:author="Thomas Stockhammer (25/02/10)" w:date="2025-02-11T11:28:00Z" w16du:dateUtc="2025-02-11T10:28:00Z">
        <w:r w:rsidR="00CC21C4">
          <w:rPr>
            <w:rFonts w:eastAsia="Malgun Gothic"/>
          </w:rPr>
          <w:t xml:space="preserve">Nmb10 (or Nmb5/N33) </w:t>
        </w:r>
        <w:r w:rsidR="00C7328F">
          <w:rPr>
            <w:rFonts w:eastAsia="Malgun Gothic"/>
          </w:rPr>
          <w:t xml:space="preserve">requires the ability to provide </w:t>
        </w:r>
      </w:ins>
      <w:ins w:id="50" w:author="Richard Bradbury" w:date="2025-02-12T11:25:00Z" w16du:dateUtc="2025-02-12T11:25:00Z">
        <w:r w:rsidR="007D4185">
          <w:rPr>
            <w:rFonts w:eastAsia="Malgun Gothic"/>
          </w:rPr>
          <w:t xml:space="preserve">additional </w:t>
        </w:r>
      </w:ins>
      <w:ins w:id="51" w:author="Thomas Stockhammer (25/02/10)" w:date="2025-02-11T11:28:00Z" w16du:dateUtc="2025-02-11T10:28:00Z">
        <w:r w:rsidR="00C7328F">
          <w:rPr>
            <w:rFonts w:eastAsia="Malgun Gothic"/>
          </w:rPr>
          <w:t>MBMS bearer</w:t>
        </w:r>
      </w:ins>
      <w:ins w:id="52" w:author="Richard Bradbury" w:date="2025-02-12T11:25:00Z" w16du:dateUtc="2025-02-12T11:25:00Z">
        <w:r w:rsidR="007D4185">
          <w:rPr>
            <w:rFonts w:eastAsia="Malgun Gothic"/>
          </w:rPr>
          <w:t>-</w:t>
        </w:r>
      </w:ins>
      <w:ins w:id="53" w:author="Thomas Stockhammer (25/02/10)" w:date="2025-02-11T11:28:00Z" w16du:dateUtc="2025-02-11T10:28:00Z">
        <w:r w:rsidR="00C7328F">
          <w:rPr>
            <w:rFonts w:eastAsia="Malgun Gothic"/>
          </w:rPr>
          <w:t xml:space="preserve">specific </w:t>
        </w:r>
      </w:ins>
      <w:ins w:id="54" w:author="Thomas Stockhammer (25/02/10)" w:date="2025-02-11T11:29:00Z" w16du:dateUtc="2025-02-11T10:29:00Z">
        <w:r w:rsidR="00C7328F">
          <w:rPr>
            <w:rFonts w:eastAsia="Malgun Gothic"/>
          </w:rPr>
          <w:t>information</w:t>
        </w:r>
        <w:r w:rsidR="002A39E5">
          <w:rPr>
            <w:rFonts w:eastAsia="Malgun Gothic"/>
          </w:rPr>
          <w:t xml:space="preserve">. </w:t>
        </w:r>
      </w:ins>
      <w:ins w:id="55" w:author="Thomas Stockhammer (25/02/10)" w:date="2025-02-11T11:34:00Z" w16du:dateUtc="2025-02-11T10:34:00Z">
        <w:r w:rsidR="00BE6EEF">
          <w:rPr>
            <w:rFonts w:eastAsia="Malgun Gothic"/>
          </w:rPr>
          <w:t xml:space="preserve">Details are provided in the remainder of this </w:t>
        </w:r>
      </w:ins>
      <w:ins w:id="56" w:author="Richard Bradbury" w:date="2025-02-12T11:21:00Z" w16du:dateUtc="2025-02-12T11:21:00Z">
        <w:r w:rsidR="007D4185">
          <w:rPr>
            <w:rFonts w:eastAsia="Malgun Gothic"/>
          </w:rPr>
          <w:t>a</w:t>
        </w:r>
      </w:ins>
      <w:ins w:id="57" w:author="Thomas Stockhammer (25/02/10)" w:date="2025-02-11T11:34:00Z" w16du:dateUtc="2025-02-11T10:34:00Z">
        <w:r w:rsidR="00BE6EEF">
          <w:rPr>
            <w:rFonts w:eastAsia="Malgun Gothic"/>
          </w:rPr>
          <w:t>nnex.</w:t>
        </w:r>
      </w:ins>
    </w:p>
    <w:p w14:paraId="11C85E10" w14:textId="77777777" w:rsidR="00DC226F" w:rsidRDefault="00DC226F" w:rsidP="00DC226F">
      <w:pPr>
        <w:ind w:left="568" w:hanging="284"/>
        <w:rPr>
          <w:ins w:id="58" w:author="Thomas Stockhammer (25/02/05)" w:date="2025-02-05T11:43:00Z" w16du:dateUtc="2025-02-05T10:43:00Z"/>
          <w:rFonts w:eastAsia="Malgun Gothic"/>
        </w:rPr>
      </w:pPr>
      <w:ins w:id="59" w:author="Thomas Stockhammer (25/02/05)" w:date="2025-02-05T11:43:00Z" w16du:dateUtc="2025-02-05T10:43:00Z">
        <w:r w:rsidRPr="002F5E81">
          <w:rPr>
            <w:rFonts w:eastAsia="Malgun Gothic"/>
          </w:rPr>
          <w:t>-</w:t>
        </w:r>
        <w:r w:rsidRPr="002F5E81">
          <w:rPr>
            <w:rFonts w:eastAsia="Malgun Gothic"/>
          </w:rPr>
          <w:tab/>
        </w:r>
        <w:r>
          <w:rPr>
            <w:rFonts w:eastAsia="Malgun Gothic"/>
          </w:rPr>
          <w:t xml:space="preserve">User Service advertisement and delivery protocols are harmonised across eMBMS and MBS by extending the MBS User Service Announcement to support eMBMS-based distribution, using common delivery protocols. </w:t>
        </w:r>
        <w:r w:rsidRPr="002F5E81">
          <w:rPr>
            <w:rFonts w:eastAsia="Malgun Gothic"/>
          </w:rPr>
          <w:t xml:space="preserve">Such an approach permits a single </w:t>
        </w:r>
      </w:ins>
      <w:ins w:id="60" w:author="Thomas Stockhammer (25/02/05)" w:date="2025-02-05T11:46:00Z" w16du:dateUtc="2025-02-05T10:46:00Z">
        <w:r>
          <w:rPr>
            <w:rFonts w:eastAsia="Malgun Gothic"/>
          </w:rPr>
          <w:t>MBS/eMBMS</w:t>
        </w:r>
      </w:ins>
      <w:ins w:id="61" w:author="Thomas Stockhammer (25/02/05)" w:date="2025-02-05T11:43:00Z" w16du:dateUtc="2025-02-05T10:43:00Z">
        <w:r w:rsidRPr="002F5E81">
          <w:rPr>
            <w:rFonts w:eastAsia="Malgun Gothic"/>
          </w:rPr>
          <w:t xml:space="preserve"> </w:t>
        </w:r>
      </w:ins>
      <w:ins w:id="62" w:author="Thomas Stockhammer (25/02/05)" w:date="2025-02-05T11:46:00Z" w16du:dateUtc="2025-02-05T10:46:00Z">
        <w:r>
          <w:rPr>
            <w:rFonts w:eastAsia="Malgun Gothic"/>
          </w:rPr>
          <w:t xml:space="preserve">user service </w:t>
        </w:r>
      </w:ins>
      <w:ins w:id="63" w:author="Thomas Stockhammer (25/02/05)" w:date="2025-02-05T11:43:00Z" w16du:dateUtc="2025-02-05T10:43:00Z">
        <w:r w:rsidRPr="002F5E81">
          <w:rPr>
            <w:rFonts w:eastAsia="Malgun Gothic"/>
          </w:rPr>
          <w:t xml:space="preserve">client </w:t>
        </w:r>
        <w:r>
          <w:rPr>
            <w:rFonts w:eastAsia="Malgun Gothic"/>
          </w:rPr>
          <w:t>that exposes</w:t>
        </w:r>
        <w:r w:rsidRPr="002F5E81">
          <w:rPr>
            <w:rFonts w:eastAsia="Malgun Gothic"/>
          </w:rPr>
          <w:t xml:space="preserve"> unified APIs</w:t>
        </w:r>
        <w:r>
          <w:rPr>
            <w:rFonts w:eastAsia="Malgun Gothic"/>
          </w:rPr>
          <w:t xml:space="preserve"> to UE applications.</w:t>
        </w:r>
      </w:ins>
    </w:p>
    <w:p w14:paraId="4ECD4774" w14:textId="77777777" w:rsidR="00DC226F" w:rsidRDefault="00DC226F" w:rsidP="00DC226F">
      <w:pPr>
        <w:ind w:left="568" w:hanging="284"/>
        <w:rPr>
          <w:ins w:id="64" w:author="Thomas Stockhammer (25/02/05)" w:date="2025-02-05T11:43:00Z" w16du:dateUtc="2025-02-05T10:43:00Z"/>
          <w:rFonts w:eastAsia="Malgun Gothic"/>
        </w:rPr>
      </w:pPr>
      <w:ins w:id="65" w:author="Thomas Stockhammer (25/02/05)" w:date="2025-02-05T11:43:00Z" w16du:dateUtc="2025-02-05T10:43:00Z">
        <w:r>
          <w:rPr>
            <w:rFonts w:eastAsia="Malgun Gothic"/>
          </w:rPr>
          <w:lastRenderedPageBreak/>
          <w:t>-</w:t>
        </w:r>
        <w:r>
          <w:rPr>
            <w:rFonts w:eastAsia="Malgun Gothic"/>
          </w:rPr>
          <w:tab/>
          <w:t>Building on this aspect, the APIs in the client are largely agnostic to the delivery system such that UE applications are able to implement a single set of common APIs that can be used for MBS and eMBMS reception.</w:t>
        </w:r>
      </w:ins>
    </w:p>
    <w:p w14:paraId="343B1D76" w14:textId="77777777" w:rsidR="00DC226F" w:rsidRPr="002F5E81" w:rsidRDefault="00DC226F" w:rsidP="00DC226F">
      <w:pPr>
        <w:rPr>
          <w:ins w:id="66" w:author="Thomas Stockhammer (25/02/05)" w:date="2025-02-05T11:43:00Z" w16du:dateUtc="2025-02-05T10:43:00Z"/>
        </w:rPr>
      </w:pPr>
      <w:ins w:id="67" w:author="Thomas Stockhammer (25/02/05)" w:date="2025-02-05T11:43:00Z" w16du:dateUtc="2025-02-05T10:43:00Z">
        <w:r w:rsidRPr="002F5E81">
          <w:object w:dxaOrig="9630" w:dyaOrig="6240" w14:anchorId="0E59D69C">
            <v:shape id="_x0000_i1027" type="#_x0000_t75" style="width:481.55pt;height:312.2pt" o:ole="">
              <v:imagedata r:id="rId35" o:title=""/>
            </v:shape>
            <o:OLEObject Type="Embed" ProgID="Visio.Drawing.15" ShapeID="_x0000_i1027" DrawAspect="Content" ObjectID="_1801368483" r:id="rId36"/>
          </w:object>
        </w:r>
      </w:ins>
    </w:p>
    <w:p w14:paraId="5AE5F60E" w14:textId="77777777" w:rsidR="00DC226F" w:rsidRPr="002F5E81" w:rsidRDefault="00DC226F" w:rsidP="00DC226F">
      <w:pPr>
        <w:keepLines/>
        <w:spacing w:after="240"/>
        <w:jc w:val="center"/>
        <w:rPr>
          <w:ins w:id="68" w:author="Thomas Stockhammer (25/02/05)" w:date="2025-02-05T11:43:00Z" w16du:dateUtc="2025-02-05T10:43:00Z"/>
          <w:rFonts w:ascii="Arial" w:hAnsi="Arial" w:cs="Arial"/>
          <w:b/>
        </w:rPr>
      </w:pPr>
      <w:ins w:id="69" w:author="Thomas Stockhammer (25/02/05)" w:date="2025-02-05T11:43:00Z" w16du:dateUtc="2025-02-05T10:43:00Z">
        <w:r w:rsidRPr="002F5E81">
          <w:rPr>
            <w:rFonts w:ascii="Arial" w:hAnsi="Arial" w:cs="Arial"/>
            <w:b/>
          </w:rPr>
          <w:t>Figure </w:t>
        </w:r>
      </w:ins>
      <w:ins w:id="70" w:author="Thomas Stockhammer (25/02/05)" w:date="2025-02-05T11:45:00Z" w16du:dateUtc="2025-02-05T10:45:00Z">
        <w:r>
          <w:rPr>
            <w:rFonts w:ascii="Arial" w:hAnsi="Arial" w:cs="Arial"/>
            <w:b/>
          </w:rPr>
          <w:t>X.1</w:t>
        </w:r>
      </w:ins>
      <w:ins w:id="71" w:author="Thomas Stockhammer (25/02/05)" w:date="2025-02-05T11:43:00Z" w16du:dateUtc="2025-02-05T10:43:00Z">
        <w:r>
          <w:rPr>
            <w:rFonts w:ascii="Arial" w:hAnsi="Arial" w:cs="Arial"/>
            <w:b/>
          </w:rPr>
          <w:t>.1-1</w:t>
        </w:r>
        <w:r w:rsidRPr="002F5E81">
          <w:rPr>
            <w:rFonts w:ascii="Arial" w:hAnsi="Arial" w:cs="Arial"/>
            <w:b/>
          </w:rPr>
          <w:t>: MBS User Services on top of eMBMS</w:t>
        </w:r>
        <w:r>
          <w:rPr>
            <w:rFonts w:ascii="Arial" w:hAnsi="Arial" w:cs="Arial"/>
            <w:b/>
          </w:rPr>
          <w:t xml:space="preserve"> with common northbound interfaces</w:t>
        </w:r>
      </w:ins>
    </w:p>
    <w:p w14:paraId="431D6E26" w14:textId="77777777" w:rsidR="00DC226F" w:rsidRPr="006C6862" w:rsidRDefault="00DC226F" w:rsidP="00DC226F">
      <w:pPr>
        <w:pStyle w:val="Heading2"/>
        <w:rPr>
          <w:ins w:id="72" w:author="Thomas Stockhammer (25/02/05)" w:date="2025-02-05T11:43:00Z" w16du:dateUtc="2025-02-05T10:43:00Z"/>
          <w:lang w:val="en-US"/>
        </w:rPr>
      </w:pPr>
      <w:ins w:id="73" w:author="Thomas Stockhammer (25/02/05)" w:date="2025-02-05T11:43:00Z" w16du:dateUtc="2025-02-05T10:43:00Z">
        <w:r>
          <w:rPr>
            <w:lang w:val="en-US"/>
          </w:rPr>
          <w:t>X.1.2</w:t>
        </w:r>
        <w:r>
          <w:rPr>
            <w:lang w:val="en-US"/>
          </w:rPr>
          <w:tab/>
          <w:t xml:space="preserve">Reference architecture </w:t>
        </w:r>
        <w:r w:rsidRPr="007A0988">
          <w:rPr>
            <w:lang w:val="en-US"/>
          </w:rPr>
          <w:t>using Group Communication functionalities</w:t>
        </w:r>
      </w:ins>
    </w:p>
    <w:p w14:paraId="5B177355" w14:textId="77777777" w:rsidR="00DC226F" w:rsidRDefault="00DC226F" w:rsidP="00DC226F">
      <w:pPr>
        <w:rPr>
          <w:ins w:id="74" w:author="Thomas Stockhammer (25/02/10)" w:date="2025-02-11T11:35:00Z" w16du:dateUtc="2025-02-11T10:35:00Z"/>
        </w:rPr>
      </w:pPr>
      <w:proofErr w:type="gramStart"/>
      <w:ins w:id="75" w:author="Thomas Stockhammer (25/02/05)" w:date="2025-02-05T11:43:00Z" w16du:dateUtc="2025-02-05T10:43:00Z">
        <w:r>
          <w:rPr>
            <w:lang w:val="en-US"/>
          </w:rPr>
          <w:t>In order to</w:t>
        </w:r>
        <w:proofErr w:type="gramEnd"/>
        <w:r>
          <w:rPr>
            <w:lang w:val="en-US"/>
          </w:rPr>
          <w:t xml:space="preserve"> extend MBS User Services, a reference architecture based on eMBMS Group Communication functionalities is used. </w:t>
        </w:r>
        <w:r>
          <w:t xml:space="preserve">This is shown </w:t>
        </w:r>
        <w:r w:rsidRPr="002F5E81">
          <w:t>figure </w:t>
        </w:r>
      </w:ins>
      <w:ins w:id="76" w:author="Thomas Stockhammer (25/02/05)" w:date="2025-02-05T11:46:00Z" w16du:dateUtc="2025-02-05T10:46:00Z">
        <w:r>
          <w:t>X.1</w:t>
        </w:r>
      </w:ins>
      <w:ins w:id="77" w:author="Thomas Stockhammer (25/02/05)" w:date="2025-02-05T11:43:00Z" w16du:dateUtc="2025-02-05T10:43:00Z">
        <w:r>
          <w:t>.2</w:t>
        </w:r>
        <w:r w:rsidRPr="002F5E81">
          <w:t>-</w:t>
        </w:r>
        <w:r>
          <w:t>1</w:t>
        </w:r>
        <w:r w:rsidRPr="002F5E81">
          <w:t xml:space="preserve"> where a subset of MB2 procedures and protocols is used southbound of the MBSF and MBSTF to communicate with the EPS via a function implementing the Group Communication functionality of a BM-SC.</w:t>
        </w:r>
      </w:ins>
    </w:p>
    <w:p w14:paraId="3903E567" w14:textId="24B1C7D8" w:rsidR="009C0D59" w:rsidRDefault="003D60AA" w:rsidP="003D60AA">
      <w:pPr>
        <w:pStyle w:val="NO"/>
        <w:rPr>
          <w:ins w:id="78" w:author="Thomas Stockhammer (25/02/05)" w:date="2025-02-05T11:43:00Z" w16du:dateUtc="2025-02-05T10:43:00Z"/>
        </w:rPr>
      </w:pPr>
      <w:ins w:id="79" w:author="Thomas Stockhammer (25/02/10)" w:date="2025-02-11T11:35:00Z" w16du:dateUtc="2025-02-11T10:35:00Z">
        <w:r>
          <w:t>NOTE:</w:t>
        </w:r>
      </w:ins>
      <w:ins w:id="80" w:author="Thomas Stockhammer (25/02/10)" w:date="2025-02-11T11:36:00Z" w16du:dateUtc="2025-02-11T10:36:00Z">
        <w:r w:rsidR="00AA4FE6">
          <w:tab/>
        </w:r>
        <w:r>
          <w:t>F</w:t>
        </w:r>
        <w:r w:rsidRPr="002F5E81">
          <w:t>igure </w:t>
        </w:r>
        <w:r>
          <w:t>X.1.2</w:t>
        </w:r>
        <w:r w:rsidRPr="002F5E81">
          <w:t>-</w:t>
        </w:r>
        <w:r>
          <w:t xml:space="preserve">1 </w:t>
        </w:r>
        <w:del w:id="81" w:author="Richard Bradbury" w:date="2025-02-12T11:31:00Z" w16du:dateUtc="2025-02-12T11:31:00Z">
          <w:r w:rsidDel="0028296F">
            <w:delText>provides</w:delText>
          </w:r>
        </w:del>
      </w:ins>
      <w:ins w:id="82" w:author="Richard Bradbury" w:date="2025-02-12T11:31:00Z" w16du:dateUtc="2025-02-12T11:31:00Z">
        <w:r w:rsidR="0028296F">
          <w:t>illustrates one</w:t>
        </w:r>
      </w:ins>
      <w:ins w:id="83" w:author="Thomas Stockhammer (25/02/10)" w:date="2025-02-11T11:36:00Z" w16du:dateUtc="2025-02-11T10:36:00Z">
        <w:r>
          <w:t xml:space="preserve"> possible </w:t>
        </w:r>
        <w:del w:id="84" w:author="Richard Bradbury" w:date="2025-02-12T11:31:00Z" w16du:dateUtc="2025-02-12T11:31:00Z">
          <w:r w:rsidDel="0028296F">
            <w:delText>implementation</w:delText>
          </w:r>
        </w:del>
      </w:ins>
      <w:ins w:id="85" w:author="Richard Bradbury" w:date="2025-02-12T11:31:00Z" w16du:dateUtc="2025-02-12T11:31:00Z">
        <w:r w:rsidR="0028296F">
          <w:t>deploy</w:t>
        </w:r>
      </w:ins>
      <w:ins w:id="86" w:author="Richard Bradbury" w:date="2025-02-12T11:32:00Z" w16du:dateUtc="2025-02-12T11:32:00Z">
        <w:r w:rsidR="0028296F">
          <w:t>ment architecture.</w:t>
        </w:r>
      </w:ins>
      <w:ins w:id="87" w:author="Thomas Stockhammer (25/02/10)" w:date="2025-02-11T11:36:00Z" w16du:dateUtc="2025-02-11T10:36:00Z">
        <w:del w:id="88" w:author="Richard Bradbury" w:date="2025-02-12T11:32:00Z" w16du:dateUtc="2025-02-12T11:32:00Z">
          <w:r w:rsidR="00AA4FE6" w:rsidDel="0028296F">
            <w:delText>, but</w:delText>
          </w:r>
        </w:del>
        <w:r w:rsidR="00AA4FE6">
          <w:t xml:space="preserve"> </w:t>
        </w:r>
        <w:del w:id="89" w:author="Richard Bradbury" w:date="2025-02-12T11:32:00Z" w16du:dateUtc="2025-02-12T11:32:00Z">
          <w:r w:rsidR="00AA4FE6" w:rsidDel="0028296F">
            <w:delText>t</w:delText>
          </w:r>
        </w:del>
      </w:ins>
      <w:ins w:id="90" w:author="Richard Bradbury" w:date="2025-02-12T11:32:00Z" w16du:dateUtc="2025-02-12T11:32:00Z">
        <w:r w:rsidR="0028296F">
          <w:t>T</w:t>
        </w:r>
      </w:ins>
      <w:ins w:id="91" w:author="Thomas Stockhammer (25/02/10)" w:date="2025-02-11T11:36:00Z" w16du:dateUtc="2025-02-11T10:36:00Z">
        <w:r w:rsidR="00AA4FE6">
          <w:t xml:space="preserve">his annex does not define </w:t>
        </w:r>
        <w:commentRangeStart w:id="92"/>
        <w:commentRangeStart w:id="93"/>
        <w:del w:id="94" w:author="Richard Bradbury" w:date="2025-02-12T11:30:00Z" w16du:dateUtc="2025-02-12T11:30:00Z">
          <w:r w:rsidR="00AA4FE6" w:rsidDel="0028296F">
            <w:delText>internal interfaces</w:delText>
          </w:r>
        </w:del>
      </w:ins>
      <w:ins w:id="95" w:author="Richard Bradbury" w:date="2025-02-12T11:30:00Z" w16du:dateUtc="2025-02-12T11:30:00Z">
        <w:r w:rsidR="0028296F">
          <w:t>procedures</w:t>
        </w:r>
        <w:commentRangeEnd w:id="92"/>
        <w:r w:rsidR="0028296F">
          <w:rPr>
            <w:rStyle w:val="CommentReference"/>
          </w:rPr>
          <w:commentReference w:id="92"/>
        </w:r>
      </w:ins>
      <w:commentRangeEnd w:id="93"/>
      <w:r w:rsidR="0092458C">
        <w:rPr>
          <w:rStyle w:val="CommentReference"/>
        </w:rPr>
        <w:commentReference w:id="93"/>
      </w:r>
      <w:ins w:id="96" w:author="Thomas Stockhammer (25/02/10)" w:date="2025-02-11T11:36:00Z" w16du:dateUtc="2025-02-11T10:36:00Z">
        <w:r w:rsidR="00AA4FE6">
          <w:t xml:space="preserve"> a</w:t>
        </w:r>
      </w:ins>
      <w:ins w:id="97" w:author="Richard Bradbury" w:date="2025-02-12T11:29:00Z" w16du:dateUtc="2025-02-12T11:29:00Z">
        <w:r w:rsidR="007D4185">
          <w:t>t</w:t>
        </w:r>
      </w:ins>
      <w:ins w:id="98" w:author="Thomas Stockhammer (25/02/10)" w:date="2025-02-11T11:36:00Z" w16du:dateUtc="2025-02-11T10:36:00Z">
        <w:r w:rsidR="00AA4FE6">
          <w:t xml:space="preserve"> reference point</w:t>
        </w:r>
      </w:ins>
      <w:ins w:id="99" w:author="Richard Bradbury" w:date="2025-02-12T11:29:00Z" w16du:dateUtc="2025-02-12T11:29:00Z">
        <w:r w:rsidR="007D4185">
          <w:t xml:space="preserve"> </w:t>
        </w:r>
      </w:ins>
      <w:ins w:id="100" w:author="Thomas Stockhammer (25/02/10)" w:date="2025-02-11T11:36:00Z">
        <w:r w:rsidR="0028296F">
          <w:t xml:space="preserve"> MB2'</w:t>
        </w:r>
      </w:ins>
      <w:ins w:id="101" w:author="Thomas Stockhammer (25/02/10)" w:date="2025-02-11T11:36:00Z" w16du:dateUtc="2025-02-11T10:36:00Z">
        <w:r w:rsidR="00AA4FE6">
          <w:t>.</w:t>
        </w:r>
        <w:commentRangeStart w:id="102"/>
        <w:commentRangeStart w:id="103"/>
        <w:del w:id="104" w:author="Richard Bradbury" w:date="2025-02-12T11:31:00Z" w16du:dateUtc="2025-02-12T11:31:00Z">
          <w:r w:rsidR="00565FE0" w:rsidDel="0028296F">
            <w:delText xml:space="preserve"> This is left for</w:delText>
          </w:r>
        </w:del>
      </w:ins>
      <w:ins w:id="105" w:author="Thomas Stockhammer (25/02/10)" w:date="2025-02-11T11:37:00Z" w16du:dateUtc="2025-02-11T10:37:00Z">
        <w:del w:id="106" w:author="Richard Bradbury" w:date="2025-02-12T11:31:00Z" w16du:dateUtc="2025-02-12T11:31:00Z">
          <w:r w:rsidR="00565FE0" w:rsidDel="0028296F">
            <w:delText xml:space="preserve"> implementation.</w:delText>
          </w:r>
        </w:del>
      </w:ins>
      <w:commentRangeEnd w:id="102"/>
      <w:r w:rsidR="0028296F">
        <w:rPr>
          <w:rStyle w:val="CommentReference"/>
        </w:rPr>
        <w:commentReference w:id="102"/>
      </w:r>
      <w:commentRangeEnd w:id="103"/>
      <w:r w:rsidR="0092458C">
        <w:rPr>
          <w:rStyle w:val="CommentReference"/>
        </w:rPr>
        <w:commentReference w:id="103"/>
      </w:r>
    </w:p>
    <w:p w14:paraId="2DB06151" w14:textId="77777777" w:rsidR="00DC226F" w:rsidRDefault="00DC226F" w:rsidP="00DC226F">
      <w:pPr>
        <w:rPr>
          <w:ins w:id="107" w:author="Thomas Stockhammer (25/02/05)" w:date="2025-02-05T11:43:00Z" w16du:dateUtc="2025-02-05T10:43:00Z"/>
        </w:rPr>
      </w:pPr>
      <w:ins w:id="108" w:author="Thomas Stockhammer (25/02/05)" w:date="2025-02-05T11:43:00Z" w16du:dateUtc="2025-02-05T10:43:00Z">
        <w:r w:rsidRPr="002F5E81">
          <w:t>According to TS 26.346 [</w:t>
        </w:r>
        <w:r w:rsidRPr="00CF09E0">
          <w:rPr>
            <w:highlight w:val="yellow"/>
          </w:rPr>
          <w:t>26346</w:t>
        </w:r>
        <w:r w:rsidRPr="002F5E81">
          <w:t>], the Group Communication Service (GCS) AS</w:t>
        </w:r>
        <w:r>
          <w:t>,</w:t>
        </w:r>
        <w:r w:rsidRPr="002F5E81">
          <w:t xml:space="preserve"> as defined by TS 23.468 [</w:t>
        </w:r>
        <w:r>
          <w:t>12</w:t>
        </w:r>
        <w:r w:rsidRPr="002F5E81">
          <w:t>]</w:t>
        </w:r>
        <w:r>
          <w:t>,</w:t>
        </w:r>
        <w:r w:rsidRPr="002F5E81">
          <w:t xml:space="preserve"> uses the MBMS Group Communication delivery method on top of MBMS bearers for MBMS delivery. However, in general, the MBMS Group Communication delivery method is available for any application. In this case, the application interfaces to the BM-SC at reference point MB2</w:t>
        </w:r>
        <w:r>
          <w:t>′</w:t>
        </w:r>
        <w:r w:rsidRPr="002F5E81">
          <w:t>. This carries control plane signalling (via reference point MB2</w:t>
        </w:r>
        <w:r>
          <w:t>′</w:t>
        </w:r>
        <w:r w:rsidRPr="002F5E81">
          <w:t>-C) and user plane data (via reference point MB2</w:t>
        </w:r>
        <w:r>
          <w:t>′</w:t>
        </w:r>
        <w:r w:rsidRPr="002F5E81">
          <w:t>-U) between the Application Server for Group Communication (GCS AS) and the BM-SC.</w:t>
        </w:r>
      </w:ins>
    </w:p>
    <w:p w14:paraId="6292274E" w14:textId="77777777" w:rsidR="00DC226F" w:rsidRPr="002F5E81" w:rsidRDefault="00DC226F" w:rsidP="00DC226F">
      <w:pPr>
        <w:keepNext/>
        <w:keepLines/>
        <w:spacing w:after="120"/>
        <w:rPr>
          <w:ins w:id="109" w:author="Thomas Stockhammer (25/02/05)" w:date="2025-02-05T11:43:00Z" w16du:dateUtc="2025-02-05T10:43:00Z"/>
        </w:rPr>
      </w:pPr>
      <w:ins w:id="110" w:author="Thomas Stockhammer (25/02/05)" w:date="2025-02-05T11:43:00Z" w16du:dateUtc="2025-02-05T10:43:00Z">
        <w:r w:rsidRPr="002F5E81">
          <w:lastRenderedPageBreak/>
          <w:t>T</w:t>
        </w:r>
        <w:r w:rsidRPr="002F5E81">
          <w:rPr>
            <w:rFonts w:eastAsia="Malgun Gothic"/>
          </w:rPr>
          <w:t>he data transferred via MBMS bearer(s) is delivered from the BM-SC using the Group Communication delivery method as defined in TS 26.346 [16]. Stage 2 procedures between the GCS</w:t>
        </w:r>
        <w:r>
          <w:rPr>
            <w:rFonts w:eastAsia="Malgun Gothic"/>
          </w:rPr>
          <w:t> </w:t>
        </w:r>
        <w:r w:rsidRPr="002F5E81">
          <w:rPr>
            <w:rFonts w:eastAsia="Malgun Gothic"/>
          </w:rPr>
          <w:t xml:space="preserve">AS and the BM-SC at reference point MB2 are </w:t>
        </w:r>
        <w:r>
          <w:rPr>
            <w:rFonts w:eastAsia="Malgun Gothic"/>
          </w:rPr>
          <w:t>defined</w:t>
        </w:r>
        <w:r w:rsidRPr="002F5E81">
          <w:rPr>
            <w:rFonts w:eastAsia="Malgun Gothic"/>
          </w:rPr>
          <w:t xml:space="preserve"> in </w:t>
        </w:r>
        <w:r w:rsidRPr="002F5E81">
          <w:t>TS</w:t>
        </w:r>
        <w:r>
          <w:t> </w:t>
        </w:r>
        <w:r w:rsidRPr="002F5E81">
          <w:t>23</w:t>
        </w:r>
        <w:r>
          <w:t>.</w:t>
        </w:r>
        <w:r w:rsidRPr="002F5E81">
          <w:t>468</w:t>
        </w:r>
        <w:r>
          <w:t> [19]</w:t>
        </w:r>
        <w:r w:rsidRPr="002F5E81">
          <w:t xml:space="preserve">. </w:t>
        </w:r>
      </w:ins>
    </w:p>
    <w:p w14:paraId="1BFAD519" w14:textId="77777777" w:rsidR="00DC226F" w:rsidRPr="002F5E81" w:rsidRDefault="00DC226F" w:rsidP="00DC226F">
      <w:pPr>
        <w:rPr>
          <w:ins w:id="111" w:author="Thomas Stockhammer (25/02/05)" w:date="2025-02-05T11:43:00Z" w16du:dateUtc="2025-02-05T10:43:00Z"/>
        </w:rPr>
      </w:pPr>
      <w:ins w:id="112" w:author="Thomas Stockhammer (25/02/05)" w:date="2025-02-05T11:43:00Z" w16du:dateUtc="2025-02-05T10:43:00Z">
        <w:r w:rsidRPr="002F5E81">
          <w:object w:dxaOrig="9630" w:dyaOrig="6240" w14:anchorId="278AE8ED">
            <v:shape id="_x0000_i1028" type="#_x0000_t75" style="width:481.55pt;height:312.2pt" o:ole="">
              <v:imagedata r:id="rId37" o:title=""/>
            </v:shape>
            <o:OLEObject Type="Embed" ProgID="Visio.Drawing.15" ShapeID="_x0000_i1028" DrawAspect="Content" ObjectID="_1801368484" r:id="rId38"/>
          </w:object>
        </w:r>
      </w:ins>
    </w:p>
    <w:p w14:paraId="00CDD9EE" w14:textId="77777777" w:rsidR="00DC226F" w:rsidRPr="002F5E81" w:rsidRDefault="00DC226F" w:rsidP="00DC226F">
      <w:pPr>
        <w:keepLines/>
        <w:spacing w:after="240"/>
        <w:jc w:val="center"/>
        <w:rPr>
          <w:ins w:id="113" w:author="Thomas Stockhammer (25/02/05)" w:date="2025-02-05T11:43:00Z" w16du:dateUtc="2025-02-05T10:43:00Z"/>
          <w:rFonts w:ascii="Arial" w:hAnsi="Arial" w:cs="Arial"/>
          <w:b/>
        </w:rPr>
      </w:pPr>
      <w:ins w:id="114" w:author="Thomas Stockhammer (25/02/05)" w:date="2025-02-05T11:43:00Z" w16du:dateUtc="2025-02-05T10:43:00Z">
        <w:r w:rsidRPr="002F5E81">
          <w:rPr>
            <w:rFonts w:ascii="Arial" w:hAnsi="Arial" w:cs="Arial"/>
            <w:b/>
          </w:rPr>
          <w:t>Figure </w:t>
        </w:r>
      </w:ins>
      <w:ins w:id="115" w:author="Thomas Stockhammer (25/02/05)" w:date="2025-02-05T11:46:00Z" w16du:dateUtc="2025-02-05T10:46:00Z">
        <w:r>
          <w:rPr>
            <w:rFonts w:ascii="Arial" w:hAnsi="Arial" w:cs="Arial"/>
            <w:b/>
          </w:rPr>
          <w:t>X.1</w:t>
        </w:r>
      </w:ins>
      <w:ins w:id="116" w:author="Thomas Stockhammer (25/02/05)" w:date="2025-02-05T11:43:00Z" w16du:dateUtc="2025-02-05T10:43:00Z">
        <w:r>
          <w:rPr>
            <w:rFonts w:ascii="Arial" w:hAnsi="Arial" w:cs="Arial"/>
            <w:b/>
          </w:rPr>
          <w:t>.2</w:t>
        </w:r>
        <w:r w:rsidRPr="002F5E81">
          <w:rPr>
            <w:rFonts w:ascii="Arial" w:hAnsi="Arial" w:cs="Arial"/>
            <w:b/>
          </w:rPr>
          <w:t>-</w:t>
        </w:r>
        <w:r>
          <w:rPr>
            <w:rFonts w:ascii="Arial" w:hAnsi="Arial" w:cs="Arial"/>
            <w:b/>
          </w:rPr>
          <w:t>1</w:t>
        </w:r>
        <w:r w:rsidRPr="002F5E81">
          <w:rPr>
            <w:rFonts w:ascii="Arial" w:hAnsi="Arial" w:cs="Arial"/>
            <w:b/>
          </w:rPr>
          <w:t>: MBS User Services on top of eMBMS using Group Communication</w:t>
        </w:r>
      </w:ins>
    </w:p>
    <w:p w14:paraId="742E3BA0" w14:textId="77777777" w:rsidR="00DC226F" w:rsidRPr="002F5E81" w:rsidRDefault="00DC226F" w:rsidP="00DC226F">
      <w:pPr>
        <w:keepNext/>
        <w:keepLines/>
        <w:rPr>
          <w:ins w:id="117" w:author="Thomas Stockhammer (25/02/05)" w:date="2025-02-05T11:43:00Z" w16du:dateUtc="2025-02-05T10:43:00Z"/>
        </w:rPr>
      </w:pPr>
      <w:ins w:id="118" w:author="Thomas Stockhammer (25/02/05)" w:date="2025-02-05T11:43:00Z" w16du:dateUtc="2025-02-05T10:43:00Z">
        <w:r w:rsidRPr="002F5E81">
          <w:t>In this deployment scenario, with reference to the interworking architecture defined in annex C of TS 23.247 [</w:t>
        </w:r>
        <w:r>
          <w:t>5</w:t>
        </w:r>
        <w:r w:rsidRPr="002F5E81">
          <w:t>], the MBS User Service is treated as an application on top of the Group Communication delivery method:</w:t>
        </w:r>
      </w:ins>
    </w:p>
    <w:p w14:paraId="2CB263DC" w14:textId="77777777" w:rsidR="00DC226F" w:rsidRPr="002F5E81" w:rsidRDefault="00DC226F" w:rsidP="00DC226F">
      <w:pPr>
        <w:ind w:left="568" w:hanging="284"/>
        <w:rPr>
          <w:ins w:id="119" w:author="Thomas Stockhammer (25/02/05)" w:date="2025-02-05T11:43:00Z" w16du:dateUtc="2025-02-05T10:43:00Z"/>
        </w:rPr>
      </w:pPr>
      <w:ins w:id="120" w:author="Thomas Stockhammer (25/02/05)" w:date="2025-02-05T11:43:00Z" w16du:dateUtc="2025-02-05T10:43:00Z">
        <w:r w:rsidRPr="002F5E81">
          <w:t>-</w:t>
        </w:r>
        <w:r w:rsidRPr="002F5E81">
          <w:tab/>
          <w:t>The MBSF additionally implements the relevant subset of GCS AS control plane functionality, including MB2</w:t>
        </w:r>
        <w:r>
          <w:noBreakHyphen/>
        </w:r>
        <w:r w:rsidRPr="002F5E81">
          <w:t>C provisioning operations at a new reference point MB2</w:t>
        </w:r>
        <w:r>
          <w:t>′</w:t>
        </w:r>
        <w:r w:rsidRPr="002F5E81">
          <w:t>-C, allowing it to control a separate BM-SC that implements at least Group Communication functionality.</w:t>
        </w:r>
      </w:ins>
    </w:p>
    <w:p w14:paraId="52ADC22B" w14:textId="77777777" w:rsidR="00DC226F" w:rsidRPr="002F5E81" w:rsidRDefault="00DC226F" w:rsidP="00DC226F">
      <w:pPr>
        <w:ind w:left="568" w:hanging="284"/>
        <w:rPr>
          <w:ins w:id="121" w:author="Thomas Stockhammer (25/02/05)" w:date="2025-02-05T11:43:00Z" w16du:dateUtc="2025-02-05T10:43:00Z"/>
        </w:rPr>
      </w:pPr>
      <w:ins w:id="122" w:author="Thomas Stockhammer (25/02/05)" w:date="2025-02-05T11:43:00Z" w16du:dateUtc="2025-02-05T10:43:00Z">
        <w:r w:rsidRPr="002F5E81">
          <w:t>-</w:t>
        </w:r>
        <w:r w:rsidRPr="002F5E81">
          <w:tab/>
          <w:t>The MBSTF additionally implements the relevant subset of GCS AS user plane functionality, including MB2-U protocols at a new reference point MB2</w:t>
        </w:r>
        <w:r>
          <w:t>′</w:t>
        </w:r>
        <w:r w:rsidRPr="002F5E81">
          <w:t>-U to exchange user plane data with a separate BM-SC that implements at least Group Communication functionality.</w:t>
        </w:r>
      </w:ins>
    </w:p>
    <w:p w14:paraId="6EFEBDE4" w14:textId="77777777" w:rsidR="00DC226F" w:rsidRPr="002F5E81" w:rsidRDefault="00DC226F" w:rsidP="00DC226F">
      <w:pPr>
        <w:ind w:left="568" w:hanging="284"/>
        <w:rPr>
          <w:ins w:id="123" w:author="Thomas Stockhammer (25/02/05)" w:date="2025-02-05T11:43:00Z" w16du:dateUtc="2025-02-05T10:43:00Z"/>
        </w:rPr>
      </w:pPr>
      <w:ins w:id="124" w:author="Thomas Stockhammer (25/02/05)" w:date="2025-02-05T11:43:00Z" w16du:dateUtc="2025-02-05T10:43:00Z">
        <w:r w:rsidRPr="002F5E81">
          <w:t>-</w:t>
        </w:r>
        <w:r w:rsidRPr="002F5E81">
          <w:tab/>
          <w:t xml:space="preserve">A UE connecting to the E-UTRAN implements the relevant MBS User Service functionalities </w:t>
        </w:r>
        <w:r>
          <w:t xml:space="preserve">and the </w:t>
        </w:r>
        <w:r w:rsidRPr="002F5E81">
          <w:t>MBMS Client to support the reception of MBS User Services via the Group Communicat</w:t>
        </w:r>
        <w:r>
          <w:t>i</w:t>
        </w:r>
        <w:r w:rsidRPr="002F5E81">
          <w:t>on API as defined in TS 23.479 </w:t>
        </w:r>
        <w:r>
          <w:t>[</w:t>
        </w:r>
        <w:r w:rsidRPr="00CF09E0">
          <w:rPr>
            <w:highlight w:val="yellow"/>
          </w:rPr>
          <w:t>23479</w:t>
        </w:r>
        <w:r>
          <w:t>]</w:t>
        </w:r>
        <w:r w:rsidRPr="002F5E81">
          <w:t>.</w:t>
        </w:r>
      </w:ins>
    </w:p>
    <w:p w14:paraId="3DC7BE9A" w14:textId="77777777" w:rsidR="00DC226F" w:rsidRPr="002F5E81" w:rsidRDefault="00DC226F" w:rsidP="00DC226F">
      <w:pPr>
        <w:ind w:left="568" w:hanging="284"/>
        <w:rPr>
          <w:ins w:id="125" w:author="Thomas Stockhammer (25/02/05)" w:date="2025-02-05T11:43:00Z" w16du:dateUtc="2025-02-05T10:43:00Z"/>
        </w:rPr>
      </w:pPr>
      <w:ins w:id="126" w:author="Thomas Stockhammer (25/02/05)" w:date="2025-02-05T11:43:00Z" w16du:dateUtc="2025-02-05T10:43:00Z">
        <w:r w:rsidRPr="002F5E81">
          <w:tab/>
          <w:t xml:space="preserve">The MBMS Client only includes the Access Stratum as well as the functionality to </w:t>
        </w:r>
        <w:r>
          <w:t>provide</w:t>
        </w:r>
        <w:r w:rsidRPr="002F5E81">
          <w:t xml:space="preserve"> the </w:t>
        </w:r>
        <w:r>
          <w:t>G</w:t>
        </w:r>
        <w:r w:rsidRPr="002F5E81">
          <w:t xml:space="preserve">roup </w:t>
        </w:r>
        <w:r>
          <w:t>C</w:t>
        </w:r>
        <w:r w:rsidRPr="002F5E81">
          <w:t>ommunication API.</w:t>
        </w:r>
      </w:ins>
    </w:p>
    <w:p w14:paraId="32E7EDA4" w14:textId="04DFB3B9" w:rsidR="00DC226F" w:rsidRPr="002F5E81" w:rsidRDefault="00DC226F" w:rsidP="00DC226F">
      <w:pPr>
        <w:keepNext/>
        <w:rPr>
          <w:ins w:id="127" w:author="Thomas Stockhammer (25/02/05)" w:date="2025-02-05T11:43:00Z" w16du:dateUtc="2025-02-05T10:43:00Z"/>
        </w:rPr>
      </w:pPr>
      <w:ins w:id="128" w:author="Thomas Stockhammer (25/02/05)" w:date="2025-02-05T11:43:00Z" w16du:dateUtc="2025-02-05T10:43:00Z">
        <w:r w:rsidRPr="002F5E81">
          <w:lastRenderedPageBreak/>
          <w:t>Figure </w:t>
        </w:r>
      </w:ins>
      <w:ins w:id="129" w:author="Richard Bradbury" w:date="2025-02-12T11:55:00Z" w16du:dateUtc="2025-02-12T11:55:00Z">
        <w:r w:rsidR="00850E98">
          <w:t>X.1</w:t>
        </w:r>
      </w:ins>
      <w:ins w:id="130" w:author="Thomas Stockhammer (25/02/05)" w:date="2025-02-05T11:43:00Z" w16du:dateUtc="2025-02-05T10:43:00Z">
        <w:r>
          <w:t>.2-2</w:t>
        </w:r>
        <w:r w:rsidRPr="002F5E81">
          <w:t xml:space="preserve"> provides an MBS/eMBMS interworking reference architecture for this purpose including the client architecture based on what is available in </w:t>
        </w:r>
        <w:commentRangeStart w:id="131"/>
        <w:r w:rsidRPr="002F5E81">
          <w:t>figure </w:t>
        </w:r>
      </w:ins>
      <w:ins w:id="132" w:author="Thomas Stockhammer (25/02/05)" w:date="2025-02-05T11:46:00Z" w16du:dateUtc="2025-02-05T10:46:00Z">
        <w:r>
          <w:t>X.1</w:t>
        </w:r>
      </w:ins>
      <w:ins w:id="133" w:author="Thomas Stockhammer (25/02/05)" w:date="2025-02-05T11:43:00Z" w16du:dateUtc="2025-02-05T10:43:00Z">
        <w:r>
          <w:t>.2</w:t>
        </w:r>
        <w:r w:rsidRPr="002F5E81">
          <w:t>-</w:t>
        </w:r>
      </w:ins>
      <w:ins w:id="134" w:author="Thomas Stockhammer (25/02/05)" w:date="2025-02-05T11:47:00Z" w16du:dateUtc="2025-02-05T10:47:00Z">
        <w:del w:id="135" w:author="Richard Bradbury" w:date="2025-02-12T11:55:00Z" w16du:dateUtc="2025-02-12T11:55:00Z">
          <w:r w:rsidDel="00850E98">
            <w:delText>2</w:delText>
          </w:r>
        </w:del>
      </w:ins>
      <w:ins w:id="136" w:author="Richard Bradbury" w:date="2025-02-12T11:55:00Z" w16du:dateUtc="2025-02-12T11:55:00Z">
        <w:r w:rsidR="00850E98">
          <w:t>1</w:t>
        </w:r>
        <w:commentRangeEnd w:id="131"/>
        <w:r w:rsidR="00850E98">
          <w:rPr>
            <w:rStyle w:val="CommentReference"/>
          </w:rPr>
          <w:commentReference w:id="131"/>
        </w:r>
      </w:ins>
      <w:ins w:id="137" w:author="Thomas Stockhammer (25/02/05)" w:date="2025-02-05T11:43:00Z" w16du:dateUtc="2025-02-05T10:43:00Z">
        <w:r w:rsidRPr="002F5E81">
          <w:t>.</w:t>
        </w:r>
      </w:ins>
    </w:p>
    <w:commentRangeStart w:id="138"/>
    <w:p w14:paraId="0694824D" w14:textId="097599F4" w:rsidR="00DC226F" w:rsidRPr="002F5E81" w:rsidRDefault="00AE2F6C" w:rsidP="00DC226F">
      <w:pPr>
        <w:jc w:val="center"/>
        <w:rPr>
          <w:ins w:id="139" w:author="Thomas Stockhammer (25/02/05)" w:date="2025-02-05T11:43:00Z" w16du:dateUtc="2025-02-05T10:43:00Z"/>
        </w:rPr>
      </w:pPr>
      <w:ins w:id="140" w:author="Thomas Stockhammer (25/02/05)" w:date="2025-02-05T11:43:00Z" w16du:dateUtc="2025-02-05T10:43:00Z">
        <w:r w:rsidRPr="002F5E81">
          <w:object w:dxaOrig="17595" w:dyaOrig="12490" w14:anchorId="1716A62A">
            <v:shape id="_x0000_i1029" type="#_x0000_t75" style="width:371.5pt;height:271.3pt" o:ole="">
              <v:imagedata r:id="rId39" o:title="" croptop="421f" cropbottom="904f" cropleft="924f" cropright="2876f"/>
            </v:shape>
            <o:OLEObject Type="Embed" ProgID="Visio.Drawing.15" ShapeID="_x0000_i1029" DrawAspect="Content" ObjectID="_1801368485" r:id="rId40"/>
          </w:object>
        </w:r>
      </w:ins>
      <w:commentRangeEnd w:id="138"/>
      <w:r w:rsidR="004C5800">
        <w:rPr>
          <w:rStyle w:val="CommentReference"/>
        </w:rPr>
        <w:commentReference w:id="138"/>
      </w:r>
    </w:p>
    <w:p w14:paraId="0A576FA9" w14:textId="45B08F8F" w:rsidR="00DC226F" w:rsidRPr="002F5E81" w:rsidRDefault="00DC226F" w:rsidP="00DC226F">
      <w:pPr>
        <w:keepLines/>
        <w:spacing w:after="240"/>
        <w:jc w:val="center"/>
        <w:rPr>
          <w:ins w:id="141" w:author="Thomas Stockhammer (25/02/05)" w:date="2025-02-05T11:43:00Z" w16du:dateUtc="2025-02-05T10:43:00Z"/>
          <w:rFonts w:ascii="Arial" w:hAnsi="Arial" w:cs="Arial"/>
          <w:b/>
        </w:rPr>
      </w:pPr>
      <w:ins w:id="142" w:author="Thomas Stockhammer (25/02/05)" w:date="2025-02-05T11:43:00Z" w16du:dateUtc="2025-02-05T10:43:00Z">
        <w:r w:rsidRPr="002F5E81">
          <w:rPr>
            <w:rFonts w:ascii="Arial" w:hAnsi="Arial" w:cs="Arial"/>
            <w:b/>
          </w:rPr>
          <w:t>Figure </w:t>
        </w:r>
      </w:ins>
      <w:ins w:id="143" w:author="Thomas Stockhammer (25/02/05)" w:date="2025-02-05T11:47:00Z" w16du:dateUtc="2025-02-05T10:47:00Z">
        <w:r>
          <w:rPr>
            <w:rFonts w:ascii="Arial" w:hAnsi="Arial" w:cs="Arial"/>
            <w:b/>
          </w:rPr>
          <w:t>X.1</w:t>
        </w:r>
      </w:ins>
      <w:ins w:id="144" w:author="Thomas Stockhammer (25/02/05)" w:date="2025-02-05T11:43:00Z" w16du:dateUtc="2025-02-05T10:43:00Z">
        <w:r>
          <w:rPr>
            <w:rFonts w:ascii="Arial" w:hAnsi="Arial" w:cs="Arial"/>
            <w:b/>
          </w:rPr>
          <w:t>.2</w:t>
        </w:r>
        <w:r w:rsidRPr="002F5E81">
          <w:rPr>
            <w:rFonts w:ascii="Arial" w:hAnsi="Arial" w:cs="Arial"/>
            <w:b/>
          </w:rPr>
          <w:t>-</w:t>
        </w:r>
        <w:r>
          <w:rPr>
            <w:rFonts w:ascii="Arial" w:hAnsi="Arial" w:cs="Arial"/>
            <w:b/>
          </w:rPr>
          <w:t>2</w:t>
        </w:r>
        <w:r w:rsidRPr="002F5E81">
          <w:rPr>
            <w:rFonts w:ascii="Arial" w:hAnsi="Arial" w:cs="Arial"/>
            <w:b/>
          </w:rPr>
          <w:t>: MBS–eMBMS interworking reference architecture on top of eMBMS</w:t>
        </w:r>
        <w:r w:rsidRPr="002F5E81">
          <w:rPr>
            <w:rFonts w:ascii="Arial" w:hAnsi="Arial" w:cs="Arial"/>
            <w:b/>
          </w:rPr>
          <w:br/>
          <w:t>using Group Communication</w:t>
        </w:r>
      </w:ins>
    </w:p>
    <w:p w14:paraId="5CF852BA" w14:textId="3D6C13C1" w:rsidR="00E97AE9" w:rsidRPr="00850E98" w:rsidDel="00BE6EEF" w:rsidRDefault="00DC226F" w:rsidP="00DC226F">
      <w:pPr>
        <w:rPr>
          <w:ins w:id="145" w:author="Thomas Stockhammer (25/02/05)" w:date="2025-02-05T11:43:00Z" w16du:dateUtc="2025-02-05T10:43:00Z"/>
          <w:del w:id="146" w:author="Thomas Stockhammer (25/02/10)" w:date="2025-02-11T11:33:00Z" w16du:dateUtc="2025-02-11T10:33:00Z"/>
        </w:rPr>
      </w:pPr>
      <w:ins w:id="147" w:author="Thomas Stockhammer (25/02/05)" w:date="2025-02-05T11:43:00Z" w16du:dateUtc="2025-02-05T10:43:00Z">
        <w:r w:rsidRPr="00850E98">
          <w:t xml:space="preserve">In this case, the application only needs to have knowledge of </w:t>
        </w:r>
      </w:ins>
      <w:ins w:id="148" w:author="Richard Bradbury" w:date="2025-02-12T11:56:00Z" w16du:dateUtc="2025-02-12T11:56:00Z">
        <w:r w:rsidR="00850E98" w:rsidRPr="00850E98">
          <w:t xml:space="preserve">the </w:t>
        </w:r>
      </w:ins>
      <w:ins w:id="149" w:author="Thomas Stockhammer (25/02/05)" w:date="2025-02-05T11:43:00Z" w16du:dateUtc="2025-02-05T10:43:00Z">
        <w:r w:rsidRPr="00850E98">
          <w:t xml:space="preserve">MBS </w:t>
        </w:r>
      </w:ins>
      <w:ins w:id="150" w:author="Richard Bradbury" w:date="2025-02-12T11:56:00Z" w16du:dateUtc="2025-02-12T11:56:00Z">
        <w:r w:rsidR="00850E98" w:rsidRPr="00850E98">
          <w:t xml:space="preserve">Client, </w:t>
        </w:r>
      </w:ins>
      <w:ins w:id="151" w:author="Thomas Stockhammer (25/02/05)" w:date="2025-02-05T11:43:00Z" w16du:dateUtc="2025-02-05T10:43:00Z">
        <w:r w:rsidRPr="00850E98">
          <w:t xml:space="preserve">but can use MBMS/GCS delivery. </w:t>
        </w:r>
        <w:del w:id="152" w:author="Richard Bradbury" w:date="2025-02-12T11:57:00Z" w16du:dateUtc="2025-02-12T11:57:00Z">
          <w:r w:rsidRPr="00850E98" w:rsidDel="00850E98">
            <w:delText>There is a Joint</w:delText>
          </w:r>
        </w:del>
      </w:ins>
      <w:ins w:id="153" w:author="Richard Bradbury" w:date="2025-02-12T11:57:00Z" w16du:dateUtc="2025-02-12T11:57:00Z">
        <w:r w:rsidR="00850E98" w:rsidRPr="00850E98">
          <w:t>The</w:t>
        </w:r>
      </w:ins>
      <w:ins w:id="154" w:author="Thomas Stockhammer (25/02/05)" w:date="2025-02-05T11:43:00Z" w16du:dateUtc="2025-02-05T10:43:00Z">
        <w:r w:rsidRPr="00850E98">
          <w:t xml:space="preserve"> MBS Client </w:t>
        </w:r>
        <w:del w:id="155" w:author="Richard Bradbury" w:date="2025-02-12T11:57:00Z" w16du:dateUtc="2025-02-12T11:57:00Z">
          <w:r w:rsidRPr="00850E98" w:rsidDel="00850E98">
            <w:delText>+</w:delText>
          </w:r>
        </w:del>
      </w:ins>
      <w:ins w:id="156" w:author="Richard Bradbury" w:date="2025-02-12T11:57:00Z" w16du:dateUtc="2025-02-12T11:57:00Z">
        <w:r w:rsidR="00850E98" w:rsidRPr="00850E98">
          <w:t>also plays the role of an</w:t>
        </w:r>
      </w:ins>
      <w:ins w:id="157" w:author="Thomas Stockhammer (25/02/05)" w:date="2025-02-05T11:43:00Z" w16du:dateUtc="2025-02-05T10:43:00Z">
        <w:r w:rsidRPr="00850E98">
          <w:t xml:space="preserve"> MBMS-Aware Application that can use GCS API to </w:t>
        </w:r>
        <w:del w:id="158" w:author="Richard Bradbury" w:date="2025-02-12T11:58:00Z" w16du:dateUtc="2025-02-12T11:58:00Z">
          <w:r w:rsidRPr="00850E98" w:rsidDel="00850E98">
            <w:delText>connect to</w:delText>
          </w:r>
        </w:del>
      </w:ins>
      <w:ins w:id="159" w:author="Richard Bradbury" w:date="2025-02-12T11:58:00Z" w16du:dateUtc="2025-02-12T11:58:00Z">
        <w:r w:rsidR="00850E98">
          <w:t xml:space="preserve">consume MBS User Services </w:t>
        </w:r>
      </w:ins>
      <w:ins w:id="160" w:author="Richard Bradbury" w:date="2025-02-12T12:00:00Z" w16du:dateUtc="2025-02-12T12:00:00Z">
        <w:r w:rsidR="00842D2F">
          <w:t>from</w:t>
        </w:r>
      </w:ins>
      <w:ins w:id="161" w:author="Richard Bradbury" w:date="2025-02-12T11:58:00Z" w16du:dateUtc="2025-02-12T11:58:00Z">
        <w:r w:rsidR="00850E98">
          <w:t xml:space="preserve"> Group Communication </w:t>
        </w:r>
      </w:ins>
      <w:ins w:id="162" w:author="Richard Bradbury" w:date="2025-02-12T12:00:00Z" w16du:dateUtc="2025-02-12T12:00:00Z">
        <w:r w:rsidR="00842D2F">
          <w:t>packets delivered using the</w:t>
        </w:r>
      </w:ins>
      <w:ins w:id="163" w:author="Thomas Stockhammer (25/02/05)" w:date="2025-02-05T11:43:00Z" w16du:dateUtc="2025-02-05T10:43:00Z">
        <w:r w:rsidRPr="00850E98">
          <w:t xml:space="preserve"> MBMS </w:t>
        </w:r>
      </w:ins>
      <w:ins w:id="164" w:author="Richard Bradbury" w:date="2025-02-12T12:00:00Z" w16du:dateUtc="2025-02-12T12:00:00Z">
        <w:r w:rsidR="00842D2F">
          <w:t>System</w:t>
        </w:r>
      </w:ins>
      <w:ins w:id="165" w:author="Thomas Stockhammer (25/02/05)" w:date="2025-02-05T11:43:00Z" w16du:dateUtc="2025-02-05T10:43:00Z">
        <w:del w:id="166" w:author="Richard Bradbury" w:date="2025-02-12T11:59:00Z" w16du:dateUtc="2025-02-12T11:59:00Z">
          <w:r w:rsidRPr="00850E98" w:rsidDel="00850E98">
            <w:delText>delivery</w:delText>
          </w:r>
        </w:del>
        <w:r w:rsidRPr="00850E98">
          <w:t>.</w:t>
        </w:r>
      </w:ins>
    </w:p>
    <w:p w14:paraId="18E3388A" w14:textId="77777777" w:rsidR="00DC226F" w:rsidRPr="006C6862" w:rsidRDefault="00DC226F" w:rsidP="00DC226F">
      <w:pPr>
        <w:pStyle w:val="Heading2"/>
        <w:rPr>
          <w:ins w:id="167" w:author="Thomas Stockhammer (25/02/05)" w:date="2025-02-05T11:43:00Z" w16du:dateUtc="2025-02-05T10:43:00Z"/>
          <w:lang w:val="en-US"/>
        </w:rPr>
      </w:pPr>
      <w:ins w:id="168" w:author="Thomas Stockhammer (25/02/05)" w:date="2025-02-05T11:43:00Z" w16du:dateUtc="2025-02-05T10:43:00Z">
        <w:r>
          <w:rPr>
            <w:lang w:val="en-US"/>
          </w:rPr>
          <w:t>X.1.3</w:t>
        </w:r>
        <w:r>
          <w:rPr>
            <w:lang w:val="en-US"/>
          </w:rPr>
          <w:tab/>
          <w:t xml:space="preserve">Functional extensions to support </w:t>
        </w:r>
        <w:proofErr w:type="spellStart"/>
        <w:r>
          <w:rPr>
            <w:lang w:val="en-US"/>
          </w:rPr>
          <w:t>harmonised</w:t>
        </w:r>
        <w:proofErr w:type="spellEnd"/>
        <w:r>
          <w:rPr>
            <w:lang w:val="en-US"/>
          </w:rPr>
          <w:t xml:space="preserve"> architecture</w:t>
        </w:r>
      </w:ins>
    </w:p>
    <w:p w14:paraId="5FFCD3C2" w14:textId="6036D300" w:rsidR="00DC226F" w:rsidRDefault="00DC226F" w:rsidP="00DC226F">
      <w:pPr>
        <w:rPr>
          <w:ins w:id="169" w:author="Thomas Stockhammer (25/02/05)" w:date="2025-02-05T11:43:00Z" w16du:dateUtc="2025-02-05T10:43:00Z"/>
        </w:rPr>
      </w:pPr>
      <w:ins w:id="170" w:author="Thomas Stockhammer (25/02/05)" w:date="2025-02-05T11:43:00Z" w16du:dateUtc="2025-02-05T10:43:00Z">
        <w:r>
          <w:t xml:space="preserve">In order to support the </w:t>
        </w:r>
        <w:proofErr w:type="spellStart"/>
        <w:r>
          <w:t>harmoni</w:t>
        </w:r>
        <w:proofErr w:type="spellEnd"/>
        <w:r>
          <w:rPr>
            <w:lang w:val="en-US"/>
          </w:rPr>
          <w:t>s</w:t>
        </w:r>
        <w:r>
          <w:t>ed deployment architecture based on the reference architecture in clause </w:t>
        </w:r>
      </w:ins>
      <w:ins w:id="171" w:author="Thomas Stockhammer (25/02/05)" w:date="2025-02-05T11:48:00Z" w16du:dateUtc="2025-02-05T10:48:00Z">
        <w:r>
          <w:t>X.1</w:t>
        </w:r>
      </w:ins>
      <w:ins w:id="172" w:author="Thomas Stockhammer (25/02/05)" w:date="2025-02-05T11:43:00Z" w16du:dateUtc="2025-02-05T10:43:00Z">
        <w:r>
          <w:t xml:space="preserve">.2, no new architectural components are required. The following functional extensions </w:t>
        </w:r>
        <w:del w:id="173" w:author="Richard Bradbury" w:date="2025-02-12T11:59:00Z" w16du:dateUtc="2025-02-12T11:59:00Z">
          <w:r w:rsidDel="00850E98">
            <w:delText>for</w:delText>
          </w:r>
        </w:del>
      </w:ins>
      <w:ins w:id="174" w:author="Richard Bradbury" w:date="2025-02-12T11:59:00Z" w16du:dateUtc="2025-02-12T11:59:00Z">
        <w:r w:rsidR="00850E98">
          <w:t>to</w:t>
        </w:r>
      </w:ins>
      <w:ins w:id="175" w:author="Thomas Stockhammer (25/02/05)" w:date="2025-02-05T11:43:00Z" w16du:dateUtc="2025-02-05T10:43:00Z">
        <w:r>
          <w:t xml:space="preserve"> existing MBS functions </w:t>
        </w:r>
        <w:del w:id="176" w:author="Richard Bradbury" w:date="2025-02-12T11:59:00Z" w16du:dateUtc="2025-02-12T11:59:00Z">
          <w:r w:rsidDel="00850E98">
            <w:delText xml:space="preserve">as </w:delText>
          </w:r>
        </w:del>
        <w:r>
          <w:t>defined in clause</w:t>
        </w:r>
      </w:ins>
      <w:ins w:id="177" w:author="Richard Bradbury" w:date="2025-02-12T11:59:00Z" w16du:dateUtc="2025-02-12T11:59:00Z">
        <w:r w:rsidR="00850E98">
          <w:t> </w:t>
        </w:r>
      </w:ins>
      <w:ins w:id="178" w:author="Thomas Stockhammer (25/02/05)" w:date="2025-02-05T11:43:00Z" w16du:dateUtc="2025-02-05T10:43:00Z">
        <w:r>
          <w:t>4.3 are needed:</w:t>
        </w:r>
      </w:ins>
    </w:p>
    <w:p w14:paraId="01549A37" w14:textId="77777777" w:rsidR="00DC226F" w:rsidRDefault="00DC226F" w:rsidP="00DC226F">
      <w:pPr>
        <w:pStyle w:val="B1"/>
        <w:rPr>
          <w:ins w:id="179" w:author="Thomas Stockhammer (25/02/05)" w:date="2025-02-05T11:43:00Z" w16du:dateUtc="2025-02-05T10:43:00Z"/>
        </w:rPr>
      </w:pPr>
      <w:ins w:id="180" w:author="Thomas Stockhammer (25/02/05)" w:date="2025-02-05T11:43:00Z" w16du:dateUtc="2025-02-05T10:43:00Z">
        <w:r>
          <w:t>-</w:t>
        </w:r>
        <w:r>
          <w:tab/>
          <w:t>The MBSF as defined in clause 4.3.2 is extended as follows:</w:t>
        </w:r>
      </w:ins>
    </w:p>
    <w:p w14:paraId="25ACD034" w14:textId="77777777" w:rsidR="00DC226F" w:rsidRDefault="00DC226F" w:rsidP="00DC226F">
      <w:pPr>
        <w:pStyle w:val="B2"/>
        <w:rPr>
          <w:ins w:id="181" w:author="Thomas Stockhammer (25/02/05)" w:date="2025-02-05T11:43:00Z" w16du:dateUtc="2025-02-05T10:43:00Z"/>
        </w:rPr>
      </w:pPr>
      <w:ins w:id="182" w:author="Thomas Stockhammer (25/02/05)" w:date="2025-02-05T11:43:00Z" w16du:dateUtc="2025-02-05T10:43:00Z">
        <w:r>
          <w:t>-</w:t>
        </w:r>
        <w:r>
          <w:tab/>
          <w:t>The MBSF supports the configuration of a BM-SC implementing Group Communication functionality at reference point MB2′-C using a relevant subset of service operations equivalent to those defined at reference point MB2-C.</w:t>
        </w:r>
      </w:ins>
    </w:p>
    <w:p w14:paraId="71BC1269" w14:textId="77777777" w:rsidR="00DC226F" w:rsidRDefault="00DC226F" w:rsidP="00DC226F">
      <w:pPr>
        <w:pStyle w:val="B1"/>
        <w:rPr>
          <w:ins w:id="183" w:author="Thomas Stockhammer (25/02/05)" w:date="2025-02-05T11:43:00Z" w16du:dateUtc="2025-02-05T10:43:00Z"/>
        </w:rPr>
      </w:pPr>
      <w:ins w:id="184" w:author="Thomas Stockhammer (25/02/05)" w:date="2025-02-05T11:43:00Z" w16du:dateUtc="2025-02-05T10:43:00Z">
        <w:r>
          <w:t>-</w:t>
        </w:r>
        <w:r>
          <w:tab/>
          <w:t>The MBSTF as defined in clause 4.3.3 is extended as follows:</w:t>
        </w:r>
      </w:ins>
    </w:p>
    <w:p w14:paraId="571B4256" w14:textId="77777777" w:rsidR="00DC226F" w:rsidRPr="005B5CE6" w:rsidRDefault="00DC226F" w:rsidP="00DC226F">
      <w:pPr>
        <w:pStyle w:val="B2"/>
        <w:rPr>
          <w:ins w:id="185" w:author="Thomas Stockhammer (25/02/05)" w:date="2025-02-05T11:43:00Z" w16du:dateUtc="2025-02-05T10:43:00Z"/>
        </w:rPr>
      </w:pPr>
      <w:ins w:id="186" w:author="Thomas Stockhammer (25/02/05)" w:date="2025-02-05T11:43:00Z" w16du:dateUtc="2025-02-05T10:43:00Z">
        <w:r>
          <w:t>-</w:t>
        </w:r>
        <w:r>
          <w:tab/>
          <w:t xml:space="preserve">The MBSTF also may </w:t>
        </w:r>
        <w:r w:rsidRPr="008B0DC2">
          <w:t xml:space="preserve">send MBS data packets </w:t>
        </w:r>
        <w:r>
          <w:t xml:space="preserve">via reference point MB2′-U </w:t>
        </w:r>
        <w:r w:rsidRPr="008B0DC2">
          <w:t xml:space="preserve">to </w:t>
        </w:r>
        <w:r>
          <w:t>a BM-SC implementing Group Communication functionality using a relevant subset of procedures and protocols equivalent to those specified at reference point MB2-U.</w:t>
        </w:r>
      </w:ins>
    </w:p>
    <w:p w14:paraId="4BCCCCF6" w14:textId="77777777" w:rsidR="00DC226F" w:rsidRDefault="00DC226F" w:rsidP="00DC226F">
      <w:pPr>
        <w:pStyle w:val="B1"/>
        <w:rPr>
          <w:ins w:id="187" w:author="Thomas Stockhammer (25/02/05)" w:date="2025-02-05T11:43:00Z" w16du:dateUtc="2025-02-05T10:43:00Z"/>
        </w:rPr>
      </w:pPr>
      <w:ins w:id="188" w:author="Thomas Stockhammer (25/02/05)" w:date="2025-02-05T11:43:00Z" w16du:dateUtc="2025-02-05T10:43:00Z">
        <w:r>
          <w:t>-</w:t>
        </w:r>
        <w:r>
          <w:tab/>
          <w:t>The MBS Client as defined in clause 4.3.5 is extended as follows:</w:t>
        </w:r>
      </w:ins>
    </w:p>
    <w:p w14:paraId="0ADFCC8B" w14:textId="6F002F23" w:rsidR="00DC226F" w:rsidRDefault="00DC226F" w:rsidP="00DC226F">
      <w:pPr>
        <w:pStyle w:val="B2"/>
        <w:rPr>
          <w:ins w:id="189" w:author="Thomas Stockhammer (25/02/05)" w:date="2025-02-05T11:43:00Z" w16du:dateUtc="2025-02-05T10:43:00Z"/>
        </w:rPr>
      </w:pPr>
      <w:ins w:id="190" w:author="Thomas Stockhammer (25/02/05)" w:date="2025-02-05T11:43:00Z" w16du:dateUtc="2025-02-05T10:43:00Z">
        <w:r>
          <w:t>-</w:t>
        </w:r>
        <w:r>
          <w:tab/>
          <w:t>The MBSF Client is able to configure the MBSTF Client to receive Group Communication packets.</w:t>
        </w:r>
      </w:ins>
    </w:p>
    <w:p w14:paraId="46B69570" w14:textId="37FEF5D9" w:rsidR="00DC226F" w:rsidRPr="005B5CE6" w:rsidRDefault="00DC226F" w:rsidP="00DC226F">
      <w:pPr>
        <w:pStyle w:val="B2"/>
        <w:rPr>
          <w:ins w:id="191" w:author="Thomas Stockhammer (25/02/05)" w:date="2025-02-05T11:43:00Z" w16du:dateUtc="2025-02-05T10:43:00Z"/>
        </w:rPr>
      </w:pPr>
      <w:commentRangeStart w:id="192"/>
      <w:ins w:id="193" w:author="Thomas Stockhammer (25/02/05)" w:date="2025-02-05T11:43:00Z" w16du:dateUtc="2025-02-05T10:43:00Z">
        <w:r>
          <w:t>-</w:t>
        </w:r>
        <w:r>
          <w:tab/>
          <w:t xml:space="preserve">The MBSTF </w:t>
        </w:r>
      </w:ins>
      <w:ins w:id="194" w:author="Thomas Stockhammer (25/02/05)" w:date="2025-02-05T11:47:00Z" w16du:dateUtc="2025-02-05T10:47:00Z">
        <w:r>
          <w:t xml:space="preserve">Client </w:t>
        </w:r>
      </w:ins>
      <w:ins w:id="195" w:author="Thomas Stockhammer (25/02/05)" w:date="2025-02-05T11:43:00Z" w16du:dateUtc="2025-02-05T10:43:00Z">
        <w:r>
          <w:t xml:space="preserve">is able to receive MBS </w:t>
        </w:r>
      </w:ins>
      <w:ins w:id="196" w:author="Richard Bradbury" w:date="2025-02-12T12:08:00Z" w16du:dateUtc="2025-02-12T12:08:00Z">
        <w:r w:rsidR="00240D3D">
          <w:t xml:space="preserve">User Services </w:t>
        </w:r>
      </w:ins>
      <w:ins w:id="197" w:author="Thomas Stockhammer (25/02/05)" w:date="2025-02-05T11:43:00Z" w16du:dateUtc="2025-02-05T10:43:00Z">
        <w:r>
          <w:t xml:space="preserve">data </w:t>
        </w:r>
        <w:del w:id="198" w:author="Richard Bradbury" w:date="2025-02-12T12:08:00Z" w16du:dateUtc="2025-02-12T12:08:00Z">
          <w:r w:rsidDel="00240D3D">
            <w:delText>via reference point MBS</w:delText>
          </w:r>
          <w:r w:rsidDel="00240D3D">
            <w:noBreakHyphen/>
            <w:delText>4</w:delText>
          </w:r>
          <w:r w:rsidDel="00240D3D">
            <w:noBreakHyphen/>
            <w:delText xml:space="preserve">MC </w:delText>
          </w:r>
        </w:del>
        <w:r>
          <w:t xml:space="preserve">from a Group Communication </w:t>
        </w:r>
      </w:ins>
      <w:ins w:id="199" w:author="Richard Bradbury" w:date="2025-02-12T12:08:00Z" w16du:dateUtc="2025-02-12T12:08:00Z">
        <w:r w:rsidR="00240D3D">
          <w:t xml:space="preserve">Client using the GCS </w:t>
        </w:r>
      </w:ins>
      <w:ins w:id="200" w:author="Thomas Stockhammer (25/02/05)" w:date="2025-02-05T11:43:00Z" w16du:dateUtc="2025-02-05T10:43:00Z">
        <w:r>
          <w:t>API.</w:t>
        </w:r>
      </w:ins>
      <w:commentRangeEnd w:id="192"/>
      <w:r w:rsidR="00240D3D">
        <w:rPr>
          <w:rStyle w:val="CommentReference"/>
        </w:rPr>
        <w:commentReference w:id="192"/>
      </w:r>
    </w:p>
    <w:p w14:paraId="658FB237" w14:textId="77777777" w:rsidR="00DC226F" w:rsidRPr="006C6862" w:rsidRDefault="00DC226F" w:rsidP="00DC226F">
      <w:pPr>
        <w:pStyle w:val="Heading2"/>
        <w:rPr>
          <w:ins w:id="201" w:author="Thomas Stockhammer (25/02/05)" w:date="2025-02-05T11:43:00Z" w16du:dateUtc="2025-02-05T10:43:00Z"/>
          <w:lang w:val="en-US"/>
        </w:rPr>
      </w:pPr>
      <w:ins w:id="202" w:author="Thomas Stockhammer (25/02/05)" w:date="2025-02-05T11:43:00Z" w16du:dateUtc="2025-02-05T10:43:00Z">
        <w:r>
          <w:rPr>
            <w:lang w:val="en-US"/>
          </w:rPr>
          <w:lastRenderedPageBreak/>
          <w:t>X.1.4</w:t>
        </w:r>
        <w:r>
          <w:rPr>
            <w:lang w:val="en-US"/>
          </w:rPr>
          <w:tab/>
          <w:t xml:space="preserve">Extensions to reference points and interfaces to support </w:t>
        </w:r>
        <w:proofErr w:type="spellStart"/>
        <w:r>
          <w:rPr>
            <w:lang w:val="en-US"/>
          </w:rPr>
          <w:t>harmoni</w:t>
        </w:r>
        <w:r w:rsidRPr="00DD3322">
          <w:rPr>
            <w:lang w:val="en-US"/>
          </w:rPr>
          <w:t>s</w:t>
        </w:r>
        <w:r>
          <w:rPr>
            <w:lang w:val="en-US"/>
          </w:rPr>
          <w:t>ed</w:t>
        </w:r>
        <w:proofErr w:type="spellEnd"/>
        <w:r>
          <w:rPr>
            <w:lang w:val="en-US"/>
          </w:rPr>
          <w:t xml:space="preserve"> architecture</w:t>
        </w:r>
      </w:ins>
    </w:p>
    <w:p w14:paraId="54B4E197" w14:textId="7116828C" w:rsidR="00DC226F" w:rsidRDefault="00DC226F" w:rsidP="00DC226F">
      <w:pPr>
        <w:rPr>
          <w:ins w:id="203" w:author="Thomas Stockhammer (25/02/05)" w:date="2025-02-05T11:43:00Z" w16du:dateUtc="2025-02-05T10:43:00Z"/>
        </w:rPr>
      </w:pPr>
      <w:ins w:id="204" w:author="Thomas Stockhammer (25/02/05)" w:date="2025-02-05T11:43:00Z" w16du:dateUtc="2025-02-05T10:43:00Z">
        <w:r>
          <w:t>In order to support the harmonised deployment architecture based on the reference architecture in clause </w:t>
        </w:r>
      </w:ins>
      <w:ins w:id="205" w:author="Thomas Stockhammer (25/02/05)" w:date="2025-02-05T11:48:00Z" w16du:dateUtc="2025-02-05T10:48:00Z">
        <w:r>
          <w:t>X.1</w:t>
        </w:r>
      </w:ins>
      <w:ins w:id="206" w:author="Thomas Stockhammer (25/02/05)" w:date="2025-02-05T11:43:00Z" w16du:dateUtc="2025-02-05T10:43:00Z">
        <w:r>
          <w:t>.2, no new reference points or interfaces are required</w:t>
        </w:r>
      </w:ins>
      <w:ins w:id="207" w:author="Thomas Stockhammer (25/02/10)" w:date="2025-02-11T11:38:00Z" w16du:dateUtc="2025-02-11T10:38:00Z">
        <w:r w:rsidR="00A85DD4">
          <w:t xml:space="preserve"> externally to the </w:t>
        </w:r>
        <w:r w:rsidR="00F1566D">
          <w:t>joint BM-SC + MBSF function</w:t>
        </w:r>
      </w:ins>
      <w:ins w:id="208" w:author="Thomas Stockhammer (25/02/05)" w:date="2025-02-05T11:43:00Z" w16du:dateUtc="2025-02-05T10:43:00Z">
        <w:r>
          <w:t>. The following extensions for reference points and interfaces as defined in clause 4.4 are needed:</w:t>
        </w:r>
      </w:ins>
    </w:p>
    <w:p w14:paraId="18E37F88" w14:textId="582FCF80" w:rsidR="00810B99" w:rsidRDefault="00810B99" w:rsidP="00810B99">
      <w:pPr>
        <w:rPr>
          <w:ins w:id="209" w:author="Richard Bradbury" w:date="2025-02-12T12:12:00Z" w16du:dateUtc="2025-02-12T12:12:00Z"/>
        </w:rPr>
      </w:pPr>
      <w:ins w:id="210" w:author="Richard Bradbury" w:date="2025-02-12T12:12:00Z" w16du:dateUtc="2025-02-12T12:12:00Z">
        <w:r>
          <w:t xml:space="preserve">MBS User Service </w:t>
        </w:r>
        <w:proofErr w:type="spellStart"/>
        <w:r>
          <w:t>provisiong</w:t>
        </w:r>
        <w:proofErr w:type="spellEnd"/>
        <w:r>
          <w:t xml:space="preserve"> at reference point Nmb10 is extended as follows:</w:t>
        </w:r>
      </w:ins>
    </w:p>
    <w:p w14:paraId="3A3F3021" w14:textId="4D5033E4" w:rsidR="00DC226F" w:rsidRDefault="00DC226F" w:rsidP="00DC226F">
      <w:pPr>
        <w:pStyle w:val="B1"/>
        <w:rPr>
          <w:ins w:id="211" w:author="Thomas Stockhammer (25/02/10)" w:date="2025-02-11T11:38:00Z" w16du:dateUtc="2025-02-11T10:38:00Z"/>
          <w:lang w:val="en-US"/>
        </w:rPr>
      </w:pPr>
      <w:ins w:id="212" w:author="Thomas Stockhammer (25/02/05)" w:date="2025-02-05T11:43:00Z" w16du:dateUtc="2025-02-05T10:43:00Z">
        <w:r>
          <w:t>-</w:t>
        </w:r>
        <w:r>
          <w:tab/>
        </w:r>
      </w:ins>
      <w:ins w:id="213" w:author="Richard Bradbury" w:date="2025-02-12T12:09:00Z" w16du:dateUtc="2025-02-12T12:09:00Z">
        <w:r w:rsidR="00240D3D">
          <w:t xml:space="preserve">An additional </w:t>
        </w:r>
      </w:ins>
      <w:ins w:id="214" w:author="Richard Bradbury" w:date="2025-02-12T12:10:00Z" w16du:dateUtc="2025-02-12T12:10:00Z">
        <w:r w:rsidR="00240D3D">
          <w:t xml:space="preserve">value of </w:t>
        </w:r>
      </w:ins>
      <w:ins w:id="215" w:author="Thomas Stockhammer (25/02/05)" w:date="2025-02-05T11:43:00Z" w16du:dateUtc="2025-02-05T10:43:00Z">
        <w:del w:id="216" w:author="Richard Bradbury" w:date="2025-02-12T12:10:00Z" w16du:dateUtc="2025-02-12T12:10:00Z">
          <w:r w:rsidDel="00240D3D">
            <w:delText>T</w:delText>
          </w:r>
        </w:del>
      </w:ins>
      <w:ins w:id="217" w:author="Richard Bradbury" w:date="2025-02-12T12:10:00Z" w16du:dateUtc="2025-02-12T12:10:00Z">
        <w:r w:rsidR="00240D3D">
          <w:t>t</w:t>
        </w:r>
      </w:ins>
      <w:ins w:id="218" w:author="Thomas Stockhammer (25/02/05)" w:date="2025-02-05T11:43:00Z" w16du:dateUtc="2025-02-05T10:43:00Z">
        <w:r>
          <w:t xml:space="preserve">he MBS User Service parameter </w:t>
        </w:r>
        <w:r w:rsidRPr="00810B99">
          <w:rPr>
            <w:i/>
            <w:iCs/>
          </w:rPr>
          <w:t xml:space="preserve">Service </w:t>
        </w:r>
      </w:ins>
      <w:ins w:id="219" w:author="Richard Bradbury" w:date="2025-02-12T12:10:00Z" w16du:dateUtc="2025-02-12T12:10:00Z">
        <w:r w:rsidR="00810B99" w:rsidRPr="00810B99">
          <w:rPr>
            <w:i/>
            <w:iCs/>
          </w:rPr>
          <w:t>t</w:t>
        </w:r>
      </w:ins>
      <w:proofErr w:type="spellStart"/>
      <w:ins w:id="220" w:author="Thomas Stockhammer (25/02/05)" w:date="2025-02-05T11:43:00Z" w16du:dateUtc="2025-02-05T10:43:00Z">
        <w:r w:rsidRPr="00810B99">
          <w:rPr>
            <w:i/>
            <w:iCs/>
            <w:lang w:val="en-US"/>
          </w:rPr>
          <w:t>ype</w:t>
        </w:r>
        <w:proofErr w:type="spellEnd"/>
        <w:r>
          <w:rPr>
            <w:lang w:val="en-US"/>
          </w:rPr>
          <w:t xml:space="preserve"> </w:t>
        </w:r>
      </w:ins>
      <w:ins w:id="221" w:author="Richard Bradbury" w:date="2025-02-12T12:10:00Z" w16du:dateUtc="2025-02-12T12:10:00Z">
        <w:r w:rsidR="00810B99">
          <w:rPr>
            <w:lang w:val="en-US"/>
          </w:rPr>
          <w:t xml:space="preserve">defined </w:t>
        </w:r>
      </w:ins>
      <w:ins w:id="222" w:author="Thomas Stockhammer (25/02/05)" w:date="2025-02-05T11:43:00Z" w16du:dateUtc="2025-02-05T10:43:00Z">
        <w:r>
          <w:t xml:space="preserve">in table 4.5.3-1 </w:t>
        </w:r>
        <w:del w:id="223" w:author="Richard Bradbury" w:date="2025-02-12T12:10:00Z" w16du:dateUtc="2025-02-12T12:10:00Z">
          <w:r w:rsidDel="00810B99">
            <w:rPr>
              <w:lang w:val="en-US"/>
            </w:rPr>
            <w:delText>needs a value for</w:delText>
          </w:r>
        </w:del>
      </w:ins>
      <w:ins w:id="224" w:author="Richard Bradbury" w:date="2025-02-12T12:10:00Z" w16du:dateUtc="2025-02-12T12:10:00Z">
        <w:r w:rsidR="00810B99">
          <w:rPr>
            <w:lang w:val="en-US"/>
          </w:rPr>
          <w:t>indicate</w:t>
        </w:r>
      </w:ins>
      <w:ins w:id="225" w:author="Richard Bradbury" w:date="2025-02-12T12:11:00Z" w16du:dateUtc="2025-02-12T12:11:00Z">
        <w:r w:rsidR="00810B99">
          <w:rPr>
            <w:lang w:val="en-US"/>
          </w:rPr>
          <w:t>s</w:t>
        </w:r>
      </w:ins>
      <w:ins w:id="226" w:author="Richard Bradbury" w:date="2025-02-12T12:10:00Z" w16du:dateUtc="2025-02-12T12:10:00Z">
        <w:r w:rsidR="00810B99">
          <w:rPr>
            <w:lang w:val="en-US"/>
          </w:rPr>
          <w:t xml:space="preserve"> transmission via</w:t>
        </w:r>
      </w:ins>
      <w:ins w:id="227" w:author="Thomas Stockhammer (25/02/05)" w:date="2025-02-05T11:43:00Z" w16du:dateUtc="2025-02-05T10:43:00Z">
        <w:r>
          <w:rPr>
            <w:lang w:val="en-US"/>
          </w:rPr>
          <w:t xml:space="preserve"> MBMS</w:t>
        </w:r>
        <w:commentRangeStart w:id="228"/>
        <w:commentRangeStart w:id="229"/>
        <w:del w:id="230" w:author="Richard Bradbury" w:date="2025-02-12T12:10:00Z" w16du:dateUtc="2025-02-12T12:10:00Z">
          <w:r w:rsidDel="00810B99">
            <w:rPr>
              <w:lang w:val="en-US"/>
            </w:rPr>
            <w:delText xml:space="preserve"> Broadcast</w:delText>
          </w:r>
        </w:del>
      </w:ins>
      <w:commentRangeEnd w:id="228"/>
      <w:r w:rsidR="00810B99">
        <w:rPr>
          <w:rStyle w:val="CommentReference"/>
        </w:rPr>
        <w:commentReference w:id="228"/>
      </w:r>
      <w:commentRangeEnd w:id="229"/>
      <w:r w:rsidR="00736FFF">
        <w:rPr>
          <w:rStyle w:val="CommentReference"/>
        </w:rPr>
        <w:commentReference w:id="229"/>
      </w:r>
      <w:ins w:id="231" w:author="Thomas Stockhammer (25/02/05)" w:date="2025-02-05T11:43:00Z" w16du:dateUtc="2025-02-05T10:43:00Z">
        <w:r>
          <w:rPr>
            <w:lang w:val="en-US"/>
          </w:rPr>
          <w:t>.</w:t>
        </w:r>
      </w:ins>
    </w:p>
    <w:p w14:paraId="1E188ECA" w14:textId="0E414B6B" w:rsidR="00F1566D" w:rsidRDefault="00F1566D" w:rsidP="00F1566D">
      <w:pPr>
        <w:pStyle w:val="B1"/>
        <w:rPr>
          <w:ins w:id="232" w:author="Thomas Stockhammer (25/02/10)" w:date="2025-02-11T11:41:00Z" w16du:dateUtc="2025-02-11T10:41:00Z"/>
          <w:lang w:val="en-US"/>
        </w:rPr>
      </w:pPr>
      <w:ins w:id="233" w:author="Thomas Stockhammer (25/02/10)" w:date="2025-02-11T11:38:00Z" w16du:dateUtc="2025-02-11T10:38:00Z">
        <w:r>
          <w:t>-</w:t>
        </w:r>
        <w:r>
          <w:tab/>
        </w:r>
        <w:del w:id="234" w:author="Richard Bradbury" w:date="2025-02-12T12:11:00Z" w16du:dateUtc="2025-02-12T12:11:00Z">
          <w:r w:rsidDel="00810B99">
            <w:delText xml:space="preserve">The </w:delText>
          </w:r>
        </w:del>
        <w:del w:id="235" w:author="Richard Bradbury" w:date="2025-02-12T12:12:00Z" w16du:dateUtc="2025-02-12T12:12:00Z">
          <w:r w:rsidDel="00810B99">
            <w:delText xml:space="preserve">MBS </w:delText>
          </w:r>
        </w:del>
      </w:ins>
      <w:ins w:id="236" w:author="Thomas Stockhammer (25/02/10)" w:date="2025-02-11T11:39:00Z" w16du:dateUtc="2025-02-11T10:39:00Z">
        <w:del w:id="237" w:author="Richard Bradbury" w:date="2025-02-12T12:12:00Z" w16du:dateUtc="2025-02-12T12:12:00Z">
          <w:r w:rsidDel="00810B99">
            <w:delText>User Service Provisi</w:delText>
          </w:r>
        </w:del>
        <w:del w:id="238" w:author="Richard Bradbury" w:date="2025-02-12T12:13:00Z" w16du:dateUtc="2025-02-12T12:13:00Z">
          <w:r w:rsidDel="00810B99">
            <w:delText xml:space="preserve">oning </w:delText>
          </w:r>
        </w:del>
        <w:del w:id="239" w:author="Richard Bradbury" w:date="2025-02-12T12:11:00Z" w16du:dateUtc="2025-02-12T12:11:00Z">
          <w:r w:rsidR="00E4651D" w:rsidDel="00810B99">
            <w:delText>needs to be</w:delText>
          </w:r>
        </w:del>
        <w:del w:id="240" w:author="Richard Bradbury" w:date="2025-02-12T12:13:00Z" w16du:dateUtc="2025-02-12T12:13:00Z">
          <w:r w:rsidR="00E4651D" w:rsidDel="00810B99">
            <w:delText xml:space="preserve"> extended to provide m</w:delText>
          </w:r>
        </w:del>
      </w:ins>
      <w:ins w:id="241" w:author="Richard Bradbury" w:date="2025-02-12T12:13:00Z" w16du:dateUtc="2025-02-12T12:13:00Z">
        <w:r w:rsidR="00810B99">
          <w:t>M</w:t>
        </w:r>
      </w:ins>
      <w:ins w:id="242" w:author="Thomas Stockhammer (25/02/10)" w:date="2025-02-11T11:39:00Z" w16du:dateUtc="2025-02-11T10:39:00Z">
        <w:r w:rsidR="00E4651D">
          <w:t xml:space="preserve">inimum parameters for MB2-C </w:t>
        </w:r>
      </w:ins>
      <w:ins w:id="243" w:author="Richard Bradbury" w:date="2025-02-12T12:13:00Z" w16du:dateUtc="2025-02-12T12:13:00Z">
        <w:r w:rsidR="00810B99">
          <w:t xml:space="preserve">are provided </w:t>
        </w:r>
      </w:ins>
      <w:ins w:id="244" w:author="Thomas Stockhammer (25/02/10)" w:date="2025-02-11T11:39:00Z" w16du:dateUtc="2025-02-11T10:39:00Z">
        <w:r w:rsidR="00E4651D">
          <w:t>in order to establish an MBMS bearer</w:t>
        </w:r>
      </w:ins>
      <w:ins w:id="245" w:author="Thomas Stockhammer (25/02/10)" w:date="2025-02-11T11:41:00Z" w16du:dateUtc="2025-02-11T10:41:00Z">
        <w:r w:rsidR="00AB027B">
          <w:rPr>
            <w:lang w:val="en-US"/>
          </w:rPr>
          <w:t xml:space="preserve"> namely:</w:t>
        </w:r>
      </w:ins>
    </w:p>
    <w:p w14:paraId="6CAC73FD" w14:textId="05118984" w:rsidR="00AB027B" w:rsidRDefault="00AB027B" w:rsidP="00AB027B">
      <w:pPr>
        <w:pStyle w:val="B2"/>
        <w:rPr>
          <w:ins w:id="246" w:author="Thomas Stockhammer (25/02/10)" w:date="2025-02-11T11:41:00Z" w16du:dateUtc="2025-02-11T10:41:00Z"/>
          <w:lang w:val="en-US"/>
        </w:rPr>
      </w:pPr>
      <w:ins w:id="247" w:author="Thomas Stockhammer (25/02/10)" w:date="2025-02-11T11:41:00Z" w16du:dateUtc="2025-02-11T10:41:00Z">
        <w:r>
          <w:rPr>
            <w:lang w:val="en-US"/>
          </w:rPr>
          <w:t>-</w:t>
        </w:r>
        <w:r>
          <w:rPr>
            <w:lang w:val="en-US"/>
          </w:rPr>
          <w:tab/>
        </w:r>
        <w:del w:id="248" w:author="Richard Bradbury" w:date="2025-02-12T12:13:00Z" w16du:dateUtc="2025-02-12T12:13:00Z">
          <w:r w:rsidRPr="00810B99" w:rsidDel="00810B99">
            <w:rPr>
              <w:i/>
              <w:iCs/>
              <w:lang w:val="en-US"/>
            </w:rPr>
            <w:delText xml:space="preserve">TMGI: </w:delText>
          </w:r>
        </w:del>
        <w:r w:rsidRPr="00810B99">
          <w:rPr>
            <w:i/>
            <w:iCs/>
            <w:lang w:val="en-US"/>
          </w:rPr>
          <w:t>Temporary Mobile Group Identity</w:t>
        </w:r>
      </w:ins>
      <w:ins w:id="249" w:author="Richard Bradbury" w:date="2025-02-12T12:13:00Z" w16du:dateUtc="2025-02-12T12:13:00Z">
        <w:r w:rsidR="00810B99" w:rsidRPr="00810B99">
          <w:rPr>
            <w:i/>
            <w:iCs/>
            <w:lang w:val="en-US"/>
          </w:rPr>
          <w:t xml:space="preserve"> (TMGI)</w:t>
        </w:r>
      </w:ins>
      <w:ins w:id="250" w:author="Thomas Stockhammer (25/02/10)" w:date="2025-02-11T11:41:00Z" w16du:dateUtc="2025-02-11T10:41:00Z">
        <w:r w:rsidRPr="00AB027B">
          <w:rPr>
            <w:lang w:val="en-US"/>
          </w:rPr>
          <w:t xml:space="preserve"> </w:t>
        </w:r>
        <w:commentRangeStart w:id="251"/>
        <w:commentRangeStart w:id="252"/>
        <w:r w:rsidRPr="00AB027B">
          <w:rPr>
            <w:lang w:val="en-US"/>
          </w:rPr>
          <w:t>allocated</w:t>
        </w:r>
      </w:ins>
      <w:commentRangeEnd w:id="251"/>
      <w:r w:rsidR="00242293">
        <w:rPr>
          <w:rStyle w:val="CommentReference"/>
        </w:rPr>
        <w:commentReference w:id="251"/>
      </w:r>
      <w:commentRangeEnd w:id="252"/>
      <w:r w:rsidR="000437A8">
        <w:rPr>
          <w:rStyle w:val="CommentReference"/>
        </w:rPr>
        <w:commentReference w:id="252"/>
      </w:r>
      <w:ins w:id="253" w:author="Thomas Stockhammer (25/02/10)" w:date="2025-02-11T11:41:00Z" w16du:dateUtc="2025-02-11T10:41:00Z">
        <w:r w:rsidRPr="00AB027B">
          <w:rPr>
            <w:lang w:val="en-US"/>
          </w:rPr>
          <w:t xml:space="preserve"> </w:t>
        </w:r>
      </w:ins>
      <w:ins w:id="254" w:author="Thomas Stockhammer (25/02/18)" w:date="2025-02-18T07:19:00Z" w16du:dateUtc="2025-02-18T06:19:00Z">
        <w:r w:rsidR="000437A8">
          <w:rPr>
            <w:lang w:val="en-US"/>
          </w:rPr>
          <w:t xml:space="preserve">by the MBSF </w:t>
        </w:r>
      </w:ins>
      <w:ins w:id="255" w:author="Thomas Stockhammer (25/02/10)" w:date="2025-02-11T11:41:00Z" w16du:dateUtc="2025-02-11T10:41:00Z">
        <w:r w:rsidRPr="00AB027B">
          <w:rPr>
            <w:lang w:val="en-US"/>
          </w:rPr>
          <w:t xml:space="preserve">to </w:t>
        </w:r>
        <w:del w:id="256" w:author="Richard Bradbury" w:date="2025-02-12T12:20:00Z" w16du:dateUtc="2025-02-12T12:20:00Z">
          <w:r w:rsidRPr="00AB027B" w:rsidDel="00242293">
            <w:rPr>
              <w:lang w:val="en-US"/>
            </w:rPr>
            <w:delText>a particular</w:delText>
          </w:r>
        </w:del>
      </w:ins>
      <w:ins w:id="257" w:author="Richard Bradbury" w:date="2025-02-12T12:20:00Z" w16du:dateUtc="2025-02-12T12:20:00Z">
        <w:r w:rsidR="00242293">
          <w:rPr>
            <w:lang w:val="en-US"/>
          </w:rPr>
          <w:t>the corresponding</w:t>
        </w:r>
      </w:ins>
      <w:ins w:id="258" w:author="Thomas Stockhammer (25/02/10)" w:date="2025-02-11T11:41:00Z" w16du:dateUtc="2025-02-11T10:41:00Z">
        <w:r w:rsidRPr="00AB027B">
          <w:rPr>
            <w:lang w:val="en-US"/>
          </w:rPr>
          <w:t xml:space="preserve"> MBMS bearer service</w:t>
        </w:r>
        <w:r>
          <w:rPr>
            <w:lang w:val="en-US"/>
          </w:rPr>
          <w:t>,</w:t>
        </w:r>
      </w:ins>
    </w:p>
    <w:p w14:paraId="6D47D6C7" w14:textId="38E4671C" w:rsidR="00AB027B" w:rsidRDefault="00AB027B" w:rsidP="00AB027B">
      <w:pPr>
        <w:pStyle w:val="B2"/>
        <w:rPr>
          <w:ins w:id="259" w:author="Thomas Stockhammer (25/02/10)" w:date="2025-02-11T11:41:00Z" w16du:dateUtc="2025-02-11T10:41:00Z"/>
          <w:lang w:val="en-US"/>
        </w:rPr>
      </w:pPr>
      <w:ins w:id="260" w:author="Thomas Stockhammer (25/02/10)" w:date="2025-02-11T11:41:00Z" w16du:dateUtc="2025-02-11T10:41:00Z">
        <w:r>
          <w:rPr>
            <w:lang w:val="en-US"/>
          </w:rPr>
          <w:t>-</w:t>
        </w:r>
        <w:r>
          <w:rPr>
            <w:lang w:val="en-US"/>
          </w:rPr>
          <w:tab/>
        </w:r>
        <w:r w:rsidRPr="00810B99">
          <w:rPr>
            <w:i/>
            <w:iCs/>
            <w:lang w:val="en-US"/>
          </w:rPr>
          <w:t>MBMS Service Area</w:t>
        </w:r>
      </w:ins>
      <w:ins w:id="261" w:author="Richard Bradbury" w:date="2025-02-12T12:13:00Z" w16du:dateUtc="2025-02-12T12:13:00Z">
        <w:r w:rsidR="00810B99">
          <w:rPr>
            <w:lang w:val="en-US"/>
          </w:rPr>
          <w:t xml:space="preserve">, </w:t>
        </w:r>
      </w:ins>
      <w:ins w:id="262" w:author="Thomas Stockhammer (25/02/10)" w:date="2025-02-11T11:41:00Z" w16du:dateUtc="2025-02-11T10:41:00Z">
        <w:r w:rsidR="00586F52">
          <w:rPr>
            <w:lang w:val="en-US"/>
          </w:rPr>
          <w:t>indicating</w:t>
        </w:r>
        <w:r w:rsidRPr="00AB027B">
          <w:rPr>
            <w:lang w:val="en-US"/>
          </w:rPr>
          <w:t xml:space="preserve"> the area over which the MBMS bearer service </w:t>
        </w:r>
        <w:del w:id="263" w:author="Richard Bradbury" w:date="2025-02-12T12:14:00Z" w16du:dateUtc="2025-02-12T12:14:00Z">
          <w:r w:rsidRPr="00AB027B" w:rsidDel="00810B99">
            <w:rPr>
              <w:lang w:val="en-US"/>
            </w:rPr>
            <w:delText>has</w:delText>
          </w:r>
        </w:del>
      </w:ins>
      <w:ins w:id="264" w:author="Richard Bradbury" w:date="2025-02-12T12:14:00Z" w16du:dateUtc="2025-02-12T12:14:00Z">
        <w:r w:rsidR="00810B99">
          <w:rPr>
            <w:lang w:val="en-US"/>
          </w:rPr>
          <w:t>is</w:t>
        </w:r>
      </w:ins>
      <w:ins w:id="265" w:author="Thomas Stockhammer (25/02/10)" w:date="2025-02-11T11:41:00Z" w16du:dateUtc="2025-02-11T10:41:00Z">
        <w:r w:rsidRPr="00AB027B">
          <w:rPr>
            <w:lang w:val="en-US"/>
          </w:rPr>
          <w:t xml:space="preserve"> to be distributed.</w:t>
        </w:r>
      </w:ins>
    </w:p>
    <w:p w14:paraId="25262666" w14:textId="778DA02F" w:rsidR="00DC226F" w:rsidRPr="00B50FB5" w:rsidRDefault="00586F52" w:rsidP="00AE2F6C">
      <w:pPr>
        <w:pStyle w:val="B2"/>
        <w:rPr>
          <w:ins w:id="266" w:author="Thomas Stockhammer (25/02/05)" w:date="2025-02-05T11:43:00Z" w16du:dateUtc="2025-02-05T10:43:00Z"/>
          <w:lang w:val="en-US"/>
        </w:rPr>
      </w:pPr>
      <w:ins w:id="267" w:author="Thomas Stockhammer (25/02/10)" w:date="2025-02-11T11:41:00Z" w16du:dateUtc="2025-02-11T10:41:00Z">
        <w:r>
          <w:rPr>
            <w:lang w:val="en-US"/>
          </w:rPr>
          <w:t>-</w:t>
        </w:r>
        <w:r>
          <w:rPr>
            <w:lang w:val="en-US"/>
          </w:rPr>
          <w:tab/>
        </w:r>
      </w:ins>
      <w:ins w:id="268" w:author="Richard Bradbury" w:date="2025-02-12T12:13:00Z" w16du:dateUtc="2025-02-12T12:13:00Z">
        <w:r w:rsidR="00810B99" w:rsidRPr="00810B99">
          <w:rPr>
            <w:i/>
            <w:iCs/>
            <w:lang w:val="en-US"/>
          </w:rPr>
          <w:t>R</w:t>
        </w:r>
      </w:ins>
      <w:ins w:id="269" w:author="Thomas Stockhammer (25/02/10)" w:date="2025-02-11T11:43:00Z" w16du:dateUtc="2025-02-11T10:43:00Z">
        <w:r w:rsidR="005F1F53" w:rsidRPr="00810B99">
          <w:rPr>
            <w:i/>
            <w:iCs/>
            <w:lang w:val="en-US"/>
          </w:rPr>
          <w:t>adio frequenc</w:t>
        </w:r>
      </w:ins>
      <w:ins w:id="270" w:author="Richard Bradbury" w:date="2025-02-12T12:22:00Z" w16du:dateUtc="2025-02-12T12:22:00Z">
        <w:r w:rsidR="00242293">
          <w:rPr>
            <w:i/>
            <w:iCs/>
            <w:lang w:val="en-US"/>
          </w:rPr>
          <w:t>y(</w:t>
        </w:r>
      </w:ins>
      <w:proofErr w:type="spellStart"/>
      <w:ins w:id="271" w:author="Thomas Stockhammer (25/02/10)" w:date="2025-02-11T11:43:00Z" w16du:dateUtc="2025-02-11T10:43:00Z">
        <w:r w:rsidR="005F1F53" w:rsidRPr="00810B99">
          <w:rPr>
            <w:i/>
            <w:iCs/>
            <w:lang w:val="en-US"/>
          </w:rPr>
          <w:t>ies</w:t>
        </w:r>
      </w:ins>
      <w:proofErr w:type="spellEnd"/>
      <w:ins w:id="272" w:author="Richard Bradbury" w:date="2025-02-12T12:22:00Z" w16du:dateUtc="2025-02-12T12:22:00Z">
        <w:r w:rsidR="00242293">
          <w:rPr>
            <w:i/>
            <w:iCs/>
            <w:lang w:val="en-US"/>
          </w:rPr>
          <w:t>)</w:t>
        </w:r>
        <w:r w:rsidR="00242293">
          <w:t xml:space="preserve"> for transmitting the MBMS bearer service</w:t>
        </w:r>
      </w:ins>
      <w:ins w:id="273" w:author="Thomas Stockhammer (25/02/10)" w:date="2025-02-11T11:43:00Z" w16du:dateUtc="2025-02-11T10:43:00Z">
        <w:r w:rsidR="005F1F53" w:rsidRPr="005F1F53">
          <w:rPr>
            <w:lang w:val="en-US"/>
          </w:rPr>
          <w:t>, as defined in TS</w:t>
        </w:r>
      </w:ins>
      <w:ins w:id="274" w:author="Richard Bradbury" w:date="2025-02-12T12:14:00Z" w16du:dateUtc="2025-02-12T12:14:00Z">
        <w:r w:rsidR="00810B99">
          <w:rPr>
            <w:lang w:val="en-US"/>
          </w:rPr>
          <w:t> </w:t>
        </w:r>
      </w:ins>
      <w:ins w:id="275" w:author="Thomas Stockhammer (25/02/10)" w:date="2025-02-11T11:43:00Z" w16du:dateUtc="2025-02-11T10:43:00Z">
        <w:r w:rsidR="005F1F53" w:rsidRPr="005F1F53">
          <w:rPr>
            <w:lang w:val="en-US"/>
          </w:rPr>
          <w:t>26.346</w:t>
        </w:r>
      </w:ins>
      <w:ins w:id="276" w:author="Richard Bradbury" w:date="2025-02-12T12:14:00Z" w16du:dateUtc="2025-02-12T12:14:00Z">
        <w:r w:rsidR="00810B99">
          <w:rPr>
            <w:lang w:val="en-US"/>
          </w:rPr>
          <w:t> </w:t>
        </w:r>
      </w:ins>
      <w:ins w:id="277" w:author="Thomas Stockhammer (25/02/10)" w:date="2025-02-11T11:43:00Z" w16du:dateUtc="2025-02-11T10:43:00Z">
        <w:r w:rsidR="005F1F53" w:rsidRPr="005F1F53">
          <w:rPr>
            <w:lang w:val="en-US"/>
          </w:rPr>
          <w:t>[</w:t>
        </w:r>
      </w:ins>
      <w:ins w:id="278" w:author="Thomas Stockhammer (25/02/10)" w:date="2025-02-11T11:44:00Z" w16du:dateUtc="2025-02-11T10:44:00Z">
        <w:r w:rsidR="00151C0C" w:rsidRPr="00810B99">
          <w:rPr>
            <w:highlight w:val="yellow"/>
            <w:lang w:val="en-US"/>
          </w:rPr>
          <w:t>26346</w:t>
        </w:r>
      </w:ins>
      <w:ins w:id="279" w:author="Thomas Stockhammer (25/02/10)" w:date="2025-02-11T11:43:00Z" w16du:dateUtc="2025-02-11T10:43:00Z">
        <w:r w:rsidR="005F1F53" w:rsidRPr="005F1F53">
          <w:rPr>
            <w:lang w:val="en-US"/>
          </w:rPr>
          <w:t>]</w:t>
        </w:r>
        <w:del w:id="280" w:author="Richard Bradbury" w:date="2025-02-12T12:22:00Z" w16du:dateUtc="2025-02-12T12:22:00Z">
          <w:r w:rsidR="005F1F53" w:rsidRPr="005F1F53" w:rsidDel="00242293">
            <w:rPr>
              <w:lang w:val="en-US"/>
            </w:rPr>
            <w:delText xml:space="preserve">, </w:delText>
          </w:r>
        </w:del>
        <w:del w:id="281" w:author="Richard Bradbury" w:date="2025-02-12T12:15:00Z" w16du:dateUtc="2025-02-12T12:15:00Z">
          <w:r w:rsidR="005F1F53" w:rsidRPr="005F1F53" w:rsidDel="00810B99">
            <w:rPr>
              <w:lang w:val="en-US"/>
            </w:rPr>
            <w:delText xml:space="preserve">as </w:delText>
          </w:r>
        </w:del>
        <w:del w:id="282" w:author="Richard Bradbury" w:date="2025-02-12T12:22:00Z" w16du:dateUtc="2025-02-12T12:22:00Z">
          <w:r w:rsidR="005F1F53" w:rsidRPr="005F1F53" w:rsidDel="00242293">
            <w:rPr>
              <w:lang w:val="en-US"/>
            </w:rPr>
            <w:delText xml:space="preserve">MBMS bearer </w:delText>
          </w:r>
        </w:del>
        <w:del w:id="283" w:author="Richard Bradbury" w:date="2025-02-12T12:15:00Z" w16du:dateUtc="2025-02-12T12:15:00Z">
          <w:r w:rsidR="005F1F53" w:rsidRPr="005F1F53" w:rsidDel="00810B99">
            <w:rPr>
              <w:lang w:val="en-US"/>
            </w:rPr>
            <w:delText xml:space="preserve">related </w:delText>
          </w:r>
        </w:del>
        <w:del w:id="284" w:author="Richard Bradbury" w:date="2025-02-12T12:22:00Z" w16du:dateUtc="2025-02-12T12:22:00Z">
          <w:r w:rsidR="005F1F53" w:rsidRPr="005F1F53" w:rsidDel="00242293">
            <w:rPr>
              <w:lang w:val="en-US"/>
            </w:rPr>
            <w:delText>configuration information</w:delText>
          </w:r>
        </w:del>
        <w:r w:rsidR="005F1F53" w:rsidRPr="005F1F53">
          <w:rPr>
            <w:lang w:val="en-US"/>
          </w:rPr>
          <w:t xml:space="preserve"> </w:t>
        </w:r>
      </w:ins>
      <w:ins w:id="285" w:author="Richard Bradbury" w:date="2025-02-12T12:15:00Z" w16du:dateUtc="2025-02-12T12:15:00Z">
        <w:r w:rsidR="00810B99">
          <w:rPr>
            <w:lang w:val="en-US"/>
          </w:rPr>
          <w:t xml:space="preserve">allocated by the MBSF and returned </w:t>
        </w:r>
      </w:ins>
      <w:ins w:id="286" w:author="Thomas Stockhammer (25/02/10)" w:date="2025-02-11T11:43:00Z" w16du:dateUtc="2025-02-11T10:43:00Z">
        <w:r w:rsidR="005F1F53" w:rsidRPr="005F1F53">
          <w:rPr>
            <w:lang w:val="en-US"/>
          </w:rPr>
          <w:t xml:space="preserve">to the </w:t>
        </w:r>
      </w:ins>
      <w:ins w:id="287" w:author="Richard Bradbury" w:date="2025-02-12T12:15:00Z" w16du:dateUtc="2025-02-12T12:15:00Z">
        <w:r w:rsidR="00810B99">
          <w:rPr>
            <w:lang w:val="en-US"/>
          </w:rPr>
          <w:t>provisioning MBS Applic</w:t>
        </w:r>
      </w:ins>
      <w:ins w:id="288" w:author="Richard Bradbury" w:date="2025-02-12T12:16:00Z" w16du:dateUtc="2025-02-12T12:16:00Z">
        <w:r w:rsidR="00810B99">
          <w:rPr>
            <w:lang w:val="en-US"/>
          </w:rPr>
          <w:t xml:space="preserve">ation Provider acting as </w:t>
        </w:r>
      </w:ins>
      <w:ins w:id="289" w:author="Thomas Stockhammer (25/02/10)" w:date="2025-02-11T11:43:00Z" w16du:dateUtc="2025-02-11T10:43:00Z">
        <w:r w:rsidR="005F1F53" w:rsidRPr="005F1F53">
          <w:rPr>
            <w:lang w:val="en-US"/>
          </w:rPr>
          <w:t>GCS</w:t>
        </w:r>
      </w:ins>
      <w:ins w:id="290" w:author="Richard Bradbury" w:date="2025-02-12T12:15:00Z" w16du:dateUtc="2025-02-12T12:15:00Z">
        <w:r w:rsidR="00810B99">
          <w:rPr>
            <w:lang w:val="en-US"/>
          </w:rPr>
          <w:t> </w:t>
        </w:r>
      </w:ins>
      <w:ins w:id="291" w:author="Thomas Stockhammer (25/02/10)" w:date="2025-02-11T11:43:00Z" w16du:dateUtc="2025-02-11T10:43:00Z">
        <w:r w:rsidR="005F1F53" w:rsidRPr="005F1F53">
          <w:rPr>
            <w:lang w:val="en-US"/>
          </w:rPr>
          <w:t xml:space="preserve">AS. </w:t>
        </w:r>
      </w:ins>
      <w:commentRangeStart w:id="292"/>
      <w:commentRangeStart w:id="293"/>
      <w:ins w:id="294" w:author="Richard Bradbury" w:date="2025-02-12T12:17:00Z" w16du:dateUtc="2025-02-12T12:17:00Z">
        <w:del w:id="295" w:author="Thomas Stockhammer (25/02/18)" w:date="2025-02-18T07:19:00Z" w16du:dateUtc="2025-02-18T06:19:00Z">
          <w:r w:rsidR="00810B99" w:rsidDel="000437A8">
            <w:rPr>
              <w:lang w:val="en-US"/>
            </w:rPr>
            <w:delText xml:space="preserve">In particular, </w:delText>
          </w:r>
        </w:del>
      </w:ins>
      <w:ins w:id="296" w:author="Thomas Stockhammer (25/02/10)" w:date="2025-02-11T11:43:00Z" w16du:dateUtc="2025-02-11T10:43:00Z">
        <w:del w:id="297" w:author="Thomas Stockhammer (25/02/18)" w:date="2025-02-18T07:19:00Z" w16du:dateUtc="2025-02-18T06:19:00Z">
          <w:r w:rsidR="005F1F53" w:rsidDel="000437A8">
            <w:rPr>
              <w:lang w:val="en-US"/>
            </w:rPr>
            <w:delText>T</w:delText>
          </w:r>
        </w:del>
      </w:ins>
      <w:ins w:id="298" w:author="Richard Bradbury" w:date="2025-02-12T12:17:00Z" w16du:dateUtc="2025-02-12T12:17:00Z">
        <w:del w:id="299" w:author="Thomas Stockhammer (25/02/18)" w:date="2025-02-18T07:19:00Z" w16du:dateUtc="2025-02-18T06:19:00Z">
          <w:r w:rsidR="00810B99" w:rsidDel="000437A8">
            <w:rPr>
              <w:lang w:val="en-US"/>
            </w:rPr>
            <w:delText>t</w:delText>
          </w:r>
        </w:del>
      </w:ins>
      <w:ins w:id="300" w:author="Thomas Stockhammer (25/02/10)" w:date="2025-02-11T11:43:00Z" w16du:dateUtc="2025-02-11T10:43:00Z">
        <w:del w:id="301" w:author="Thomas Stockhammer (25/02/18)" w:date="2025-02-18T07:19:00Z" w16du:dateUtc="2025-02-18T06:19:00Z">
          <w:r w:rsidR="005F1F53" w:rsidDel="000437A8">
            <w:rPr>
              <w:lang w:val="en-US"/>
            </w:rPr>
            <w:delText xml:space="preserve">he </w:delText>
          </w:r>
          <w:r w:rsidR="005F1F53" w:rsidRPr="00810B99" w:rsidDel="000437A8">
            <w:rPr>
              <w:rStyle w:val="Codechar"/>
            </w:rPr>
            <w:delText>radiofrequency</w:delText>
          </w:r>
          <w:r w:rsidR="005F1F53" w:rsidRPr="005F1F53" w:rsidDel="000437A8">
            <w:rPr>
              <w:lang w:val="en-US"/>
            </w:rPr>
            <w:delText xml:space="preserve"> child element of the </w:delText>
          </w:r>
          <w:r w:rsidR="005F1F53" w:rsidRPr="00810B99" w:rsidDel="000437A8">
            <w:rPr>
              <w:rStyle w:val="Codechar"/>
            </w:rPr>
            <w:delText>infoBinding</w:delText>
          </w:r>
          <w:r w:rsidR="005F1F53" w:rsidRPr="005F1F53" w:rsidDel="000437A8">
            <w:rPr>
              <w:lang w:val="en-US"/>
            </w:rPr>
            <w:delText xml:space="preserve"> </w:delText>
          </w:r>
        </w:del>
      </w:ins>
      <w:ins w:id="302" w:author="Richard Bradbury" w:date="2025-02-12T12:17:00Z" w16du:dateUtc="2025-02-12T12:17:00Z">
        <w:del w:id="303" w:author="Thomas Stockhammer (25/02/18)" w:date="2025-02-18T07:19:00Z" w16du:dateUtc="2025-02-18T06:19:00Z">
          <w:r w:rsidR="00810B99" w:rsidDel="000437A8">
            <w:rPr>
              <w:lang w:val="en-US"/>
            </w:rPr>
            <w:delText xml:space="preserve">information element specified </w:delText>
          </w:r>
        </w:del>
      </w:ins>
      <w:ins w:id="304" w:author="Thomas Stockhammer (25/02/10)" w:date="2025-02-11T11:43:00Z" w16du:dateUtc="2025-02-11T10:43:00Z">
        <w:del w:id="305" w:author="Thomas Stockhammer (25/02/18)" w:date="2025-02-18T07:19:00Z" w16du:dateUtc="2025-02-18T06:19:00Z">
          <w:r w:rsidR="005F1F53" w:rsidRPr="005F1F53" w:rsidDel="000437A8">
            <w:rPr>
              <w:lang w:val="en-US"/>
            </w:rPr>
            <w:delText>in TS</w:delText>
          </w:r>
        </w:del>
      </w:ins>
      <w:ins w:id="306" w:author="Richard Bradbury" w:date="2025-02-12T12:17:00Z" w16du:dateUtc="2025-02-12T12:17:00Z">
        <w:del w:id="307" w:author="Thomas Stockhammer (25/02/18)" w:date="2025-02-18T07:19:00Z" w16du:dateUtc="2025-02-18T06:19:00Z">
          <w:r w:rsidR="00810B99" w:rsidDel="000437A8">
            <w:rPr>
              <w:lang w:val="en-US"/>
            </w:rPr>
            <w:delText> </w:delText>
          </w:r>
        </w:del>
      </w:ins>
      <w:ins w:id="308" w:author="Thomas Stockhammer (25/02/10)" w:date="2025-02-11T11:43:00Z" w16du:dateUtc="2025-02-11T10:43:00Z">
        <w:del w:id="309" w:author="Thomas Stockhammer (25/02/18)" w:date="2025-02-18T07:19:00Z" w16du:dateUtc="2025-02-18T06:19:00Z">
          <w:r w:rsidR="005F1F53" w:rsidRPr="005F1F53" w:rsidDel="000437A8">
            <w:rPr>
              <w:lang w:val="en-US"/>
            </w:rPr>
            <w:delText>26.346</w:delText>
          </w:r>
        </w:del>
      </w:ins>
      <w:ins w:id="310" w:author="Richard Bradbury" w:date="2025-02-12T12:17:00Z" w16du:dateUtc="2025-02-12T12:17:00Z">
        <w:del w:id="311" w:author="Thomas Stockhammer (25/02/18)" w:date="2025-02-18T07:19:00Z" w16du:dateUtc="2025-02-18T06:19:00Z">
          <w:r w:rsidR="00810B99" w:rsidDel="000437A8">
            <w:rPr>
              <w:lang w:val="en-US"/>
            </w:rPr>
            <w:delText> </w:delText>
          </w:r>
        </w:del>
      </w:ins>
      <w:ins w:id="312" w:author="Thomas Stockhammer (25/02/10)" w:date="2025-02-11T11:43:00Z" w16du:dateUtc="2025-02-11T10:43:00Z">
        <w:del w:id="313" w:author="Thomas Stockhammer (25/02/18)" w:date="2025-02-18T07:19:00Z" w16du:dateUtc="2025-02-18T06:19:00Z">
          <w:r w:rsidR="005F1F53" w:rsidRPr="005F1F53" w:rsidDel="000437A8">
            <w:rPr>
              <w:lang w:val="en-US"/>
            </w:rPr>
            <w:delText>[</w:delText>
          </w:r>
        </w:del>
      </w:ins>
      <w:ins w:id="314" w:author="Thomas Stockhammer (25/02/10)" w:date="2025-02-11T11:44:00Z" w16du:dateUtc="2025-02-11T10:44:00Z">
        <w:del w:id="315" w:author="Thomas Stockhammer (25/02/18)" w:date="2025-02-18T07:19:00Z" w16du:dateUtc="2025-02-18T06:19:00Z">
          <w:r w:rsidR="00151C0C" w:rsidRPr="00810B99" w:rsidDel="000437A8">
            <w:rPr>
              <w:highlight w:val="yellow"/>
              <w:lang w:val="en-US"/>
            </w:rPr>
            <w:delText>26346</w:delText>
          </w:r>
        </w:del>
      </w:ins>
      <w:ins w:id="316" w:author="Thomas Stockhammer (25/02/10)" w:date="2025-02-11T11:43:00Z" w16du:dateUtc="2025-02-11T10:43:00Z">
        <w:del w:id="317" w:author="Thomas Stockhammer (25/02/18)" w:date="2025-02-18T07:19:00Z" w16du:dateUtc="2025-02-18T06:19:00Z">
          <w:r w:rsidR="005F1F53" w:rsidRPr="005F1F53" w:rsidDel="000437A8">
            <w:rPr>
              <w:lang w:val="en-US"/>
            </w:rPr>
            <w:delText>]</w:delText>
          </w:r>
          <w:r w:rsidR="005F1F53" w:rsidDel="000437A8">
            <w:rPr>
              <w:lang w:val="en-US"/>
            </w:rPr>
            <w:delText xml:space="preserve"> </w:delText>
          </w:r>
          <w:r w:rsidR="00151C0C" w:rsidDel="000437A8">
            <w:rPr>
              <w:lang w:val="en-US"/>
            </w:rPr>
            <w:delText>needs t</w:delText>
          </w:r>
        </w:del>
      </w:ins>
      <w:ins w:id="318" w:author="Thomas Stockhammer (25/02/10)" w:date="2025-02-11T11:44:00Z" w16du:dateUtc="2025-02-11T10:44:00Z">
        <w:del w:id="319" w:author="Thomas Stockhammer (25/02/18)" w:date="2025-02-18T07:19:00Z" w16du:dateUtc="2025-02-18T06:19:00Z">
          <w:r w:rsidR="00151C0C" w:rsidDel="000437A8">
            <w:rPr>
              <w:lang w:val="en-US"/>
            </w:rPr>
            <w:delText>o be provided.</w:delText>
          </w:r>
        </w:del>
      </w:ins>
      <w:commentRangeEnd w:id="292"/>
      <w:del w:id="320" w:author="Thomas Stockhammer (25/02/18)" w:date="2025-02-18T07:19:00Z" w16du:dateUtc="2025-02-18T06:19:00Z">
        <w:r w:rsidR="00810B99" w:rsidDel="000437A8">
          <w:rPr>
            <w:rStyle w:val="CommentReference"/>
          </w:rPr>
          <w:commentReference w:id="292"/>
        </w:r>
      </w:del>
      <w:commentRangeEnd w:id="293"/>
      <w:r w:rsidR="00FB52A5">
        <w:rPr>
          <w:rStyle w:val="CommentReference"/>
        </w:rPr>
        <w:commentReference w:id="293"/>
      </w:r>
    </w:p>
    <w:p w14:paraId="439BEAAD" w14:textId="77777777" w:rsidR="00DC226F" w:rsidRDefault="00DC226F" w:rsidP="00DC226F">
      <w:pPr>
        <w:pStyle w:val="Heading2"/>
        <w:rPr>
          <w:ins w:id="321" w:author="Thomas Stockhammer (25/02/05)" w:date="2025-02-05T11:43:00Z" w16du:dateUtc="2025-02-05T10:43:00Z"/>
        </w:rPr>
      </w:pPr>
      <w:ins w:id="322" w:author="Thomas Stockhammer (25/02/05)" w:date="2025-02-05T11:43:00Z" w16du:dateUtc="2025-02-05T10:43:00Z">
        <w:r>
          <w:lastRenderedPageBreak/>
          <w:t>X</w:t>
        </w:r>
        <w:r w:rsidRPr="003721A8">
          <w:t>.</w:t>
        </w:r>
        <w:r>
          <w:t>2</w:t>
        </w:r>
        <w:r w:rsidRPr="003721A8">
          <w:tab/>
          <w:t xml:space="preserve">Procedures for </w:t>
        </w:r>
        <w:r w:rsidRPr="002F5E81">
          <w:t>MBS User Services architecture using Group Communication</w:t>
        </w:r>
      </w:ins>
    </w:p>
    <w:p w14:paraId="4F86BD99" w14:textId="77777777" w:rsidR="00DC226F" w:rsidRPr="002F5E81" w:rsidRDefault="00DC226F" w:rsidP="00DC226F">
      <w:pPr>
        <w:keepNext/>
        <w:rPr>
          <w:ins w:id="323" w:author="Thomas Stockhammer (25/02/05)" w:date="2025-02-05T11:43:00Z" w16du:dateUtc="2025-02-05T10:43:00Z"/>
        </w:rPr>
      </w:pPr>
      <w:ins w:id="324" w:author="Thomas Stockhammer (25/02/05)" w:date="2025-02-05T11:43:00Z" w16du:dateUtc="2025-02-05T10:43:00Z">
        <w:r w:rsidRPr="002F5E81">
          <w:t>The extended high-level baseline procedures for the MBS User Services architecture using Group Communication depicted in figure</w:t>
        </w:r>
        <w:r>
          <w:t xml:space="preserve"> </w:t>
        </w:r>
      </w:ins>
      <w:ins w:id="325" w:author="Thomas Stockhammer (25/02/05)" w:date="2025-02-05T11:48:00Z" w16du:dateUtc="2025-02-05T10:48:00Z">
        <w:r>
          <w:t>X.1</w:t>
        </w:r>
      </w:ins>
      <w:ins w:id="326" w:author="Thomas Stockhammer (25/02/05)" w:date="2025-02-05T11:43:00Z" w16du:dateUtc="2025-02-05T10:43:00Z">
        <w:r>
          <w:t>.2-2</w:t>
        </w:r>
        <w:r w:rsidRPr="002F5E81">
          <w:t xml:space="preserve"> are shown in figure </w:t>
        </w:r>
      </w:ins>
      <w:ins w:id="327" w:author="Thomas Stockhammer (25/02/05)" w:date="2025-02-05T11:48:00Z" w16du:dateUtc="2025-02-05T10:48:00Z">
        <w:r>
          <w:t>X.2</w:t>
        </w:r>
      </w:ins>
      <w:ins w:id="328" w:author="Thomas Stockhammer (25/02/05)" w:date="2025-02-05T11:43:00Z" w16du:dateUtc="2025-02-05T10:43:00Z">
        <w:r w:rsidRPr="002F5E81">
          <w:t xml:space="preserve">-1, highlighting in </w:t>
        </w:r>
        <w:r w:rsidRPr="00146D13">
          <w:rPr>
            <w:b/>
            <w:bCs/>
          </w:rPr>
          <w:t>boldface</w:t>
        </w:r>
        <w:r w:rsidRPr="002F5E81">
          <w:t xml:space="preserve"> the extensions to the call flow compared with that in clause 5.2.1.</w:t>
        </w:r>
      </w:ins>
    </w:p>
    <w:p w14:paraId="7F246CBF" w14:textId="77777777" w:rsidR="00DC226F" w:rsidRPr="002F5E81" w:rsidRDefault="00DC226F" w:rsidP="00DC226F">
      <w:pPr>
        <w:keepNext/>
        <w:jc w:val="center"/>
        <w:rPr>
          <w:ins w:id="329" w:author="Thomas Stockhammer (25/02/05)" w:date="2025-02-05T11:43:00Z" w16du:dateUtc="2025-02-05T10:43:00Z"/>
          <w:rFonts w:cs="Arial"/>
        </w:rPr>
      </w:pPr>
      <w:ins w:id="330" w:author="Thomas Stockhammer (25/02/05)" w:date="2025-02-05T11:43:00Z" w16du:dateUtc="2025-02-05T10:43:00Z">
        <w:r>
          <w:rPr>
            <w:noProof/>
          </w:rPr>
          <w:drawing>
            <wp:inline distT="0" distB="0" distL="0" distR="0" wp14:anchorId="1DA95C69" wp14:editId="054AE31E">
              <wp:extent cx="6120765" cy="5939155"/>
              <wp:effectExtent l="0" t="0" r="0" b="4445"/>
              <wp:doc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10x883~|text=#text.wrap=yes;~nnumbering=yes;~nhscale=auto;~n~napp[label=~qMBS-Aware\nApplication~q];~nmbsfc[label=~qMBSF Client~q];~nmbstfc[label=~qMBSTF Client~q];~nmbmsc[label=~qMBMS Client~q];~nbmsc[label=~qBM-SC~q];~nas[label=~qMBSTF~q];~naf[label=~qMBSF~q];~next[label=~qMBS\nApplication\nProvider~q];~n~n#hspace app-mbsfc 140;~n#hspace mbsfc-mbstfc 120;~n#hspace mbstfc-as 120;~n#hspace as-af 125;~n#hspace af-ext 120;~n~naf~l~gext: User Service\nprovisioning\n\-Nmbsf\- [arrow.type=dot];~naf~l-~gas: \bDistribution\nSession\nprovisioning\n\-Nmbstf\- [arrow.type=dot];~naf~l-~gbmsc: \bTMGI allocation [arrow.type=dot];~naf~l-~gbmsc: \bActivate MBMS Bearer [arrow.type=dot];~naf~l-~gmbsfc: User Service advertisement\n\-MBS-5\- [arrow.type=dot];~nvspace 5;~nbox [tag=~qalt~q]: ~qApplication Service advertisement~q {~n~2app~l-~gext [number=no]: \-MBS-8\- [arrow.type=dot];~n} .. [tag=~q~q]: {~n~2app~l-~gmbsfc [number=no]: \-MBS-6\- [arrow.type=dot];~n};~nvspace 5;~nas~l-~gext: User Data Ingest Session\n\-Nmb8\- [arrow.type=dot];~napp~l-~gmbsfc: Application\nService Control\nrequest\n\-MBS-6\- [arrow.type=dot];~nbox .. [tag=~qopt~q]: {~n~4mbsfc~l-~gaf: User Service discovery \-MBS-5\- [arrow.type=dot];~n};~nvspace 5;~nmbsfc~l-~gmbstfc~l-~gmbmsc: Provide\nDistribution Session\ninformation\n \-MBS-6~a \band MC-MBMS-API\b\- [arrow.type=dot];~nmbstfc..mbmsc: \bDistribution Session\nactivation for eMBMS;~4~nvspace 5;~nmbsfc~l-~gaf: Distribution Session handling\n\-MBS-5\- [arrow.type=dot];~nvspace 5;~nmbstfc~l-~gmbmsc~l-~gbmsc~l-~gas: Distribution Session \bvia eMBMS\b\n\-MBS-4\- [arrow.type=dot];~napp~l-~gmbstfc: Application Data Session \-MBS-7\- [arrow.type=dot];~nvspace 5;~napp~l-~gmbsfc: Application\nService Control\n\-MBS-6\- [arrow.type=dot];~nvspace 10;~n~|"/>
                      <pic:cNvPicPr>
                        <a:picLocks noChangeAspect="1"/>
                      </pic:cNvPicPr>
                    </pic:nvPicPr>
                    <pic:blipFill>
                      <a:blip r:embed="rId41"/>
                      <a:stretch>
                        <a:fillRect/>
                      </a:stretch>
                    </pic:blipFill>
                    <pic:spPr>
                      <a:xfrm>
                        <a:off x="0" y="0"/>
                        <a:ext cx="6120765" cy="5939155"/>
                      </a:xfrm>
                      <a:prstGeom prst="rect">
                        <a:avLst/>
                      </a:prstGeom>
                    </pic:spPr>
                  </pic:pic>
                </a:graphicData>
              </a:graphic>
            </wp:inline>
          </w:drawing>
        </w:r>
        <w:r w:rsidRPr="002F5E81">
          <w:fldChar w:fldCharType="begin"/>
        </w:r>
        <w:r w:rsidRPr="002F5E81">
          <w:fldChar w:fldCharType="separate"/>
        </w:r>
        <w:r w:rsidRPr="002F5E81">
          <w:fldChar w:fldCharType="end"/>
        </w:r>
      </w:ins>
    </w:p>
    <w:p w14:paraId="336CD73F" w14:textId="77777777" w:rsidR="00DC226F" w:rsidRPr="002F5E81" w:rsidRDefault="00DC226F" w:rsidP="00DC226F">
      <w:pPr>
        <w:keepLines/>
        <w:spacing w:after="240"/>
        <w:jc w:val="center"/>
        <w:rPr>
          <w:ins w:id="331" w:author="Thomas Stockhammer (25/02/05)" w:date="2025-02-05T11:43:00Z" w16du:dateUtc="2025-02-05T10:43:00Z"/>
          <w:rFonts w:ascii="Arial" w:hAnsi="Arial" w:cs="Arial"/>
          <w:b/>
        </w:rPr>
      </w:pPr>
      <w:ins w:id="332" w:author="Thomas Stockhammer (25/02/05)" w:date="2025-02-05T11:43:00Z" w16du:dateUtc="2025-02-05T10:43:00Z">
        <w:r w:rsidRPr="002F5E81">
          <w:rPr>
            <w:rFonts w:ascii="Arial" w:hAnsi="Arial" w:cs="Arial"/>
            <w:b/>
          </w:rPr>
          <w:t>Figure 5.</w:t>
        </w:r>
        <w:r>
          <w:rPr>
            <w:rFonts w:ascii="Arial" w:hAnsi="Arial" w:cs="Arial"/>
            <w:b/>
          </w:rPr>
          <w:t>7</w:t>
        </w:r>
        <w:r w:rsidRPr="002F5E81">
          <w:rPr>
            <w:rFonts w:ascii="Arial" w:hAnsi="Arial" w:cs="Arial"/>
            <w:b/>
          </w:rPr>
          <w:t>-1: MBS User Service high-level baseline procedures</w:t>
        </w:r>
        <w:r>
          <w:rPr>
            <w:rFonts w:ascii="Arial" w:hAnsi="Arial" w:cs="Arial"/>
            <w:b/>
          </w:rPr>
          <w:t xml:space="preserve"> </w:t>
        </w:r>
        <w:r w:rsidRPr="002F5E81">
          <w:rPr>
            <w:rFonts w:ascii="Arial" w:hAnsi="Arial" w:cs="Arial"/>
            <w:b/>
          </w:rPr>
          <w:t>using Group Communication enablers and APIs</w:t>
        </w:r>
      </w:ins>
    </w:p>
    <w:p w14:paraId="718A491A" w14:textId="77777777" w:rsidR="00DC226F" w:rsidRPr="002F5E81" w:rsidRDefault="00DC226F" w:rsidP="00DC226F">
      <w:pPr>
        <w:keepNext/>
        <w:rPr>
          <w:ins w:id="333" w:author="Thomas Stockhammer (25/02/05)" w:date="2025-02-05T11:43:00Z" w16du:dateUtc="2025-02-05T10:43:00Z"/>
        </w:rPr>
      </w:pPr>
      <w:ins w:id="334" w:author="Thomas Stockhammer (25/02/05)" w:date="2025-02-05T11:43:00Z" w16du:dateUtc="2025-02-05T10:43:00Z">
        <w:r w:rsidRPr="002F5E81">
          <w:t>The core extensions are:</w:t>
        </w:r>
      </w:ins>
    </w:p>
    <w:p w14:paraId="612353A5" w14:textId="77777777" w:rsidR="00DC226F" w:rsidRPr="002F5E81" w:rsidRDefault="00DC226F" w:rsidP="00DC226F">
      <w:pPr>
        <w:ind w:left="568" w:hanging="284"/>
        <w:rPr>
          <w:ins w:id="335" w:author="Thomas Stockhammer (25/02/05)" w:date="2025-02-05T11:43:00Z" w16du:dateUtc="2025-02-05T10:43:00Z"/>
          <w:noProof/>
        </w:rPr>
      </w:pPr>
      <w:ins w:id="336" w:author="Thomas Stockhammer (25/02/05)" w:date="2025-02-05T11:43:00Z" w16du:dateUtc="2025-02-05T10:43:00Z">
        <w:r w:rsidRPr="002F5E81">
          <w:rPr>
            <w:noProof/>
          </w:rPr>
          <w:t>-</w:t>
        </w:r>
        <w:r w:rsidRPr="002F5E81">
          <w:rPr>
            <w:noProof/>
          </w:rPr>
          <w:tab/>
          <w:t xml:space="preserve">The Distribution Session provisioning, TMGI allocation and MBMS bearer allocation in steps 2, 3 and 4 are extended to address the allocation of bearers </w:t>
        </w:r>
        <w:r>
          <w:rPr>
            <w:noProof/>
          </w:rPr>
          <w:t>to support</w:t>
        </w:r>
        <w:r w:rsidRPr="002F5E81">
          <w:rPr>
            <w:noProof/>
          </w:rPr>
          <w:t xml:space="preserve"> the MBMS distribution. The variant shown in the figure </w:t>
        </w:r>
        <w:r>
          <w:rPr>
            <w:noProof/>
          </w:rPr>
          <w:t>allows the</w:t>
        </w:r>
        <w:r w:rsidRPr="002F5E81">
          <w:rPr>
            <w:noProof/>
          </w:rPr>
          <w:t xml:space="preserve"> MBSF </w:t>
        </w:r>
        <w:r>
          <w:rPr>
            <w:noProof/>
          </w:rPr>
          <w:t xml:space="preserve">to </w:t>
        </w:r>
        <w:r w:rsidRPr="002F5E81">
          <w:rPr>
            <w:noProof/>
          </w:rPr>
          <w:t xml:space="preserve">handle the communicaton with </w:t>
        </w:r>
        <w:r>
          <w:rPr>
            <w:noProof/>
          </w:rPr>
          <w:t xml:space="preserve">the </w:t>
        </w:r>
        <w:r w:rsidRPr="002F5E81">
          <w:rPr>
            <w:noProof/>
          </w:rPr>
          <w:t>MBSTF and BM-SC.</w:t>
        </w:r>
      </w:ins>
    </w:p>
    <w:p w14:paraId="234CBBAF" w14:textId="77777777" w:rsidR="00DC226F" w:rsidRPr="002F5E81" w:rsidRDefault="00DC226F" w:rsidP="00DC226F">
      <w:pPr>
        <w:ind w:left="568" w:hanging="284"/>
        <w:rPr>
          <w:ins w:id="337" w:author="Thomas Stockhammer (25/02/05)" w:date="2025-02-05T11:43:00Z" w16du:dateUtc="2025-02-05T10:43:00Z"/>
          <w:noProof/>
        </w:rPr>
      </w:pPr>
      <w:ins w:id="338" w:author="Thomas Stockhammer (25/02/05)" w:date="2025-02-05T11:43:00Z" w16du:dateUtc="2025-02-05T10:43:00Z">
        <w:r w:rsidRPr="002F5E81">
          <w:rPr>
            <w:noProof/>
          </w:rPr>
          <w:t>-</w:t>
        </w:r>
        <w:r w:rsidRPr="002F5E81">
          <w:rPr>
            <w:noProof/>
          </w:rPr>
          <w:tab/>
          <w:t>In step 10, the MBSF Client provides information to the MBMS Client using the MC-MBMS-API in order to establish the MBMS bearer, involving also the MBSTF Client.</w:t>
        </w:r>
      </w:ins>
    </w:p>
    <w:p w14:paraId="51C8DAC7" w14:textId="77777777" w:rsidR="00DC226F" w:rsidRPr="002F5E81" w:rsidRDefault="00DC226F" w:rsidP="00DC226F">
      <w:pPr>
        <w:ind w:left="568" w:hanging="284"/>
        <w:rPr>
          <w:ins w:id="339" w:author="Thomas Stockhammer (25/02/05)" w:date="2025-02-05T11:43:00Z" w16du:dateUtc="2025-02-05T10:43:00Z"/>
          <w:noProof/>
        </w:rPr>
      </w:pPr>
      <w:ins w:id="340" w:author="Thomas Stockhammer (25/02/05)" w:date="2025-02-05T11:43:00Z" w16du:dateUtc="2025-02-05T10:43:00Z">
        <w:r w:rsidRPr="002F5E81">
          <w:rPr>
            <w:noProof/>
          </w:rPr>
          <w:lastRenderedPageBreak/>
          <w:t>-</w:t>
        </w:r>
        <w:r w:rsidRPr="002F5E81">
          <w:rPr>
            <w:noProof/>
          </w:rPr>
          <w:tab/>
          <w:t>In step 11, the MBMS Client activates the MBMS session to receive Group Communication data and the MBSTF Client activates the MBS User Services session to receive MBS data conveyed in the MBMS session.</w:t>
        </w:r>
      </w:ins>
    </w:p>
    <w:p w14:paraId="68C9CD36" w14:textId="04565E51" w:rsidR="001E41F3" w:rsidRDefault="00DC226F" w:rsidP="00810B99">
      <w:pPr>
        <w:ind w:left="568" w:hanging="284"/>
        <w:rPr>
          <w:noProof/>
        </w:rPr>
      </w:pPr>
      <w:ins w:id="341" w:author="Thomas Stockhammer (25/02/05)" w:date="2025-02-05T11:43:00Z" w16du:dateUtc="2025-02-05T10:43:00Z">
        <w:r w:rsidRPr="002F5E81">
          <w:rPr>
            <w:noProof/>
          </w:rPr>
          <w:t>-</w:t>
        </w:r>
        <w:r w:rsidRPr="002F5E81">
          <w:rPr>
            <w:noProof/>
          </w:rPr>
          <w:tab/>
          <w:t>In step 13, MBS User Services session data is received through the MBMS bearer and directly provided to the MBSTF Client for relevant processing, for example FEC decoding, unicast repair determination and so on.</w:t>
        </w:r>
      </w:ins>
    </w:p>
    <w:sectPr w:rsidR="001E41F3"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Thomas Stockhammer (25/02/05)" w:date="2025-02-05T11:45:00Z" w:initials="TS">
    <w:p w14:paraId="24F7A781" w14:textId="77777777" w:rsidR="00DC226F" w:rsidRDefault="00DC226F" w:rsidP="00DC226F">
      <w:pPr>
        <w:pStyle w:val="CommentText"/>
      </w:pPr>
      <w:r>
        <w:rPr>
          <w:rStyle w:val="CommentReference"/>
        </w:rPr>
        <w:annotationRef/>
      </w:r>
      <w:r>
        <w:rPr>
          <w:lang w:val="de-DE"/>
        </w:rPr>
        <w:t>Check if extensions are needed</w:t>
      </w:r>
    </w:p>
  </w:comment>
  <w:comment w:id="28" w:author="Thomas Stockhammer (25/02/18)" w:date="2025-02-18T07:14:00Z" w:initials="TS">
    <w:p w14:paraId="62D8E044" w14:textId="77777777" w:rsidR="0092458C" w:rsidRDefault="0092458C" w:rsidP="0092458C">
      <w:pPr>
        <w:pStyle w:val="CommentText"/>
      </w:pPr>
      <w:r>
        <w:rPr>
          <w:rStyle w:val="CommentReference"/>
        </w:rPr>
        <w:annotationRef/>
      </w:r>
      <w:r>
        <w:t>Addressed</w:t>
      </w:r>
    </w:p>
  </w:comment>
  <w:comment w:id="92" w:author="Richard Bradbury" w:date="2025-02-12T11:30:00Z" w:initials="RJB">
    <w:p w14:paraId="3E9F08E8" w14:textId="642969C3" w:rsidR="0028296F" w:rsidRDefault="0028296F">
      <w:pPr>
        <w:pStyle w:val="CommentText"/>
      </w:pPr>
      <w:r>
        <w:rPr>
          <w:rStyle w:val="CommentReference"/>
        </w:rPr>
        <w:annotationRef/>
      </w:r>
      <w:r>
        <w:t>Stage-2 specifications never define interfaces, so that doesn’t need stating.</w:t>
      </w:r>
    </w:p>
  </w:comment>
  <w:comment w:id="93" w:author="Thomas Stockhammer (25/02/18)" w:date="2025-02-18T07:15:00Z" w:initials="TS">
    <w:p w14:paraId="58992783" w14:textId="77777777" w:rsidR="0092458C" w:rsidRDefault="0092458C" w:rsidP="0092458C">
      <w:pPr>
        <w:pStyle w:val="CommentText"/>
      </w:pPr>
      <w:r>
        <w:rPr>
          <w:rStyle w:val="CommentReference"/>
        </w:rPr>
        <w:annotationRef/>
      </w:r>
      <w:r>
        <w:t>ok</w:t>
      </w:r>
    </w:p>
  </w:comment>
  <w:comment w:id="102" w:author="Richard Bradbury" w:date="2025-02-12T11:31:00Z" w:initials="RJB">
    <w:p w14:paraId="7BFA7D14" w14:textId="28DC5930" w:rsidR="0028296F" w:rsidRDefault="0028296F">
      <w:pPr>
        <w:pStyle w:val="CommentText"/>
      </w:pPr>
      <w:r>
        <w:rPr>
          <w:rStyle w:val="CommentReference"/>
        </w:rPr>
        <w:annotationRef/>
      </w:r>
      <w:r>
        <w:t>Implementation is not a stage-2 consideration.</w:t>
      </w:r>
    </w:p>
  </w:comment>
  <w:comment w:id="103" w:author="Thomas Stockhammer (25/02/18)" w:date="2025-02-18T07:15:00Z" w:initials="TS">
    <w:p w14:paraId="1600485D" w14:textId="77777777" w:rsidR="0092458C" w:rsidRDefault="0092458C" w:rsidP="0092458C">
      <w:pPr>
        <w:pStyle w:val="CommentText"/>
      </w:pPr>
      <w:r>
        <w:rPr>
          <w:rStyle w:val="CommentReference"/>
        </w:rPr>
        <w:annotationRef/>
      </w:r>
      <w:r>
        <w:t>ok</w:t>
      </w:r>
    </w:p>
  </w:comment>
  <w:comment w:id="131" w:author="Richard Bradbury" w:date="2025-02-12T11:55:00Z" w:initials="RJB">
    <w:p w14:paraId="3CF330DA" w14:textId="2A9C9C7D" w:rsidR="00850E98" w:rsidRDefault="00850E98">
      <w:pPr>
        <w:pStyle w:val="CommentText"/>
      </w:pPr>
      <w:r>
        <w:rPr>
          <w:rStyle w:val="CommentReference"/>
        </w:rPr>
        <w:annotationRef/>
      </w:r>
      <w:r>
        <w:t>CHECK!</w:t>
      </w:r>
    </w:p>
    <w:p w14:paraId="5708C05A" w14:textId="0353BF69" w:rsidR="00850E98" w:rsidRDefault="00850E98">
      <w:pPr>
        <w:pStyle w:val="CommentText"/>
      </w:pPr>
      <w:r>
        <w:t>Is this what you meant?</w:t>
      </w:r>
    </w:p>
  </w:comment>
  <w:comment w:id="138" w:author="Richard Bradbury" w:date="2025-02-12T11:51:00Z" w:initials="RJB">
    <w:p w14:paraId="7639BA68" w14:textId="54216CCD" w:rsidR="004C5800" w:rsidRDefault="004C5800" w:rsidP="004C5800">
      <w:pPr>
        <w:pStyle w:val="CommentText"/>
        <w:numPr>
          <w:ilvl w:val="0"/>
          <w:numId w:val="6"/>
        </w:numPr>
      </w:pPr>
      <w:r>
        <w:rPr>
          <w:rStyle w:val="CommentReference"/>
        </w:rPr>
        <w:annotationRef/>
      </w:r>
      <w:r>
        <w:tab/>
        <w:t>Added MBS-12 on the assumption that this in coming into scope in Release 19.</w:t>
      </w:r>
    </w:p>
    <w:p w14:paraId="7350FE01" w14:textId="679C83A5" w:rsidR="004C5800" w:rsidRDefault="004C5800" w:rsidP="004C5800">
      <w:pPr>
        <w:pStyle w:val="CommentText"/>
        <w:numPr>
          <w:ilvl w:val="0"/>
          <w:numId w:val="6"/>
        </w:numPr>
      </w:pPr>
      <w:r>
        <w:tab/>
        <w:t>Moved BM-SC outside the green box since it’s not part of MBS User Services.</w:t>
      </w:r>
    </w:p>
  </w:comment>
  <w:comment w:id="192" w:author="Richard Bradbury" w:date="2025-02-12T12:08:00Z" w:initials="RJB">
    <w:p w14:paraId="6D219B90" w14:textId="77777777" w:rsidR="00240D3D" w:rsidRDefault="00240D3D">
      <w:pPr>
        <w:pStyle w:val="CommentText"/>
      </w:pPr>
      <w:r>
        <w:rPr>
          <w:rStyle w:val="CommentReference"/>
        </w:rPr>
        <w:annotationRef/>
      </w:r>
      <w:r>
        <w:t>CHECK!</w:t>
      </w:r>
    </w:p>
    <w:p w14:paraId="7426D83F" w14:textId="579CFC7F" w:rsidR="00240D3D" w:rsidRDefault="00240D3D">
      <w:pPr>
        <w:pStyle w:val="CommentText"/>
      </w:pPr>
      <w:r>
        <w:t>Is that what you meant?</w:t>
      </w:r>
    </w:p>
  </w:comment>
  <w:comment w:id="228" w:author="Richard Bradbury" w:date="2025-02-12T12:10:00Z" w:initials="RJB">
    <w:p w14:paraId="490D3A10" w14:textId="1AB8F409" w:rsidR="00810B99" w:rsidRDefault="00810B99">
      <w:pPr>
        <w:pStyle w:val="CommentText"/>
      </w:pPr>
      <w:r>
        <w:rPr>
          <w:rStyle w:val="CommentReference"/>
        </w:rPr>
        <w:annotationRef/>
      </w:r>
      <w:r>
        <w:t>Not just broadcast, surely?</w:t>
      </w:r>
    </w:p>
  </w:comment>
  <w:comment w:id="229" w:author="Thomas Stockhammer (25/02/18)" w:date="2025-02-18T07:17:00Z" w:initials="TS">
    <w:p w14:paraId="02045CB0" w14:textId="77777777" w:rsidR="00736FFF" w:rsidRDefault="00736FFF" w:rsidP="00736FFF">
      <w:pPr>
        <w:pStyle w:val="CommentText"/>
      </w:pPr>
      <w:r>
        <w:rPr>
          <w:rStyle w:val="CommentReference"/>
        </w:rPr>
        <w:annotationRef/>
      </w:r>
      <w:r>
        <w:t>Ok</w:t>
      </w:r>
    </w:p>
  </w:comment>
  <w:comment w:id="251" w:author="Richard Bradbury" w:date="2025-02-12T12:20:00Z" w:initials="RJB">
    <w:p w14:paraId="5D332E1F" w14:textId="2983C772" w:rsidR="00242293" w:rsidRDefault="00242293">
      <w:pPr>
        <w:pStyle w:val="CommentText"/>
      </w:pPr>
      <w:r>
        <w:rPr>
          <w:rStyle w:val="CommentReference"/>
        </w:rPr>
        <w:annotationRef/>
      </w:r>
      <w:r>
        <w:t>Allocated by which entity?</w:t>
      </w:r>
    </w:p>
  </w:comment>
  <w:comment w:id="252" w:author="Thomas Stockhammer (25/02/18)" w:date="2025-02-18T07:19:00Z" w:initials="TS">
    <w:p w14:paraId="59A18123" w14:textId="77777777" w:rsidR="000437A8" w:rsidRDefault="000437A8" w:rsidP="000437A8">
      <w:pPr>
        <w:pStyle w:val="CommentText"/>
      </w:pPr>
      <w:r>
        <w:rPr>
          <w:rStyle w:val="CommentReference"/>
        </w:rPr>
        <w:annotationRef/>
      </w:r>
      <w:r>
        <w:t>The group communication needs this to establish bearer. So the allocation is done by the MBSF,</w:t>
      </w:r>
    </w:p>
  </w:comment>
  <w:comment w:id="292" w:author="Richard Bradbury" w:date="2025-02-12T12:17:00Z" w:initials="RJB">
    <w:p w14:paraId="7CAC2F72" w14:textId="3A192338" w:rsidR="00810B99" w:rsidRDefault="00810B99">
      <w:pPr>
        <w:pStyle w:val="CommentText"/>
      </w:pPr>
      <w:r>
        <w:rPr>
          <w:rStyle w:val="CommentReference"/>
        </w:rPr>
        <w:annotationRef/>
      </w:r>
      <w:r>
        <w:t>This feels too stage-3 to me.</w:t>
      </w:r>
    </w:p>
    <w:p w14:paraId="1E71371E" w14:textId="41B04D2E" w:rsidR="00810B99" w:rsidRDefault="00810B99">
      <w:pPr>
        <w:pStyle w:val="CommentText"/>
      </w:pPr>
      <w:r>
        <w:t>Maybe the first sentence is enough</w:t>
      </w:r>
      <w:r w:rsidR="00242293">
        <w:t>, and the second sentence can be deleted altogether.</w:t>
      </w:r>
    </w:p>
  </w:comment>
  <w:comment w:id="293" w:author="Thomas Stockhammer (25/02/18)" w:date="2025-02-18T07:20:00Z" w:initials="TS">
    <w:p w14:paraId="43ECD5D9" w14:textId="77777777" w:rsidR="00FB52A5" w:rsidRDefault="00FB52A5" w:rsidP="00FB52A5">
      <w:pPr>
        <w:pStyle w:val="CommentText"/>
      </w:pPr>
      <w:r>
        <w:rPr>
          <w:rStyle w:val="CommentReference"/>
        </w:rPr>
        <w:annotationRef/>
      </w:r>
      <w:r>
        <w:t>It is ok to delete. I used the language from the Group Communication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7A781" w15:done="0"/>
  <w15:commentEx w15:paraId="62D8E044" w15:paraIdParent="24F7A781" w15:done="0"/>
  <w15:commentEx w15:paraId="3E9F08E8" w15:done="0"/>
  <w15:commentEx w15:paraId="58992783" w15:paraIdParent="3E9F08E8" w15:done="0"/>
  <w15:commentEx w15:paraId="7BFA7D14" w15:done="0"/>
  <w15:commentEx w15:paraId="1600485D" w15:paraIdParent="7BFA7D14" w15:done="0"/>
  <w15:commentEx w15:paraId="5708C05A" w15:done="0"/>
  <w15:commentEx w15:paraId="7350FE01" w15:done="0"/>
  <w15:commentEx w15:paraId="7426D83F" w15:done="0"/>
  <w15:commentEx w15:paraId="490D3A10" w15:done="0"/>
  <w15:commentEx w15:paraId="02045CB0" w15:paraIdParent="490D3A10" w15:done="0"/>
  <w15:commentEx w15:paraId="5D332E1F" w15:done="0"/>
  <w15:commentEx w15:paraId="59A18123" w15:paraIdParent="5D332E1F" w15:done="0"/>
  <w15:commentEx w15:paraId="1E71371E" w15:done="0"/>
  <w15:commentEx w15:paraId="43ECD5D9" w15:paraIdParent="1E713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EEBFBD" w16cex:dateUtc="2025-02-05T10:45:00Z"/>
  <w16cex:commentExtensible w16cex:durableId="47B199F4" w16cex:dateUtc="2025-02-18T06:14:00Z"/>
  <w16cex:commentExtensible w16cex:durableId="221790C1" w16cex:dateUtc="2025-02-12T11:30:00Z"/>
  <w16cex:commentExtensible w16cex:durableId="53CD4355" w16cex:dateUtc="2025-02-18T06:15:00Z"/>
  <w16cex:commentExtensible w16cex:durableId="7B2EE8EA" w16cex:dateUtc="2025-02-12T11:31:00Z"/>
  <w16cex:commentExtensible w16cex:durableId="40DEEBA7" w16cex:dateUtc="2025-02-18T06:15:00Z"/>
  <w16cex:commentExtensible w16cex:durableId="5C225554" w16cex:dateUtc="2025-02-12T11:55:00Z">
    <w16cex:extLst>
      <w16:ext w16:uri="{CE6994B0-6A32-4C9F-8C6B-6E91EDA988CE}">
        <cr:reactions xmlns:cr="http://schemas.microsoft.com/office/comments/2020/reactions">
          <cr:reaction reactionType="1">
            <cr:reactionInfo dateUtc="2025-02-18T06:15:41Z">
              <cr:user userId="Thomas Stockhammer (25/02/18)" userProvider="None" userName="Thomas Stockhammer (25/02/18)"/>
            </cr:reactionInfo>
          </cr:reaction>
        </cr:reactions>
      </w16:ext>
    </w16cex:extLst>
  </w16cex:commentExtensible>
  <w16cex:commentExtensible w16cex:durableId="15CD64BB" w16cex:dateUtc="2025-02-12T11:51:00Z"/>
  <w16cex:commentExtensible w16cex:durableId="1D8360BC" w16cex:dateUtc="2025-02-12T12:08:00Z">
    <w16cex:extLst>
      <w16:ext w16:uri="{CE6994B0-6A32-4C9F-8C6B-6E91EDA988CE}">
        <cr:reactions xmlns:cr="http://schemas.microsoft.com/office/comments/2020/reactions">
          <cr:reaction reactionType="1">
            <cr:reactionInfo dateUtc="2025-02-18T06:16:31Z">
              <cr:user userId="Thomas Stockhammer (25/02/18)" userProvider="None" userName="Thomas Stockhammer (25/02/18)"/>
            </cr:reactionInfo>
          </cr:reaction>
        </cr:reactions>
      </w16:ext>
    </w16cex:extLst>
  </w16cex:commentExtensible>
  <w16cex:commentExtensible w16cex:durableId="1C03E9AD" w16cex:dateUtc="2025-02-12T12:10:00Z"/>
  <w16cex:commentExtensible w16cex:durableId="6AC87C75" w16cex:dateUtc="2025-02-18T06:17:00Z"/>
  <w16cex:commentExtensible w16cex:durableId="035B6219" w16cex:dateUtc="2025-02-12T12:20:00Z"/>
  <w16cex:commentExtensible w16cex:durableId="0544E7F8" w16cex:dateUtc="2025-02-18T06:19:00Z"/>
  <w16cex:commentExtensible w16cex:durableId="5689A5E8" w16cex:dateUtc="2025-02-12T12:17:00Z"/>
  <w16cex:commentExtensible w16cex:durableId="04BBBF0D" w16cex:dateUtc="2025-02-18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7A781" w16cid:durableId="6CEEBFBD"/>
  <w16cid:commentId w16cid:paraId="62D8E044" w16cid:durableId="47B199F4"/>
  <w16cid:commentId w16cid:paraId="3E9F08E8" w16cid:durableId="221790C1"/>
  <w16cid:commentId w16cid:paraId="58992783" w16cid:durableId="53CD4355"/>
  <w16cid:commentId w16cid:paraId="7BFA7D14" w16cid:durableId="7B2EE8EA"/>
  <w16cid:commentId w16cid:paraId="1600485D" w16cid:durableId="40DEEBA7"/>
  <w16cid:commentId w16cid:paraId="5708C05A" w16cid:durableId="5C225554"/>
  <w16cid:commentId w16cid:paraId="7350FE01" w16cid:durableId="15CD64BB"/>
  <w16cid:commentId w16cid:paraId="7426D83F" w16cid:durableId="1D8360BC"/>
  <w16cid:commentId w16cid:paraId="490D3A10" w16cid:durableId="1C03E9AD"/>
  <w16cid:commentId w16cid:paraId="02045CB0" w16cid:durableId="6AC87C75"/>
  <w16cid:commentId w16cid:paraId="5D332E1F" w16cid:durableId="035B6219"/>
  <w16cid:commentId w16cid:paraId="59A18123" w16cid:durableId="0544E7F8"/>
  <w16cid:commentId w16cid:paraId="1E71371E" w16cid:durableId="5689A5E8"/>
  <w16cid:commentId w16cid:paraId="43ECD5D9" w16cid:durableId="04BBBF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752"/>
    <w:multiLevelType w:val="hybridMultilevel"/>
    <w:tmpl w:val="90F6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5242F"/>
    <w:multiLevelType w:val="multilevel"/>
    <w:tmpl w:val="907A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7354E"/>
    <w:multiLevelType w:val="multilevel"/>
    <w:tmpl w:val="807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D35E4"/>
    <w:multiLevelType w:val="multilevel"/>
    <w:tmpl w:val="71AAE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067A"/>
    <w:multiLevelType w:val="multilevel"/>
    <w:tmpl w:val="6D1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350F7"/>
    <w:multiLevelType w:val="hybridMultilevel"/>
    <w:tmpl w:val="2D847F1C"/>
    <w:lvl w:ilvl="0" w:tplc="42925486">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694771538">
    <w:abstractNumId w:val="5"/>
  </w:num>
  <w:num w:numId="2" w16cid:durableId="1050692686">
    <w:abstractNumId w:val="2"/>
  </w:num>
  <w:num w:numId="3" w16cid:durableId="1859809482">
    <w:abstractNumId w:val="4"/>
  </w:num>
  <w:num w:numId="4" w16cid:durableId="1341663395">
    <w:abstractNumId w:val="3"/>
  </w:num>
  <w:num w:numId="5" w16cid:durableId="1883469858">
    <w:abstractNumId w:val="1"/>
  </w:num>
  <w:num w:numId="6" w16cid:durableId="4363645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05)">
    <w15:presenceInfo w15:providerId="None" w15:userId="Thomas Stockhammer (25/02/05)"/>
  </w15:person>
  <w15:person w15:author="Richard Bradbury (2025-02-05)">
    <w15:presenceInfo w15:providerId="None" w15:userId="Richard Bradbury (2025-02-05)"/>
  </w15:person>
  <w15:person w15:author="Thomas Stockhammer (25/02/10)">
    <w15:presenceInfo w15:providerId="None" w15:userId="Thomas Stockhammer (25/02/10)"/>
  </w15:person>
  <w15:person w15:author="Thomas Stockhammer (25/02/18)">
    <w15:presenceInfo w15:providerId="None" w15:userId="Thomas Stockhammer (25/02/18)"/>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25C"/>
    <w:rsid w:val="00022E4A"/>
    <w:rsid w:val="000426B5"/>
    <w:rsid w:val="000437A8"/>
    <w:rsid w:val="00070E09"/>
    <w:rsid w:val="000A6394"/>
    <w:rsid w:val="000B7FED"/>
    <w:rsid w:val="000C038A"/>
    <w:rsid w:val="000C6598"/>
    <w:rsid w:val="000D44B3"/>
    <w:rsid w:val="00145D43"/>
    <w:rsid w:val="00146F7A"/>
    <w:rsid w:val="00151C0C"/>
    <w:rsid w:val="00192C46"/>
    <w:rsid w:val="001A08B3"/>
    <w:rsid w:val="001A7B60"/>
    <w:rsid w:val="001B52F0"/>
    <w:rsid w:val="001B5D44"/>
    <w:rsid w:val="001B7A65"/>
    <w:rsid w:val="001D0C9B"/>
    <w:rsid w:val="001E41F3"/>
    <w:rsid w:val="00240D3D"/>
    <w:rsid w:val="00242293"/>
    <w:rsid w:val="0026004D"/>
    <w:rsid w:val="002640DD"/>
    <w:rsid w:val="00275D12"/>
    <w:rsid w:val="0028296F"/>
    <w:rsid w:val="00284FEB"/>
    <w:rsid w:val="002860C4"/>
    <w:rsid w:val="00287599"/>
    <w:rsid w:val="002A39E5"/>
    <w:rsid w:val="002B5741"/>
    <w:rsid w:val="002E472E"/>
    <w:rsid w:val="00305409"/>
    <w:rsid w:val="0033085D"/>
    <w:rsid w:val="003609EF"/>
    <w:rsid w:val="0036231A"/>
    <w:rsid w:val="00374DD4"/>
    <w:rsid w:val="003D226E"/>
    <w:rsid w:val="003D60AA"/>
    <w:rsid w:val="003E1A36"/>
    <w:rsid w:val="00410371"/>
    <w:rsid w:val="004242F1"/>
    <w:rsid w:val="00435061"/>
    <w:rsid w:val="004B75B7"/>
    <w:rsid w:val="004C5800"/>
    <w:rsid w:val="00503B67"/>
    <w:rsid w:val="005141D9"/>
    <w:rsid w:val="0051580D"/>
    <w:rsid w:val="00547111"/>
    <w:rsid w:val="00565FE0"/>
    <w:rsid w:val="00586F52"/>
    <w:rsid w:val="00592D74"/>
    <w:rsid w:val="00596E33"/>
    <w:rsid w:val="005E2C44"/>
    <w:rsid w:val="005F1F53"/>
    <w:rsid w:val="00621188"/>
    <w:rsid w:val="006257ED"/>
    <w:rsid w:val="00653DE4"/>
    <w:rsid w:val="00665C47"/>
    <w:rsid w:val="00691890"/>
    <w:rsid w:val="00695808"/>
    <w:rsid w:val="006B46FB"/>
    <w:rsid w:val="006E21FB"/>
    <w:rsid w:val="00736FFF"/>
    <w:rsid w:val="00771D2B"/>
    <w:rsid w:val="00792342"/>
    <w:rsid w:val="007977A8"/>
    <w:rsid w:val="007B512A"/>
    <w:rsid w:val="007C2097"/>
    <w:rsid w:val="007D057C"/>
    <w:rsid w:val="007D4185"/>
    <w:rsid w:val="007D6A07"/>
    <w:rsid w:val="007F7259"/>
    <w:rsid w:val="008040A8"/>
    <w:rsid w:val="00810B99"/>
    <w:rsid w:val="00823CFE"/>
    <w:rsid w:val="008279FA"/>
    <w:rsid w:val="00842D2F"/>
    <w:rsid w:val="00850E98"/>
    <w:rsid w:val="008626E7"/>
    <w:rsid w:val="00870EE7"/>
    <w:rsid w:val="008863B9"/>
    <w:rsid w:val="008A45A6"/>
    <w:rsid w:val="008D3CCC"/>
    <w:rsid w:val="008F3789"/>
    <w:rsid w:val="008F686C"/>
    <w:rsid w:val="009148DE"/>
    <w:rsid w:val="0092458C"/>
    <w:rsid w:val="00941E30"/>
    <w:rsid w:val="009531B0"/>
    <w:rsid w:val="009741B3"/>
    <w:rsid w:val="009777D9"/>
    <w:rsid w:val="00991B88"/>
    <w:rsid w:val="00997594"/>
    <w:rsid w:val="009A5753"/>
    <w:rsid w:val="009A579D"/>
    <w:rsid w:val="009C0D59"/>
    <w:rsid w:val="009E3297"/>
    <w:rsid w:val="009E4ACE"/>
    <w:rsid w:val="009F734F"/>
    <w:rsid w:val="00A246B6"/>
    <w:rsid w:val="00A47E70"/>
    <w:rsid w:val="00A50CF0"/>
    <w:rsid w:val="00A7671C"/>
    <w:rsid w:val="00A85DD4"/>
    <w:rsid w:val="00AA2CBC"/>
    <w:rsid w:val="00AA4FE6"/>
    <w:rsid w:val="00AB027B"/>
    <w:rsid w:val="00AC5820"/>
    <w:rsid w:val="00AD1CD8"/>
    <w:rsid w:val="00AE2F6C"/>
    <w:rsid w:val="00B258BB"/>
    <w:rsid w:val="00B42A62"/>
    <w:rsid w:val="00B67B97"/>
    <w:rsid w:val="00B81CB1"/>
    <w:rsid w:val="00B968C8"/>
    <w:rsid w:val="00BA3EC5"/>
    <w:rsid w:val="00BA51D9"/>
    <w:rsid w:val="00BB5DFC"/>
    <w:rsid w:val="00BD279D"/>
    <w:rsid w:val="00BD6BB8"/>
    <w:rsid w:val="00BE1471"/>
    <w:rsid w:val="00BE6EEF"/>
    <w:rsid w:val="00C0068B"/>
    <w:rsid w:val="00C66BA2"/>
    <w:rsid w:val="00C7328F"/>
    <w:rsid w:val="00C870F6"/>
    <w:rsid w:val="00C907B5"/>
    <w:rsid w:val="00C95985"/>
    <w:rsid w:val="00CC21C4"/>
    <w:rsid w:val="00CC5026"/>
    <w:rsid w:val="00CC68D0"/>
    <w:rsid w:val="00D03F9A"/>
    <w:rsid w:val="00D06D51"/>
    <w:rsid w:val="00D17574"/>
    <w:rsid w:val="00D24991"/>
    <w:rsid w:val="00D50255"/>
    <w:rsid w:val="00D66520"/>
    <w:rsid w:val="00D84AE9"/>
    <w:rsid w:val="00D857D7"/>
    <w:rsid w:val="00D9124E"/>
    <w:rsid w:val="00DC226F"/>
    <w:rsid w:val="00DE34CF"/>
    <w:rsid w:val="00E13F3D"/>
    <w:rsid w:val="00E34898"/>
    <w:rsid w:val="00E4651D"/>
    <w:rsid w:val="00E97AE9"/>
    <w:rsid w:val="00EB09B7"/>
    <w:rsid w:val="00EB2210"/>
    <w:rsid w:val="00EE7D7C"/>
    <w:rsid w:val="00F1566D"/>
    <w:rsid w:val="00F25D98"/>
    <w:rsid w:val="00F300FB"/>
    <w:rsid w:val="00F370D2"/>
    <w:rsid w:val="00F5398C"/>
    <w:rsid w:val="00FB52A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0426B5"/>
    <w:pPr>
      <w:ind w:left="720"/>
      <w:contextualSpacing/>
    </w:pPr>
  </w:style>
  <w:style w:type="paragraph" w:styleId="NormalWeb">
    <w:name w:val="Normal (Web)"/>
    <w:basedOn w:val="Normal"/>
    <w:uiPriority w:val="99"/>
    <w:rsid w:val="00F5398C"/>
    <w:rPr>
      <w:sz w:val="24"/>
      <w:szCs w:val="24"/>
    </w:rPr>
  </w:style>
  <w:style w:type="character" w:styleId="UnresolvedMention">
    <w:name w:val="Unresolved Mention"/>
    <w:basedOn w:val="DefaultParagraphFont"/>
    <w:uiPriority w:val="99"/>
    <w:semiHidden/>
    <w:unhideWhenUsed/>
    <w:rsid w:val="001D0C9B"/>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C226F"/>
    <w:rPr>
      <w:rFonts w:ascii="Arial" w:hAnsi="Arial"/>
      <w:sz w:val="32"/>
      <w:lang w:val="en-GB" w:eastAsia="en-US"/>
    </w:rPr>
  </w:style>
  <w:style w:type="character" w:customStyle="1" w:styleId="Heading1Char">
    <w:name w:val="Heading 1 Char"/>
    <w:basedOn w:val="DefaultParagraphFont"/>
    <w:link w:val="Heading1"/>
    <w:rsid w:val="00DC226F"/>
    <w:rPr>
      <w:rFonts w:ascii="Arial" w:hAnsi="Arial"/>
      <w:sz w:val="36"/>
      <w:lang w:val="en-GB" w:eastAsia="en-US"/>
    </w:rPr>
  </w:style>
  <w:style w:type="character" w:customStyle="1" w:styleId="EXChar">
    <w:name w:val="EX Char"/>
    <w:link w:val="EX"/>
    <w:rsid w:val="00DC226F"/>
    <w:rPr>
      <w:rFonts w:ascii="Times New Roman" w:hAnsi="Times New Roman"/>
      <w:lang w:val="en-GB" w:eastAsia="en-US"/>
    </w:rPr>
  </w:style>
  <w:style w:type="character" w:customStyle="1" w:styleId="normaltextrun">
    <w:name w:val="normaltextrun"/>
    <w:rsid w:val="00DC226F"/>
  </w:style>
  <w:style w:type="character" w:customStyle="1" w:styleId="B1Char1">
    <w:name w:val="B1 Char1"/>
    <w:link w:val="B1"/>
    <w:rsid w:val="00DC226F"/>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C226F"/>
    <w:rPr>
      <w:rFonts w:ascii="Arial" w:hAnsi="Arial"/>
      <w:b/>
      <w:lang w:val="en-GB" w:eastAsia="en-US"/>
    </w:rPr>
  </w:style>
  <w:style w:type="character" w:customStyle="1" w:styleId="CommentTextChar">
    <w:name w:val="Comment Text Char"/>
    <w:basedOn w:val="DefaultParagraphFont"/>
    <w:link w:val="CommentText"/>
    <w:rsid w:val="00DC226F"/>
    <w:rPr>
      <w:rFonts w:ascii="Times New Roman" w:hAnsi="Times New Roman"/>
      <w:lang w:val="en-GB" w:eastAsia="en-US"/>
    </w:rPr>
  </w:style>
  <w:style w:type="character" w:customStyle="1" w:styleId="EditorsNoteChar">
    <w:name w:val="Editor's Note Char"/>
    <w:link w:val="EditorsNote"/>
    <w:rsid w:val="00DC226F"/>
    <w:rPr>
      <w:rFonts w:ascii="Times New Roman" w:hAnsi="Times New Roman"/>
      <w:color w:val="FF0000"/>
      <w:lang w:val="en-GB" w:eastAsia="en-US"/>
    </w:rPr>
  </w:style>
  <w:style w:type="character" w:customStyle="1" w:styleId="THChar">
    <w:name w:val="TH Char"/>
    <w:link w:val="TH"/>
    <w:qFormat/>
    <w:locked/>
    <w:rsid w:val="00DC226F"/>
    <w:rPr>
      <w:rFonts w:ascii="Arial" w:hAnsi="Arial"/>
      <w:b/>
      <w:lang w:val="en-GB" w:eastAsia="en-US"/>
    </w:rPr>
  </w:style>
  <w:style w:type="character" w:customStyle="1" w:styleId="B2Char">
    <w:name w:val="B2 Char"/>
    <w:link w:val="B2"/>
    <w:rsid w:val="00DC226F"/>
    <w:rPr>
      <w:rFonts w:ascii="Times New Roman" w:hAnsi="Times New Roman"/>
      <w:lang w:val="en-GB" w:eastAsia="en-US"/>
    </w:rPr>
  </w:style>
  <w:style w:type="paragraph" w:styleId="Revision">
    <w:name w:val="Revision"/>
    <w:hidden/>
    <w:uiPriority w:val="99"/>
    <w:semiHidden/>
    <w:rsid w:val="00823CFE"/>
    <w:rPr>
      <w:rFonts w:ascii="Times New Roman" w:hAnsi="Times New Roman"/>
      <w:lang w:val="en-GB" w:eastAsia="en-US"/>
    </w:rPr>
  </w:style>
  <w:style w:type="character" w:customStyle="1" w:styleId="Codechar">
    <w:name w:val="Code (char)"/>
    <w:basedOn w:val="DefaultParagraphFont"/>
    <w:uiPriority w:val="1"/>
    <w:qFormat/>
    <w:rsid w:val="00810B9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841">
      <w:bodyDiv w:val="1"/>
      <w:marLeft w:val="0"/>
      <w:marRight w:val="0"/>
      <w:marTop w:val="0"/>
      <w:marBottom w:val="0"/>
      <w:divBdr>
        <w:top w:val="none" w:sz="0" w:space="0" w:color="auto"/>
        <w:left w:val="none" w:sz="0" w:space="0" w:color="auto"/>
        <w:bottom w:val="none" w:sz="0" w:space="0" w:color="auto"/>
        <w:right w:val="none" w:sz="0" w:space="0" w:color="auto"/>
      </w:divBdr>
    </w:div>
    <w:div w:id="53434015">
      <w:bodyDiv w:val="1"/>
      <w:marLeft w:val="0"/>
      <w:marRight w:val="0"/>
      <w:marTop w:val="0"/>
      <w:marBottom w:val="0"/>
      <w:divBdr>
        <w:top w:val="none" w:sz="0" w:space="0" w:color="auto"/>
        <w:left w:val="none" w:sz="0" w:space="0" w:color="auto"/>
        <w:bottom w:val="none" w:sz="0" w:space="0" w:color="auto"/>
        <w:right w:val="none" w:sz="0" w:space="0" w:color="auto"/>
      </w:divBdr>
    </w:div>
    <w:div w:id="123230506">
      <w:bodyDiv w:val="1"/>
      <w:marLeft w:val="0"/>
      <w:marRight w:val="0"/>
      <w:marTop w:val="0"/>
      <w:marBottom w:val="0"/>
      <w:divBdr>
        <w:top w:val="none" w:sz="0" w:space="0" w:color="auto"/>
        <w:left w:val="none" w:sz="0" w:space="0" w:color="auto"/>
        <w:bottom w:val="none" w:sz="0" w:space="0" w:color="auto"/>
        <w:right w:val="none" w:sz="0" w:space="0" w:color="auto"/>
      </w:divBdr>
    </w:div>
    <w:div w:id="190460497">
      <w:bodyDiv w:val="1"/>
      <w:marLeft w:val="0"/>
      <w:marRight w:val="0"/>
      <w:marTop w:val="0"/>
      <w:marBottom w:val="0"/>
      <w:divBdr>
        <w:top w:val="none" w:sz="0" w:space="0" w:color="auto"/>
        <w:left w:val="none" w:sz="0" w:space="0" w:color="auto"/>
        <w:bottom w:val="none" w:sz="0" w:space="0" w:color="auto"/>
        <w:right w:val="none" w:sz="0" w:space="0" w:color="auto"/>
      </w:divBdr>
    </w:div>
    <w:div w:id="407728130">
      <w:bodyDiv w:val="1"/>
      <w:marLeft w:val="0"/>
      <w:marRight w:val="0"/>
      <w:marTop w:val="0"/>
      <w:marBottom w:val="0"/>
      <w:divBdr>
        <w:top w:val="none" w:sz="0" w:space="0" w:color="auto"/>
        <w:left w:val="none" w:sz="0" w:space="0" w:color="auto"/>
        <w:bottom w:val="none" w:sz="0" w:space="0" w:color="auto"/>
        <w:right w:val="none" w:sz="0" w:space="0" w:color="auto"/>
      </w:divBdr>
    </w:div>
    <w:div w:id="606157165">
      <w:bodyDiv w:val="1"/>
      <w:marLeft w:val="0"/>
      <w:marRight w:val="0"/>
      <w:marTop w:val="0"/>
      <w:marBottom w:val="0"/>
      <w:divBdr>
        <w:top w:val="none" w:sz="0" w:space="0" w:color="auto"/>
        <w:left w:val="none" w:sz="0" w:space="0" w:color="auto"/>
        <w:bottom w:val="none" w:sz="0" w:space="0" w:color="auto"/>
        <w:right w:val="none" w:sz="0" w:space="0" w:color="auto"/>
      </w:divBdr>
    </w:div>
    <w:div w:id="1274677161">
      <w:bodyDiv w:val="1"/>
      <w:marLeft w:val="0"/>
      <w:marRight w:val="0"/>
      <w:marTop w:val="0"/>
      <w:marBottom w:val="0"/>
      <w:divBdr>
        <w:top w:val="none" w:sz="0" w:space="0" w:color="auto"/>
        <w:left w:val="none" w:sz="0" w:space="0" w:color="auto"/>
        <w:bottom w:val="none" w:sz="0" w:space="0" w:color="auto"/>
        <w:right w:val="none" w:sz="0" w:space="0" w:color="auto"/>
      </w:divBdr>
    </w:div>
    <w:div w:id="1386635081">
      <w:bodyDiv w:val="1"/>
      <w:marLeft w:val="0"/>
      <w:marRight w:val="0"/>
      <w:marTop w:val="0"/>
      <w:marBottom w:val="0"/>
      <w:divBdr>
        <w:top w:val="none" w:sz="0" w:space="0" w:color="auto"/>
        <w:left w:val="none" w:sz="0" w:space="0" w:color="auto"/>
        <w:bottom w:val="none" w:sz="0" w:space="0" w:color="auto"/>
        <w:right w:val="none" w:sz="0" w:space="0" w:color="auto"/>
      </w:divBdr>
    </w:div>
    <w:div w:id="1581406668">
      <w:bodyDiv w:val="1"/>
      <w:marLeft w:val="0"/>
      <w:marRight w:val="0"/>
      <w:marTop w:val="0"/>
      <w:marBottom w:val="0"/>
      <w:divBdr>
        <w:top w:val="none" w:sz="0" w:space="0" w:color="auto"/>
        <w:left w:val="none" w:sz="0" w:space="0" w:color="auto"/>
        <w:bottom w:val="none" w:sz="0" w:space="0" w:color="auto"/>
        <w:right w:val="none" w:sz="0" w:space="0" w:color="auto"/>
      </w:divBdr>
    </w:div>
    <w:div w:id="178665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www.3gpp.org/ftp/TSG_SA/WG4_CODEC/3GPP_SA4_AHOC_MTGs/SA4_MBS/Docs/S4aI250031.zip" TargetMode="External"/><Relationship Id="rId26" Type="http://schemas.openxmlformats.org/officeDocument/2006/relationships/hyperlink" Target="https://www.iana.org/assignments/rmt-fec-parameters/rmt-fec-parameters.xhtml" TargetMode="External"/><Relationship Id="rId39" Type="http://schemas.openxmlformats.org/officeDocument/2006/relationships/image" Target="media/image5.emf"/><Relationship Id="rId21" Type="http://schemas.openxmlformats.org/officeDocument/2006/relationships/hyperlink" Target="https://www.3gpp.org/ftp/TSG_SA/WG4_CODEC/3GPP_SA4_AHOC_MTGs/SA4_MBS/Docs/S4aI250060.zip" TargetMode="External"/><Relationship Id="rId34" Type="http://schemas.microsoft.com/office/2018/08/relationships/commentsExtensible" Target="commentsExtensible.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031_BBC.docx" TargetMode="External"/><Relationship Id="rId29"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11/relationships/commentsExtended" Target="commentsExtended.xml"/><Relationship Id="rId37" Type="http://schemas.openxmlformats.org/officeDocument/2006/relationships/image" Target="media/image4.emf"/><Relationship Id="rId40" Type="http://schemas.openxmlformats.org/officeDocument/2006/relationships/package" Target="embeddings/Microsoft_Visio_Drawing4.vsdx"/><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031.zip" TargetMode="External"/><Relationship Id="rId23" Type="http://schemas.openxmlformats.org/officeDocument/2006/relationships/hyperlink" Target="https://www.3gpp.org/ftp/tsg_sa/WG4_CODEC/3GPP_SA4_AHOC_MTGs/SA4_MBS/Inbox/Drafts/S4aI250060_BBC.docx" TargetMode="External"/><Relationship Id="rId28" Type="http://schemas.openxmlformats.org/officeDocument/2006/relationships/package" Target="embeddings/Microsoft_Visio_Drawing.vsdx"/><Relationship Id="rId36" Type="http://schemas.openxmlformats.org/officeDocument/2006/relationships/package" Target="embeddings/Microsoft_Visio_Drawing2.vsdx"/><Relationship Id="rId10" Type="http://schemas.openxmlformats.org/officeDocument/2006/relationships/footnotes" Target="footnotes.xml"/><Relationship Id="rId19" Type="http://schemas.openxmlformats.org/officeDocument/2006/relationships/hyperlink" Target="https://www.3gpp.org/ftp/TSG_SA/WG4_CODEC/3GPP_SA4_AHOC_MTGs/SA4_MBS/Docs/S4aI250060.zip" TargetMode="External"/><Relationship Id="rId31" Type="http://schemas.openxmlformats.org/officeDocument/2006/relationships/comments" Target="comments.xm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3GPP_SA4_AHOC_MTGs/SA4_MBS/Docs/S4aI250060.zip" TargetMode="External"/><Relationship Id="rId27" Type="http://schemas.openxmlformats.org/officeDocument/2006/relationships/image" Target="media/image1.emf"/><Relationship Id="rId30" Type="http://schemas.openxmlformats.org/officeDocument/2006/relationships/package" Target="embeddings/Microsoft_Visio_Drawing1.vsdx"/><Relationship Id="rId35" Type="http://schemas.openxmlformats.org/officeDocument/2006/relationships/image" Target="media/image3.emf"/><Relationship Id="rId43"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Inbox/Drafts/S4aI250031r01.docx" TargetMode="External"/><Relationship Id="rId25" Type="http://schemas.openxmlformats.org/officeDocument/2006/relationships/hyperlink" Target="https://technical.openmobilealliance.org/OMNA/bcast/bcast-service-class-registry.html" TargetMode="External"/><Relationship Id="rId33" Type="http://schemas.microsoft.com/office/2016/09/relationships/commentsIds" Target="commentsIds.xml"/><Relationship Id="rId38" Type="http://schemas.openxmlformats.org/officeDocument/2006/relationships/package" Target="embeddings/Microsoft_Visio_Drawing3.vsdx"/><Relationship Id="rId46" Type="http://schemas.microsoft.com/office/2011/relationships/people" Target="people.xml"/><Relationship Id="rId20" Type="http://schemas.openxmlformats.org/officeDocument/2006/relationships/hyperlink" Target="https://www.3gpp.org/ftp/tsg_sa/WG4_CODEC/3GPP_SA4_AHOC_MTGs/SA4_MBS/Inbox/Drafts/S4aI250060_BBC.docx" TargetMode="External"/><Relationship Id="rId4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C71DD-61DF-400F-B593-82D74E9A141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EB96BF18-E599-46AF-9436-0E73BB500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152AE16-2F7F-413F-A934-EE3C9651FC08}">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12</Pages>
  <Words>2792</Words>
  <Characters>18314</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(25/02/18)</cp:lastModifiedBy>
  <cp:revision>7</cp:revision>
  <cp:lastPrinted>1900-01-01T00:00:00Z</cp:lastPrinted>
  <dcterms:created xsi:type="dcterms:W3CDTF">2025-02-18T06:14:00Z</dcterms:created>
  <dcterms:modified xsi:type="dcterms:W3CDTF">2025-02-18T06:21:00Z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S4-250020</vt:lpwstr>
  </property>
  <property fmtid="{D5CDD505-2E9C-101B-9397-08002B2CF9AE}" pid="10" name="Spec#">
    <vt:lpwstr>26.502</vt:lpwstr>
  </property>
  <property fmtid="{D5CDD505-2E9C-101B-9397-08002B2CF9AE}" pid="11" name="Cr#">
    <vt:lpwstr>0034</vt:lpwstr>
  </property>
  <property fmtid="{D5CDD505-2E9C-101B-9397-08002B2CF9AE}" pid="12" name="Revision">
    <vt:lpwstr>5</vt:lpwstr>
  </property>
  <property fmtid="{D5CDD505-2E9C-101B-9397-08002B2CF9AE}" pid="13" name="Version">
    <vt:lpwstr>18.2.0</vt:lpwstr>
  </property>
  <property fmtid="{D5CDD505-2E9C-101B-9397-08002B2CF9AE}" pid="14" name="CrTitle">
    <vt:lpwstr>[AMD-ARCH-MED] MBS User Service and Delivery Protocols for eMBMS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