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1B2EA29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0444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A3D1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0F890E2A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012</w:t>
      </w:r>
      <w:r w:rsidRPr="000C7410">
        <w:rPr>
          <w:rFonts w:ascii="Arial" w:hAnsi="Arial" w:cs="Arial"/>
          <w:bCs/>
        </w:rPr>
        <w:t>rev</w:t>
      </w:r>
      <w:r w:rsidRPr="000C7410">
        <w:rPr>
          <w:rFonts w:ascii="Arial" w:hAnsi="Arial" w:cs="Arial"/>
          <w:bCs/>
          <w:highlight w:val="yellow"/>
        </w:rPr>
        <w:t>X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463F0D34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015</w:t>
      </w:r>
      <w:r w:rsidRPr="000C7410">
        <w:rPr>
          <w:rFonts w:ascii="Arial" w:hAnsi="Arial" w:cs="Arial"/>
          <w:bCs/>
        </w:rPr>
        <w:t>rev</w:t>
      </w:r>
      <w:r w:rsidRPr="000C7410">
        <w:rPr>
          <w:rFonts w:ascii="Arial" w:hAnsi="Arial" w:cs="Arial"/>
          <w:bCs/>
          <w:highlight w:val="yellow"/>
        </w:rPr>
        <w:t>X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6458769C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PDU Set Number 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49E9AE80" w14:textId="234F6B4E" w:rsidR="004170CE" w:rsidRPr="004170CE" w:rsidRDefault="004170CE" w:rsidP="0071572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</w:p>
    <w:p w14:paraId="52C492FA" w14:textId="5D09017C" w:rsidR="004170CE" w:rsidRPr="004170CE" w:rsidRDefault="00120963" w:rsidP="004170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4170CE" w:rsidRPr="004170CE">
        <w:rPr>
          <w:rFonts w:ascii="Arial" w:hAnsi="Arial" w:cs="Arial"/>
          <w:bCs/>
        </w:rPr>
        <w:t>n TR 26.822</w:t>
      </w:r>
      <w:r>
        <w:rPr>
          <w:rFonts w:ascii="Arial" w:hAnsi="Arial" w:cs="Arial"/>
          <w:bCs/>
        </w:rPr>
        <w:t xml:space="preserve">, </w:t>
      </w:r>
      <w:r w:rsidRPr="004170CE">
        <w:rPr>
          <w:rFonts w:ascii="Arial" w:hAnsi="Arial" w:cs="Arial"/>
          <w:bCs/>
        </w:rPr>
        <w:t xml:space="preserve">SA4 concluded </w:t>
      </w:r>
      <w:r w:rsidR="004170CE" w:rsidRPr="004170CE">
        <w:rPr>
          <w:rFonts w:ascii="Arial" w:hAnsi="Arial" w:cs="Arial"/>
          <w:bCs/>
        </w:rPr>
        <w:t xml:space="preserve">that it would be beneficial </w:t>
      </w:r>
      <w:r w:rsidR="000504A9">
        <w:rPr>
          <w:rFonts w:ascii="Arial" w:hAnsi="Arial" w:cs="Arial"/>
          <w:bCs/>
        </w:rPr>
        <w:t xml:space="preserve">for </w:t>
      </w:r>
      <w:r w:rsidR="00297C98">
        <w:rPr>
          <w:rFonts w:ascii="Arial" w:hAnsi="Arial" w:cs="Arial"/>
          <w:bCs/>
        </w:rPr>
        <w:t>media consumers</w:t>
      </w:r>
      <w:r w:rsidR="000504A9">
        <w:rPr>
          <w:rFonts w:ascii="Arial" w:hAnsi="Arial" w:cs="Arial"/>
          <w:bCs/>
        </w:rPr>
        <w:t xml:space="preserve"> </w:t>
      </w:r>
      <w:r w:rsidR="00AC3840">
        <w:rPr>
          <w:rFonts w:ascii="Arial" w:hAnsi="Arial" w:cs="Arial"/>
          <w:bCs/>
        </w:rPr>
        <w:t>if</w:t>
      </w:r>
      <w:r w:rsidR="00DD15FB">
        <w:rPr>
          <w:rFonts w:ascii="Arial" w:hAnsi="Arial" w:cs="Arial"/>
          <w:bCs/>
        </w:rPr>
        <w:t xml:space="preserve"> RTP</w:t>
      </w:r>
      <w:r w:rsidR="004170CE" w:rsidRPr="004170CE">
        <w:rPr>
          <w:rFonts w:ascii="Arial" w:hAnsi="Arial" w:cs="Arial"/>
          <w:bCs/>
        </w:rPr>
        <w:t xml:space="preserve"> senders signal </w:t>
      </w:r>
      <w:r>
        <w:rPr>
          <w:rFonts w:ascii="Arial" w:hAnsi="Arial" w:cs="Arial"/>
          <w:bCs/>
        </w:rPr>
        <w:t xml:space="preserve">default </w:t>
      </w:r>
      <w:r w:rsidR="0005683E">
        <w:rPr>
          <w:rFonts w:ascii="Arial" w:hAnsi="Arial" w:cs="Arial"/>
          <w:bCs/>
        </w:rPr>
        <w:t xml:space="preserve">PSI </w:t>
      </w:r>
      <w:r w:rsidR="004170CE" w:rsidRPr="004170CE">
        <w:rPr>
          <w:rFonts w:ascii="Arial" w:hAnsi="Arial" w:cs="Arial"/>
          <w:bCs/>
        </w:rPr>
        <w:t>values to the 5GC for N6-unmarked PDUs</w:t>
      </w:r>
      <w:r w:rsidR="00936C74">
        <w:rPr>
          <w:rFonts w:ascii="Arial" w:hAnsi="Arial" w:cs="Arial"/>
          <w:bCs/>
        </w:rPr>
        <w:t xml:space="preserve">, as they </w:t>
      </w:r>
      <w:r w:rsidR="00DD15FB">
        <w:rPr>
          <w:rFonts w:ascii="Arial" w:hAnsi="Arial" w:cs="Arial"/>
          <w:bCs/>
        </w:rPr>
        <w:t xml:space="preserve">are </w:t>
      </w:r>
      <w:r w:rsidR="00FC3E08">
        <w:rPr>
          <w:rFonts w:ascii="Arial" w:hAnsi="Arial" w:cs="Arial"/>
          <w:bCs/>
        </w:rPr>
        <w:t>best position</w:t>
      </w:r>
      <w:r w:rsidR="00936C74">
        <w:rPr>
          <w:rFonts w:ascii="Arial" w:hAnsi="Arial" w:cs="Arial"/>
          <w:bCs/>
        </w:rPr>
        <w:t>ed</w:t>
      </w:r>
      <w:r w:rsidR="00FC3E08">
        <w:rPr>
          <w:rFonts w:ascii="Arial" w:hAnsi="Arial" w:cs="Arial"/>
          <w:bCs/>
        </w:rPr>
        <w:t xml:space="preserve"> to </w:t>
      </w:r>
      <w:r w:rsidR="00AC3840">
        <w:rPr>
          <w:rFonts w:ascii="Arial" w:hAnsi="Arial" w:cs="Arial"/>
          <w:bCs/>
        </w:rPr>
        <w:t>determine</w:t>
      </w:r>
      <w:r w:rsidR="00FC3E08">
        <w:rPr>
          <w:rFonts w:ascii="Arial" w:hAnsi="Arial" w:cs="Arial"/>
          <w:bCs/>
        </w:rPr>
        <w:t xml:space="preserve"> the</w:t>
      </w:r>
      <w:r w:rsidR="00AC3840">
        <w:rPr>
          <w:rFonts w:ascii="Arial" w:hAnsi="Arial" w:cs="Arial"/>
          <w:bCs/>
        </w:rPr>
        <w:t xml:space="preserve"> relative</w:t>
      </w:r>
      <w:r w:rsidR="00FC3E08">
        <w:rPr>
          <w:rFonts w:ascii="Arial" w:hAnsi="Arial" w:cs="Arial"/>
          <w:bCs/>
        </w:rPr>
        <w:t xml:space="preserve"> importance of the</w:t>
      </w:r>
      <w:r w:rsidR="00936C74">
        <w:rPr>
          <w:rFonts w:ascii="Arial" w:hAnsi="Arial" w:cs="Arial"/>
          <w:bCs/>
        </w:rPr>
        <w:t>se</w:t>
      </w:r>
      <w:r w:rsidR="00FC3E08">
        <w:rPr>
          <w:rFonts w:ascii="Arial" w:hAnsi="Arial" w:cs="Arial"/>
          <w:bCs/>
        </w:rPr>
        <w:t xml:space="preserve"> PDUs (e.g. RTCP, STUN, </w:t>
      </w:r>
      <w:r w:rsidR="00EA11F9">
        <w:rPr>
          <w:rFonts w:ascii="Arial" w:hAnsi="Arial" w:cs="Arial"/>
          <w:bCs/>
        </w:rPr>
        <w:t xml:space="preserve">unmarked </w:t>
      </w:r>
      <w:r w:rsidR="00FC3E08">
        <w:rPr>
          <w:rFonts w:ascii="Arial" w:hAnsi="Arial" w:cs="Arial"/>
          <w:bCs/>
        </w:rPr>
        <w:t>audio PDUs)</w:t>
      </w:r>
      <w:r w:rsidR="00AC3840">
        <w:rPr>
          <w:rFonts w:ascii="Arial" w:hAnsi="Arial" w:cs="Arial"/>
          <w:bCs/>
        </w:rPr>
        <w:t xml:space="preserve"> for the application</w:t>
      </w:r>
      <w:r w:rsidR="00936C74">
        <w:rPr>
          <w:rFonts w:ascii="Arial" w:hAnsi="Arial" w:cs="Arial"/>
          <w:bCs/>
        </w:rPr>
        <w:t>.</w:t>
      </w:r>
    </w:p>
    <w:p w14:paraId="5263F44F" w14:textId="7C210197" w:rsidR="00993A91" w:rsidRPr="00E550BC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agreed on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RTC architecture defined in TS 26.506</w:t>
      </w:r>
      <w:r w:rsidR="00936C74">
        <w:rPr>
          <w:rFonts w:ascii="Arial" w:hAnsi="Arial" w:cs="Arial"/>
          <w:bCs/>
          <w:lang w:val="en-US"/>
        </w:rPr>
        <w:t>:</w:t>
      </w:r>
    </w:p>
    <w:p w14:paraId="7777858D" w14:textId="051DFC05" w:rsidR="00E550BC" w:rsidRPr="001E6DBD" w:rsidRDefault="00936C74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CR </w:t>
      </w:r>
      <w:r w:rsidR="00E550BC" w:rsidRPr="001E6DBD">
        <w:rPr>
          <w:rFonts w:ascii="Arial" w:hAnsi="Arial" w:cs="Arial"/>
          <w:b/>
          <w:bCs/>
          <w:lang w:val="en-US"/>
        </w:rPr>
        <w:t>26113-0015revX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E5294D" w:rsidRPr="001E6DBD">
        <w:rPr>
          <w:rFonts w:ascii="Arial" w:hAnsi="Arial" w:cs="Arial"/>
          <w:b/>
          <w:bCs/>
        </w:rPr>
        <w:t>SDP signaling</w:t>
      </w:r>
    </w:p>
    <w:p w14:paraId="71FE99C2" w14:textId="7B06AB4C" w:rsidR="00150AB6" w:rsidRPr="00150AB6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>Introduces a</w:t>
      </w:r>
      <w:r w:rsidR="00150AB6" w:rsidRPr="00150AB6">
        <w:rPr>
          <w:rFonts w:ascii="Arial" w:hAnsi="Arial" w:cs="Arial"/>
          <w:bCs/>
        </w:rPr>
        <w:t xml:space="preserve"> new SDP attribute to </w:t>
      </w:r>
      <w:r w:rsidR="001E729A">
        <w:rPr>
          <w:rFonts w:ascii="Arial" w:hAnsi="Arial" w:cs="Arial"/>
          <w:bCs/>
        </w:rPr>
        <w:t>indicate</w:t>
      </w:r>
      <w:r w:rsidR="00150AB6" w:rsidRPr="00150AB6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C52602D" w:rsidR="003F69D2" w:rsidRPr="00024340" w:rsidRDefault="00936C74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CR </w:t>
      </w:r>
      <w:r w:rsidR="003F69D2" w:rsidRPr="001E6DBD">
        <w:rPr>
          <w:rFonts w:ascii="Arial" w:hAnsi="Arial" w:cs="Arial"/>
          <w:b/>
          <w:bCs/>
          <w:lang w:val="en-US"/>
        </w:rPr>
        <w:t>26522-0012revX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E5294D" w:rsidRPr="001E6DBD">
        <w:rPr>
          <w:rFonts w:ascii="Arial" w:hAnsi="Arial" w:cs="Arial"/>
          <w:b/>
          <w:bCs/>
        </w:rPr>
        <w:t>RTC Dynamic Policy A</w:t>
      </w:r>
      <w:r>
        <w:rPr>
          <w:rFonts w:ascii="Arial" w:hAnsi="Arial" w:cs="Arial"/>
          <w:b/>
          <w:bCs/>
        </w:rPr>
        <w:t>PI enhancement</w:t>
      </w:r>
    </w:p>
    <w:p w14:paraId="635EC1DA" w14:textId="39B29D3C" w:rsidR="000A11E6" w:rsidRPr="00773E2A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0A11E6">
        <w:rPr>
          <w:rFonts w:ascii="Arial" w:hAnsi="Arial" w:cs="Arial"/>
          <w:lang w:val="en-US"/>
        </w:rPr>
        <w:t>Enables the</w:t>
      </w:r>
      <w:r w:rsidR="00D609FB">
        <w:rPr>
          <w:rFonts w:ascii="Arial" w:hAnsi="Arial" w:cs="Arial"/>
          <w:lang w:val="en-US"/>
        </w:rPr>
        <w:t xml:space="preserve"> RTC</w:t>
      </w:r>
      <w:r w:rsidRPr="000A11E6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>
        <w:rPr>
          <w:rFonts w:ascii="Arial" w:hAnsi="Arial" w:cs="Arial"/>
          <w:lang w:val="en-US"/>
        </w:rPr>
        <w:t xml:space="preserve">in the Application Flow Description </w:t>
      </w:r>
      <w:r w:rsidRPr="000A11E6">
        <w:rPr>
          <w:rFonts w:ascii="Arial" w:hAnsi="Arial" w:cs="Arial"/>
          <w:lang w:val="en-US"/>
        </w:rPr>
        <w:t>sent to the 5G</w:t>
      </w:r>
      <w:r w:rsidR="00AB77A9">
        <w:rPr>
          <w:rFonts w:ascii="Arial" w:hAnsi="Arial" w:cs="Arial"/>
          <w:lang w:val="en-US"/>
        </w:rPr>
        <w:t>C for an application flow.</w:t>
      </w:r>
      <w:r w:rsidR="00773E2A">
        <w:rPr>
          <w:rFonts w:ascii="Arial" w:hAnsi="Arial" w:cs="Arial"/>
          <w:lang w:val="en-US"/>
        </w:rPr>
        <w:t xml:space="preserve"> </w:t>
      </w:r>
      <w:r w:rsidRPr="00773E2A">
        <w:rPr>
          <w:rFonts w:ascii="Arial" w:hAnsi="Arial" w:cs="Arial"/>
          <w:lang w:val="en-US"/>
        </w:rPr>
        <w:t>These parameters, defined in clause 7.3.3.2 of TS 26.510, are of data type Protocol Description.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3BB7DED4" w:rsidR="008725E4" w:rsidRPr="003378FB" w:rsidRDefault="00B06FD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also </w:t>
      </w:r>
      <w:r w:rsidR="00CC30FB">
        <w:rPr>
          <w:rFonts w:ascii="Arial" w:hAnsi="Arial" w:cs="Arial"/>
          <w:lang w:val="en-US"/>
        </w:rPr>
        <w:t>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8B6F" w14:textId="77777777" w:rsidR="003F282E" w:rsidRDefault="003F282E">
      <w:r>
        <w:separator/>
      </w:r>
    </w:p>
  </w:endnote>
  <w:endnote w:type="continuationSeparator" w:id="0">
    <w:p w14:paraId="5C58B8DD" w14:textId="77777777" w:rsidR="003F282E" w:rsidRDefault="003F282E">
      <w:r>
        <w:continuationSeparator/>
      </w:r>
    </w:p>
  </w:endnote>
  <w:endnote w:type="continuationNotice" w:id="1">
    <w:p w14:paraId="18A4BB53" w14:textId="77777777" w:rsidR="003F282E" w:rsidRDefault="003F2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C4A4" w14:textId="77777777" w:rsidR="003F282E" w:rsidRDefault="003F282E">
      <w:r>
        <w:separator/>
      </w:r>
    </w:p>
  </w:footnote>
  <w:footnote w:type="continuationSeparator" w:id="0">
    <w:p w14:paraId="1FCDC44B" w14:textId="77777777" w:rsidR="003F282E" w:rsidRDefault="003F282E">
      <w:r>
        <w:continuationSeparator/>
      </w:r>
    </w:p>
  </w:footnote>
  <w:footnote w:type="continuationNotice" w:id="1">
    <w:p w14:paraId="1FA39489" w14:textId="77777777" w:rsidR="003F282E" w:rsidRDefault="003F28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5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08748926">
    <w:abstractNumId w:val="10"/>
  </w:num>
  <w:num w:numId="16" w16cid:durableId="722144937">
    <w:abstractNumId w:val="13"/>
  </w:num>
  <w:num w:numId="17" w16cid:durableId="1405030580">
    <w:abstractNumId w:val="18"/>
  </w:num>
  <w:num w:numId="18" w16cid:durableId="744500244">
    <w:abstractNumId w:val="14"/>
  </w:num>
  <w:num w:numId="19" w16cid:durableId="40522889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doNotDisplayPageBoundaries/>
  <w:proofState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F4E43"/>
    <w:rsid w:val="000F52FD"/>
    <w:rsid w:val="00105899"/>
    <w:rsid w:val="00120963"/>
    <w:rsid w:val="0012743E"/>
    <w:rsid w:val="00130F25"/>
    <w:rsid w:val="00150AB6"/>
    <w:rsid w:val="001608BF"/>
    <w:rsid w:val="00160E89"/>
    <w:rsid w:val="00165C82"/>
    <w:rsid w:val="001734EB"/>
    <w:rsid w:val="00177E15"/>
    <w:rsid w:val="001A4AF7"/>
    <w:rsid w:val="001B7B14"/>
    <w:rsid w:val="001C46C7"/>
    <w:rsid w:val="001E49CC"/>
    <w:rsid w:val="001E60FD"/>
    <w:rsid w:val="001E6DBD"/>
    <w:rsid w:val="001E729A"/>
    <w:rsid w:val="001F6498"/>
    <w:rsid w:val="00200D2A"/>
    <w:rsid w:val="00253119"/>
    <w:rsid w:val="0027390A"/>
    <w:rsid w:val="00275301"/>
    <w:rsid w:val="00275FF1"/>
    <w:rsid w:val="00297C98"/>
    <w:rsid w:val="002B7408"/>
    <w:rsid w:val="002C7A0B"/>
    <w:rsid w:val="002E5688"/>
    <w:rsid w:val="002F6054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E0195"/>
    <w:rsid w:val="003F282E"/>
    <w:rsid w:val="003F31BF"/>
    <w:rsid w:val="003F69D2"/>
    <w:rsid w:val="00401229"/>
    <w:rsid w:val="0040218A"/>
    <w:rsid w:val="00415E3F"/>
    <w:rsid w:val="004170CE"/>
    <w:rsid w:val="00421D7B"/>
    <w:rsid w:val="004234FF"/>
    <w:rsid w:val="00445241"/>
    <w:rsid w:val="004567C2"/>
    <w:rsid w:val="00463675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84B08"/>
    <w:rsid w:val="00596447"/>
    <w:rsid w:val="005A06D0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D0B09"/>
    <w:rsid w:val="006D5331"/>
    <w:rsid w:val="006D6A1B"/>
    <w:rsid w:val="006E17C7"/>
    <w:rsid w:val="006E32C7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6418"/>
    <w:rsid w:val="00837EC9"/>
    <w:rsid w:val="00851436"/>
    <w:rsid w:val="008538AC"/>
    <w:rsid w:val="0087169C"/>
    <w:rsid w:val="008725E4"/>
    <w:rsid w:val="00884B27"/>
    <w:rsid w:val="0089666F"/>
    <w:rsid w:val="008E6385"/>
    <w:rsid w:val="008F3528"/>
    <w:rsid w:val="00901DD6"/>
    <w:rsid w:val="0090241A"/>
    <w:rsid w:val="0090582E"/>
    <w:rsid w:val="00906166"/>
    <w:rsid w:val="00912DB5"/>
    <w:rsid w:val="00923E7C"/>
    <w:rsid w:val="00936C74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77A9"/>
    <w:rsid w:val="00AC079B"/>
    <w:rsid w:val="00AC2ED0"/>
    <w:rsid w:val="00AC3840"/>
    <w:rsid w:val="00AC6EE6"/>
    <w:rsid w:val="00AD1203"/>
    <w:rsid w:val="00AD51BB"/>
    <w:rsid w:val="00AE489C"/>
    <w:rsid w:val="00B06FD3"/>
    <w:rsid w:val="00B144F4"/>
    <w:rsid w:val="00B20A95"/>
    <w:rsid w:val="00B41BE1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A2FB0"/>
    <w:rsid w:val="00CA77AA"/>
    <w:rsid w:val="00CC30FB"/>
    <w:rsid w:val="00CD2DC1"/>
    <w:rsid w:val="00D53018"/>
    <w:rsid w:val="00D609FB"/>
    <w:rsid w:val="00D627BA"/>
    <w:rsid w:val="00D676CD"/>
    <w:rsid w:val="00D72400"/>
    <w:rsid w:val="00D9765B"/>
    <w:rsid w:val="00DA04BE"/>
    <w:rsid w:val="00DA5361"/>
    <w:rsid w:val="00DC2AA6"/>
    <w:rsid w:val="00DD1557"/>
    <w:rsid w:val="00DD15FB"/>
    <w:rsid w:val="00E16BBB"/>
    <w:rsid w:val="00E20604"/>
    <w:rsid w:val="00E4207B"/>
    <w:rsid w:val="00E5294D"/>
    <w:rsid w:val="00E550BC"/>
    <w:rsid w:val="00E66D9D"/>
    <w:rsid w:val="00E72B30"/>
    <w:rsid w:val="00E74B9D"/>
    <w:rsid w:val="00E76827"/>
    <w:rsid w:val="00E82B4B"/>
    <w:rsid w:val="00EA11F9"/>
    <w:rsid w:val="00EA19B5"/>
    <w:rsid w:val="00EA68B1"/>
    <w:rsid w:val="00F010FD"/>
    <w:rsid w:val="00F016D8"/>
    <w:rsid w:val="00F03F8D"/>
    <w:rsid w:val="00F0649B"/>
    <w:rsid w:val="00F12248"/>
    <w:rsid w:val="00F16C83"/>
    <w:rsid w:val="00F20CD7"/>
    <w:rsid w:val="00F402D0"/>
    <w:rsid w:val="00F64C8B"/>
    <w:rsid w:val="00F80824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172</cp:revision>
  <cp:lastPrinted>2002-04-23T07:10:00Z</cp:lastPrinted>
  <dcterms:created xsi:type="dcterms:W3CDTF">2019-01-14T13:28:00Z</dcterms:created>
  <dcterms:modified xsi:type="dcterms:W3CDTF">2025-04-08T06:01:00Z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</Properties>
</file>