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92C0" w14:textId="42F4FEFD" w:rsidR="004276DB" w:rsidRPr="00BE30C3" w:rsidRDefault="004276DB" w:rsidP="004276DB">
      <w:pPr>
        <w:widowControl w:val="0"/>
        <w:tabs>
          <w:tab w:val="right" w:pos="9639"/>
        </w:tabs>
        <w:spacing w:after="60"/>
        <w:rPr>
          <w:rFonts w:ascii="Arial" w:eastAsia="Batang" w:hAnsi="Arial"/>
          <w:b/>
          <w:sz w:val="24"/>
          <w:szCs w:val="24"/>
          <w:lang w:val="en-US" w:eastAsia="en-US"/>
        </w:rPr>
      </w:pPr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>3GPP TSG SA WG4#12</w:t>
      </w:r>
      <w:r w:rsidR="000C163B">
        <w:rPr>
          <w:rFonts w:ascii="Arial" w:eastAsia="Batang" w:hAnsi="Arial"/>
          <w:b/>
          <w:sz w:val="24"/>
          <w:szCs w:val="24"/>
          <w:lang w:val="en-US" w:eastAsia="en-US"/>
        </w:rPr>
        <w:t>8</w:t>
      </w:r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ab/>
        <w:t xml:space="preserve">                                                               </w:t>
      </w:r>
      <w:proofErr w:type="spellStart"/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>Tdoc</w:t>
      </w:r>
      <w:proofErr w:type="spellEnd"/>
      <w:r w:rsidRPr="00BE30C3">
        <w:rPr>
          <w:rFonts w:ascii="Arial" w:eastAsia="Batang" w:hAnsi="Arial"/>
          <w:b/>
          <w:sz w:val="24"/>
          <w:szCs w:val="24"/>
          <w:lang w:val="en-US" w:eastAsia="en-US"/>
        </w:rPr>
        <w:t xml:space="preserve"> S4-2</w:t>
      </w:r>
      <w:r w:rsidR="00BE30C3">
        <w:rPr>
          <w:rFonts w:ascii="Arial" w:eastAsia="Batang" w:hAnsi="Arial"/>
          <w:b/>
          <w:sz w:val="24"/>
          <w:szCs w:val="24"/>
          <w:lang w:val="en-US" w:eastAsia="en-US"/>
        </w:rPr>
        <w:t>4</w:t>
      </w:r>
      <w:r w:rsidR="000C163B">
        <w:rPr>
          <w:rFonts w:ascii="Arial" w:eastAsia="Batang" w:hAnsi="Arial"/>
          <w:b/>
          <w:sz w:val="24"/>
          <w:szCs w:val="24"/>
          <w:lang w:val="en-US" w:eastAsia="en-US"/>
        </w:rPr>
        <w:t>xxxx</w:t>
      </w:r>
    </w:p>
    <w:p w14:paraId="3B43D2F3" w14:textId="344CAA6B" w:rsidR="004276DB" w:rsidRPr="006A4094" w:rsidRDefault="000C163B" w:rsidP="004276DB">
      <w:pPr>
        <w:pStyle w:val="Kopfzeile"/>
        <w:tabs>
          <w:tab w:val="right" w:pos="9498"/>
        </w:tabs>
        <w:rPr>
          <w:sz w:val="24"/>
          <w:szCs w:val="24"/>
        </w:rPr>
      </w:pPr>
      <w:r>
        <w:rPr>
          <w:rFonts w:eastAsia="Batang"/>
          <w:sz w:val="24"/>
          <w:szCs w:val="24"/>
          <w:lang w:val="en-US"/>
        </w:rPr>
        <w:t>Jeju</w:t>
      </w:r>
      <w:r w:rsidR="004276DB">
        <w:rPr>
          <w:rFonts w:eastAsia="Batang"/>
          <w:sz w:val="24"/>
          <w:szCs w:val="24"/>
          <w:lang w:val="en-US"/>
        </w:rPr>
        <w:t xml:space="preserve">, </w:t>
      </w:r>
      <w:r>
        <w:rPr>
          <w:rFonts w:eastAsia="Batang"/>
          <w:sz w:val="24"/>
          <w:szCs w:val="24"/>
          <w:lang w:val="en-US"/>
        </w:rPr>
        <w:t>Korea</w:t>
      </w:r>
      <w:r w:rsidR="004276DB">
        <w:rPr>
          <w:rFonts w:eastAsia="Batang"/>
          <w:sz w:val="24"/>
          <w:szCs w:val="24"/>
          <w:lang w:val="en-US"/>
        </w:rPr>
        <w:t xml:space="preserve">, </w:t>
      </w:r>
      <w:r>
        <w:rPr>
          <w:rFonts w:eastAsia="Batang"/>
          <w:sz w:val="24"/>
          <w:szCs w:val="24"/>
          <w:lang w:val="en-US"/>
        </w:rPr>
        <w:t>20 – 24 May</w:t>
      </w:r>
      <w:r w:rsidR="004276DB">
        <w:rPr>
          <w:rFonts w:eastAsia="Batang"/>
          <w:sz w:val="24"/>
          <w:szCs w:val="24"/>
          <w:lang w:val="en-US"/>
        </w:rPr>
        <w:t>,</w:t>
      </w:r>
      <w:r w:rsidR="004276DB" w:rsidRPr="006A4094">
        <w:rPr>
          <w:rFonts w:eastAsia="Batang"/>
          <w:sz w:val="24"/>
          <w:szCs w:val="24"/>
          <w:lang w:val="en-US"/>
        </w:rPr>
        <w:t xml:space="preserve"> 202</w:t>
      </w:r>
      <w:r w:rsidR="00BE30C3">
        <w:rPr>
          <w:rFonts w:eastAsia="Batang"/>
          <w:sz w:val="24"/>
          <w:szCs w:val="24"/>
          <w:lang w:val="en-US"/>
        </w:rPr>
        <w:t>4</w:t>
      </w:r>
    </w:p>
    <w:p w14:paraId="34009037" w14:textId="77777777" w:rsidR="004276DB" w:rsidRDefault="004276DB" w:rsidP="004276DB">
      <w:pPr>
        <w:pStyle w:val="Kopfzeile"/>
        <w:tabs>
          <w:tab w:val="right" w:pos="9498"/>
        </w:tabs>
        <w:rPr>
          <w:sz w:val="24"/>
        </w:rPr>
      </w:pPr>
    </w:p>
    <w:p w14:paraId="14A962F4" w14:textId="77777777" w:rsidR="004276DB" w:rsidRDefault="004276DB" w:rsidP="004276DB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4C421689" w14:textId="3D4A72C6" w:rsidR="000F7ECB" w:rsidRPr="004276DB" w:rsidRDefault="00280718" w:rsidP="000F7ECB">
      <w:pPr>
        <w:pStyle w:val="Kopfzeile"/>
        <w:tabs>
          <w:tab w:val="right" w:pos="9498"/>
        </w:tabs>
        <w:rPr>
          <w:rFonts w:cs="Arial"/>
          <w:bCs/>
          <w:sz w:val="22"/>
          <w:lang w:val="en-US"/>
        </w:rPr>
      </w:pPr>
      <w:r w:rsidRPr="004276DB">
        <w:rPr>
          <w:rFonts w:cs="Arial"/>
          <w:bCs/>
          <w:sz w:val="22"/>
          <w:lang w:val="en-US"/>
        </w:rPr>
        <w:t>3GPP TSG SA Plenary #</w:t>
      </w:r>
      <w:r w:rsidR="00FE3BB3" w:rsidRPr="004276DB">
        <w:rPr>
          <w:rFonts w:cs="Arial"/>
          <w:bCs/>
          <w:sz w:val="22"/>
          <w:lang w:val="en-US"/>
        </w:rPr>
        <w:t>10</w:t>
      </w:r>
      <w:r w:rsidR="000C163B">
        <w:rPr>
          <w:rFonts w:cs="Arial"/>
          <w:bCs/>
          <w:sz w:val="22"/>
          <w:lang w:val="en-US"/>
        </w:rPr>
        <w:t>4</w:t>
      </w:r>
      <w:r w:rsidR="000F7ECB" w:rsidRPr="004276DB">
        <w:rPr>
          <w:rFonts w:cs="Arial"/>
          <w:bCs/>
          <w:sz w:val="22"/>
          <w:lang w:val="en-US"/>
        </w:rPr>
        <w:tab/>
        <w:t xml:space="preserve">Tdoc </w:t>
      </w:r>
      <w:r w:rsidR="00811D3E" w:rsidRPr="004276DB">
        <w:rPr>
          <w:rFonts w:cs="Arial"/>
          <w:bCs/>
          <w:sz w:val="22"/>
          <w:lang w:val="en-US"/>
        </w:rPr>
        <w:t>S</w:t>
      </w:r>
      <w:r w:rsidRPr="004276DB">
        <w:rPr>
          <w:rFonts w:cs="Arial"/>
          <w:bCs/>
          <w:sz w:val="22"/>
          <w:lang w:val="en-US"/>
        </w:rPr>
        <w:t>P-2</w:t>
      </w:r>
      <w:r w:rsidR="00BE30C3">
        <w:rPr>
          <w:rFonts w:cs="Arial"/>
          <w:bCs/>
          <w:sz w:val="22"/>
          <w:lang w:val="en-US"/>
        </w:rPr>
        <w:t>4</w:t>
      </w:r>
      <w:r w:rsidR="00055BDD" w:rsidRPr="004276DB">
        <w:rPr>
          <w:rFonts w:cs="Arial"/>
          <w:bCs/>
          <w:sz w:val="22"/>
          <w:highlight w:val="yellow"/>
          <w:lang w:val="en-US"/>
        </w:rPr>
        <w:t>xxxx</w:t>
      </w:r>
    </w:p>
    <w:p w14:paraId="1E676814" w14:textId="7E999000" w:rsidR="000F7ECB" w:rsidRPr="002771C4" w:rsidRDefault="000C163B" w:rsidP="000F7ECB">
      <w:pPr>
        <w:pStyle w:val="Kopfzeile"/>
        <w:tabs>
          <w:tab w:val="right" w:pos="9639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Shanghai</w:t>
      </w:r>
      <w:r w:rsidR="00FE3BB3" w:rsidRPr="002771C4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China</w:t>
      </w:r>
      <w:r w:rsidR="00373F0F">
        <w:rPr>
          <w:rFonts w:cs="Arial"/>
          <w:bCs/>
          <w:sz w:val="22"/>
        </w:rPr>
        <w:t>,</w:t>
      </w:r>
      <w:r w:rsidR="00B379AE" w:rsidRPr="002771C4">
        <w:rPr>
          <w:rFonts w:cs="Arial"/>
          <w:bCs/>
          <w:sz w:val="22"/>
        </w:rPr>
        <w:t xml:space="preserve"> </w:t>
      </w:r>
      <w:r w:rsidR="00BE30C3">
        <w:rPr>
          <w:rFonts w:cs="Arial"/>
          <w:bCs/>
          <w:sz w:val="22"/>
        </w:rPr>
        <w:t>1</w:t>
      </w:r>
      <w:r>
        <w:rPr>
          <w:rFonts w:cs="Arial"/>
          <w:bCs/>
          <w:sz w:val="22"/>
        </w:rPr>
        <w:t>8</w:t>
      </w:r>
      <w:r w:rsidR="00B379AE" w:rsidRPr="002771C4">
        <w:rPr>
          <w:rFonts w:cs="Arial"/>
          <w:bCs/>
          <w:sz w:val="22"/>
        </w:rPr>
        <w:t xml:space="preserve"> – </w:t>
      </w:r>
      <w:r w:rsidR="00BE30C3">
        <w:rPr>
          <w:rFonts w:cs="Arial"/>
          <w:bCs/>
          <w:sz w:val="22"/>
        </w:rPr>
        <w:t>2</w:t>
      </w:r>
      <w:r>
        <w:rPr>
          <w:rFonts w:cs="Arial"/>
          <w:bCs/>
          <w:sz w:val="22"/>
        </w:rPr>
        <w:t>1</w:t>
      </w:r>
      <w:r w:rsidR="00BE30C3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>June</w:t>
      </w:r>
      <w:r w:rsidR="00B379AE" w:rsidRPr="002771C4">
        <w:rPr>
          <w:rFonts w:cs="Arial"/>
          <w:bCs/>
          <w:sz w:val="22"/>
        </w:rPr>
        <w:t xml:space="preserve"> 202</w:t>
      </w:r>
      <w:r w:rsidR="00BE30C3">
        <w:rPr>
          <w:rFonts w:cs="Arial"/>
          <w:bCs/>
          <w:sz w:val="22"/>
        </w:rPr>
        <w:t>4</w:t>
      </w:r>
      <w:r w:rsidR="000F7ECB" w:rsidRPr="002771C4">
        <w:rPr>
          <w:rFonts w:cs="Arial"/>
          <w:bCs/>
          <w:sz w:val="22"/>
        </w:rPr>
        <w:br/>
      </w:r>
      <w:r w:rsidR="000F7ECB" w:rsidRPr="002771C4">
        <w:rPr>
          <w:rFonts w:cs="Arial"/>
          <w:bCs/>
          <w:sz w:val="22"/>
        </w:rPr>
        <w:br/>
      </w:r>
    </w:p>
    <w:p w14:paraId="001086BC" w14:textId="5D02767C" w:rsidR="000F7ECB" w:rsidRPr="002771C4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2771C4">
        <w:rPr>
          <w:rFonts w:ascii="Arial" w:hAnsi="Arial" w:cs="Arial"/>
          <w:b/>
        </w:rPr>
        <w:t>Title:</w:t>
      </w:r>
      <w:r w:rsidRPr="002771C4">
        <w:rPr>
          <w:rFonts w:ascii="Arial" w:hAnsi="Arial" w:cs="Arial"/>
          <w:b/>
        </w:rPr>
        <w:tab/>
        <w:t xml:space="preserve">Presentation of </w:t>
      </w:r>
      <w:r w:rsidR="00222D66" w:rsidRPr="002771C4">
        <w:rPr>
          <w:rFonts w:ascii="Arial" w:hAnsi="Arial" w:cs="Arial"/>
          <w:b/>
        </w:rPr>
        <w:t>Specification/Report to TSG:</w:t>
      </w:r>
      <w:r w:rsidR="00222D66" w:rsidRPr="002771C4">
        <w:rPr>
          <w:rFonts w:ascii="Arial" w:hAnsi="Arial" w:cs="Arial"/>
          <w:b/>
        </w:rPr>
        <w:br/>
      </w:r>
      <w:r w:rsidR="00811D3E" w:rsidRPr="002771C4">
        <w:rPr>
          <w:rFonts w:ascii="Arial" w:hAnsi="Arial" w:cs="Arial"/>
          <w:b/>
        </w:rPr>
        <w:t>T</w:t>
      </w:r>
      <w:r w:rsidR="0099103F">
        <w:rPr>
          <w:rFonts w:ascii="Arial" w:hAnsi="Arial" w:cs="Arial"/>
          <w:b/>
        </w:rPr>
        <w:t>R</w:t>
      </w:r>
      <w:r w:rsidR="00811D3E" w:rsidRPr="002771C4">
        <w:rPr>
          <w:rFonts w:ascii="Arial" w:hAnsi="Arial" w:cs="Arial"/>
          <w:b/>
        </w:rPr>
        <w:t>26.</w:t>
      </w:r>
      <w:r w:rsidR="0099103F">
        <w:rPr>
          <w:rFonts w:ascii="Arial" w:hAnsi="Arial" w:cs="Arial"/>
          <w:b/>
        </w:rPr>
        <w:t>997</w:t>
      </w:r>
      <w:r w:rsidR="00222D66" w:rsidRPr="002771C4">
        <w:rPr>
          <w:rFonts w:ascii="Arial" w:hAnsi="Arial" w:cs="Arial"/>
          <w:b/>
        </w:rPr>
        <w:t xml:space="preserve">, Version </w:t>
      </w:r>
      <w:r w:rsidR="00A67F1E" w:rsidRPr="000C163B">
        <w:rPr>
          <w:rFonts w:ascii="Arial" w:hAnsi="Arial" w:cs="Arial"/>
          <w:b/>
          <w:highlight w:val="yellow"/>
        </w:rPr>
        <w:t>1</w:t>
      </w:r>
      <w:r w:rsidR="00897C9F" w:rsidRPr="000C163B">
        <w:rPr>
          <w:rFonts w:ascii="Arial" w:hAnsi="Arial" w:cs="Arial"/>
          <w:b/>
          <w:highlight w:val="yellow"/>
        </w:rPr>
        <w:t>.</w:t>
      </w:r>
      <w:r w:rsidR="000C163B" w:rsidRPr="000C163B">
        <w:rPr>
          <w:rFonts w:ascii="Arial" w:hAnsi="Arial" w:cs="Arial"/>
          <w:b/>
          <w:highlight w:val="yellow"/>
        </w:rPr>
        <w:t>1</w:t>
      </w:r>
      <w:r w:rsidR="00897C9F" w:rsidRPr="000C163B">
        <w:rPr>
          <w:rFonts w:ascii="Arial" w:hAnsi="Arial" w:cs="Arial"/>
          <w:b/>
          <w:highlight w:val="yellow"/>
        </w:rPr>
        <w:t>.0</w:t>
      </w:r>
      <w:r w:rsidR="00222D66" w:rsidRPr="002771C4">
        <w:rPr>
          <w:rFonts w:ascii="Arial" w:hAnsi="Arial" w:cs="Arial"/>
          <w:b/>
        </w:rPr>
        <w:br/>
      </w:r>
    </w:p>
    <w:p w14:paraId="150D8802" w14:textId="77777777" w:rsidR="002B09A1" w:rsidRPr="002771C4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2771C4">
        <w:rPr>
          <w:rFonts w:ascii="Arial" w:hAnsi="Arial" w:cs="Arial"/>
          <w:b/>
        </w:rPr>
        <w:t>Source:</w:t>
      </w:r>
      <w:r w:rsidRPr="002771C4">
        <w:rPr>
          <w:rFonts w:ascii="Arial" w:hAnsi="Arial" w:cs="Arial"/>
          <w:b/>
        </w:rPr>
        <w:tab/>
      </w:r>
      <w:r w:rsidR="00811D3E" w:rsidRPr="002771C4">
        <w:rPr>
          <w:rFonts w:ascii="Arial" w:hAnsi="Arial" w:cs="Arial"/>
          <w:b/>
        </w:rPr>
        <w:t>S4</w:t>
      </w:r>
      <w:r w:rsidR="00201520" w:rsidRPr="002771C4">
        <w:rPr>
          <w:rFonts w:ascii="Arial" w:hAnsi="Arial" w:cs="Arial"/>
          <w:b/>
        </w:rPr>
        <w:br/>
      </w:r>
    </w:p>
    <w:p w14:paraId="43276090" w14:textId="6D5EEFD0" w:rsidR="00222D66" w:rsidRPr="002771C4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2771C4">
        <w:rPr>
          <w:rFonts w:ascii="Arial" w:hAnsi="Arial" w:cs="Arial"/>
          <w:b/>
        </w:rPr>
        <w:t>Document for:</w:t>
      </w:r>
      <w:r w:rsidRPr="002771C4">
        <w:rPr>
          <w:rFonts w:ascii="Arial" w:hAnsi="Arial" w:cs="Arial"/>
          <w:b/>
        </w:rPr>
        <w:tab/>
      </w:r>
      <w:r w:rsidR="00A67F1E">
        <w:rPr>
          <w:rFonts w:ascii="Arial" w:hAnsi="Arial" w:cs="Arial"/>
          <w:b/>
        </w:rPr>
        <w:t>Information</w:t>
      </w:r>
    </w:p>
    <w:p w14:paraId="58B03F68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C7D7143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6BA115B" w14:textId="7AA8AC60" w:rsidR="00B40B86" w:rsidRDefault="00B40B86" w:rsidP="00B40B86">
      <w:r>
        <w:t>The codec for Immersive Voice and Audio Services (IVAS) is part of a framework comprising besides encoder and decoder, renderer associated with the support of stereo and immersive audio formats.</w:t>
      </w:r>
    </w:p>
    <w:p w14:paraId="2B387C7E" w14:textId="77777777" w:rsidR="00B40B86" w:rsidRDefault="00B40B86" w:rsidP="00B40B86">
      <w:r>
        <w:t>The IVAS codec is an extension of the 3GPP Enhanced Voice Services (EVS) codec; it provides full and bit exact EVS codec functionality for mono speech/audio signal input.</w:t>
      </w:r>
    </w:p>
    <w:p w14:paraId="310CBC99" w14:textId="4218F8C3" w:rsidR="00B40B86" w:rsidRDefault="00B40B86" w:rsidP="00B40B86">
      <w:r>
        <w:t>On top of that the IVAS codec is optimized for encoding and decoding of stereo and immersive audio formats, Immersive audio formats comprise multi-channel audio (5.1, 5.1.2, 5.1.4, 7.1, 7.1.4 setups), scene-based audio (Ambisonics up to order 3), metadata-assisted spatial audio (MASA), and object-based audio (Independent Stream with Metadata (ISM) up to 4 ISMs). In addition, the following combined immersive audio formats are supported: object-based audio with scene-based audio (OSBA, up to 4 ISMs with Ambisonics) and object-based audio with metadata-assisted spatial audio (OMASA, up to 4 ISMs with MASA).</w:t>
      </w:r>
      <w:r w:rsidR="00237AB3">
        <w:t xml:space="preserve"> Rendering between many of the formats is supported, including binaural rendering for headphone reproduction with head-tracking</w:t>
      </w:r>
      <w:r w:rsidR="00C96D35">
        <w:t xml:space="preserve"> and rendering to various loudspeaker configurations</w:t>
      </w:r>
      <w:r w:rsidR="00237AB3">
        <w:t>.</w:t>
      </w:r>
    </w:p>
    <w:p w14:paraId="455115F3" w14:textId="12D28548" w:rsidR="000C163B" w:rsidRDefault="000C163B" w:rsidP="00B40B86">
      <w:r>
        <w:t xml:space="preserve">In addition, an IVAS specific split rendering solution has been selected in the ISAR work item and integrated into IVAS. </w:t>
      </w:r>
    </w:p>
    <w:p w14:paraId="43CAD751" w14:textId="5E5B7A1F" w:rsidR="00BE30C3" w:rsidRDefault="00BE30C3" w:rsidP="00BE30C3">
      <w:r w:rsidRPr="004D3578">
        <w:t xml:space="preserve">The present </w:t>
      </w:r>
      <w:r>
        <w:t xml:space="preserve">technical </w:t>
      </w:r>
      <w:r w:rsidR="0099103F">
        <w:t>report</w:t>
      </w:r>
      <w:r>
        <w:t xml:space="preserve"> T</w:t>
      </w:r>
      <w:r w:rsidR="0099103F">
        <w:t xml:space="preserve">R </w:t>
      </w:r>
      <w:r>
        <w:t>26.</w:t>
      </w:r>
      <w:r w:rsidR="0099103F">
        <w:t>997</w:t>
      </w:r>
      <w:r>
        <w:t xml:space="preserve"> (</w:t>
      </w:r>
      <w:r w:rsidR="0099103F">
        <w:t>IVAS codec performance characterization</w:t>
      </w:r>
      <w:r>
        <w:t>) contains:</w:t>
      </w:r>
    </w:p>
    <w:p w14:paraId="2DEEFD3E" w14:textId="5304FCCF" w:rsidR="0099103F" w:rsidRDefault="00BE30C3" w:rsidP="0099103F">
      <w:pPr>
        <w:pStyle w:val="B1"/>
      </w:pPr>
      <w:r>
        <w:t>-</w:t>
      </w:r>
      <w:r>
        <w:tab/>
      </w:r>
      <w:r w:rsidR="0099103F">
        <w:t>Subjective and objective test results for the IVAS codec and the IVAS specific split rendering feature, incl.</w:t>
      </w:r>
    </w:p>
    <w:p w14:paraId="2A411710" w14:textId="18E38A4B" w:rsidR="0099103F" w:rsidRDefault="0099103F" w:rsidP="0099103F">
      <w:pPr>
        <w:pStyle w:val="B1"/>
        <w:ind w:left="852"/>
      </w:pPr>
      <w:r>
        <w:t>-</w:t>
      </w:r>
      <w:r>
        <w:tab/>
        <w:t>IVAS selection test results</w:t>
      </w:r>
    </w:p>
    <w:p w14:paraId="02652272" w14:textId="408DCD0D" w:rsidR="0099103F" w:rsidRDefault="0099103F" w:rsidP="0099103F">
      <w:pPr>
        <w:pStyle w:val="B1"/>
        <w:ind w:left="852"/>
      </w:pPr>
      <w:r>
        <w:t>-</w:t>
      </w:r>
      <w:r>
        <w:tab/>
        <w:t>IVAS specific split rendering selection test results</w:t>
      </w:r>
    </w:p>
    <w:p w14:paraId="7E9B773F" w14:textId="4BCFA3F3" w:rsidR="00BE30C3" w:rsidRDefault="00BE30C3" w:rsidP="00BE30C3">
      <w:pPr>
        <w:pStyle w:val="B1"/>
      </w:pPr>
      <w:r>
        <w:t>-</w:t>
      </w:r>
      <w:r>
        <w:tab/>
      </w:r>
      <w:r w:rsidR="0099103F">
        <w:t>Additional information for characterization of the IVAS codec</w:t>
      </w:r>
    </w:p>
    <w:p w14:paraId="75D63812" w14:textId="77777777" w:rsidR="00BE30C3" w:rsidRDefault="00BE30C3" w:rsidP="00BE30C3">
      <w:pPr>
        <w:pStyle w:val="B1"/>
      </w:pPr>
    </w:p>
    <w:p w14:paraId="26E3E6D4" w14:textId="77777777" w:rsidR="0045428D" w:rsidRPr="002771C4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bookmarkStart w:id="0" w:name="scope"/>
      <w:bookmarkEnd w:id="0"/>
      <w:r w:rsidRPr="002771C4">
        <w:rPr>
          <w:b/>
          <w:sz w:val="24"/>
        </w:rPr>
        <w:t xml:space="preserve">Changes since last presentation to </w:t>
      </w:r>
      <w:r w:rsidR="0012580E" w:rsidRPr="002771C4">
        <w:rPr>
          <w:b/>
          <w:sz w:val="24"/>
        </w:rPr>
        <w:t>SA</w:t>
      </w:r>
      <w:r w:rsidRPr="002771C4">
        <w:rPr>
          <w:b/>
          <w:sz w:val="24"/>
        </w:rPr>
        <w:t xml:space="preserve"> Meeting:</w:t>
      </w:r>
    </w:p>
    <w:p w14:paraId="101B2BBC" w14:textId="64705E64" w:rsidR="00A819CB" w:rsidRPr="0051631F" w:rsidRDefault="0099103F" w:rsidP="006705DA">
      <w:pPr>
        <w:pStyle w:val="B1"/>
        <w:ind w:left="0" w:firstLine="0"/>
      </w:pPr>
      <w:r>
        <w:t>First presentation to SA plenary.</w:t>
      </w:r>
    </w:p>
    <w:p w14:paraId="7D69812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538D3F76" w14:textId="3E307547" w:rsidR="00FE3BB3" w:rsidRPr="00201826" w:rsidRDefault="0099103F" w:rsidP="00201826">
      <w:r w:rsidRPr="0099103F">
        <w:rPr>
          <w:highlight w:val="yellow"/>
        </w:rPr>
        <w:t>None.</w:t>
      </w:r>
    </w:p>
    <w:p w14:paraId="6CC880F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3092BB2" w14:textId="77777777" w:rsidR="0045428D" w:rsidRPr="00280718" w:rsidRDefault="00055BDD" w:rsidP="00280718">
      <w:r>
        <w:t>N</w:t>
      </w:r>
      <w:r w:rsidR="00A819CB">
        <w:t>one</w:t>
      </w:r>
      <w:r w:rsidR="00AA529A" w:rsidRPr="00280718">
        <w:t>.</w:t>
      </w:r>
    </w:p>
    <w:p w14:paraId="71DE38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51A7776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lastRenderedPageBreak/>
        <w:t>Change history of this document:</w:t>
      </w:r>
    </w:p>
    <w:p w14:paraId="1365D132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44173139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48C82B2D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001B58"/>
    <w:multiLevelType w:val="hybridMultilevel"/>
    <w:tmpl w:val="1264C968"/>
    <w:lvl w:ilvl="0" w:tplc="5BD0BF0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6B79DE"/>
    <w:multiLevelType w:val="hybridMultilevel"/>
    <w:tmpl w:val="1A2A2336"/>
    <w:lvl w:ilvl="0" w:tplc="D6FC2F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DA4CD8"/>
    <w:multiLevelType w:val="hybridMultilevel"/>
    <w:tmpl w:val="3A6E1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720F"/>
    <w:multiLevelType w:val="hybridMultilevel"/>
    <w:tmpl w:val="CDB41A48"/>
    <w:lvl w:ilvl="0" w:tplc="7580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32435"/>
    <w:multiLevelType w:val="hybridMultilevel"/>
    <w:tmpl w:val="6B88A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D137AF"/>
    <w:multiLevelType w:val="hybridMultilevel"/>
    <w:tmpl w:val="E57C70DC"/>
    <w:lvl w:ilvl="0" w:tplc="05364516">
      <w:start w:val="5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4" w15:restartNumberingAfterBreak="0">
    <w:nsid w:val="75422C57"/>
    <w:multiLevelType w:val="hybridMultilevel"/>
    <w:tmpl w:val="7CAA1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21DCF"/>
    <w:multiLevelType w:val="hybridMultilevel"/>
    <w:tmpl w:val="AE62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68227">
    <w:abstractNumId w:val="0"/>
  </w:num>
  <w:num w:numId="2" w16cid:durableId="188103863">
    <w:abstractNumId w:val="4"/>
  </w:num>
  <w:num w:numId="3" w16cid:durableId="1786384181">
    <w:abstractNumId w:val="3"/>
  </w:num>
  <w:num w:numId="4" w16cid:durableId="621617285">
    <w:abstractNumId w:val="5"/>
  </w:num>
  <w:num w:numId="5" w16cid:durableId="888229922">
    <w:abstractNumId w:val="6"/>
  </w:num>
  <w:num w:numId="6" w16cid:durableId="2044748516">
    <w:abstractNumId w:val="2"/>
  </w:num>
  <w:num w:numId="7" w16cid:durableId="531185996">
    <w:abstractNumId w:val="1"/>
  </w:num>
  <w:num w:numId="8" w16cid:durableId="1331566317">
    <w:abstractNumId w:val="15"/>
  </w:num>
  <w:num w:numId="9" w16cid:durableId="862668334">
    <w:abstractNumId w:val="12"/>
  </w:num>
  <w:num w:numId="10" w16cid:durableId="651059665">
    <w:abstractNumId w:val="10"/>
  </w:num>
  <w:num w:numId="11" w16cid:durableId="1660886075">
    <w:abstractNumId w:val="9"/>
  </w:num>
  <w:num w:numId="12" w16cid:durableId="881596582">
    <w:abstractNumId w:val="14"/>
  </w:num>
  <w:num w:numId="13" w16cid:durableId="1542665006">
    <w:abstractNumId w:val="13"/>
  </w:num>
  <w:num w:numId="14" w16cid:durableId="551968448">
    <w:abstractNumId w:val="8"/>
  </w:num>
  <w:num w:numId="15" w16cid:durableId="591596476">
    <w:abstractNumId w:val="7"/>
  </w:num>
  <w:num w:numId="16" w16cid:durableId="1962178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15e530fe-5442-4b42-a189-e4e97c938110}"/>
  </w:docVars>
  <w:rsids>
    <w:rsidRoot w:val="0045428D"/>
    <w:rsid w:val="00006612"/>
    <w:rsid w:val="00055BDD"/>
    <w:rsid w:val="000B10AE"/>
    <w:rsid w:val="000C163B"/>
    <w:rsid w:val="000D446E"/>
    <w:rsid w:val="000F7ECB"/>
    <w:rsid w:val="0010633D"/>
    <w:rsid w:val="0012580E"/>
    <w:rsid w:val="00201520"/>
    <w:rsid w:val="00201826"/>
    <w:rsid w:val="00204DF5"/>
    <w:rsid w:val="002078C7"/>
    <w:rsid w:val="00222D66"/>
    <w:rsid w:val="00237AB3"/>
    <w:rsid w:val="002771C4"/>
    <w:rsid w:val="00280718"/>
    <w:rsid w:val="002B09A1"/>
    <w:rsid w:val="002B5D7E"/>
    <w:rsid w:val="002D25E6"/>
    <w:rsid w:val="002E0AB7"/>
    <w:rsid w:val="00373F0F"/>
    <w:rsid w:val="003E4C76"/>
    <w:rsid w:val="003F182B"/>
    <w:rsid w:val="00406FC2"/>
    <w:rsid w:val="004276DB"/>
    <w:rsid w:val="0045428D"/>
    <w:rsid w:val="0051631F"/>
    <w:rsid w:val="00520D98"/>
    <w:rsid w:val="005356D0"/>
    <w:rsid w:val="005832EB"/>
    <w:rsid w:val="005D59FA"/>
    <w:rsid w:val="005D7987"/>
    <w:rsid w:val="005E1AD3"/>
    <w:rsid w:val="00636599"/>
    <w:rsid w:val="00646721"/>
    <w:rsid w:val="006705DA"/>
    <w:rsid w:val="006F5CCB"/>
    <w:rsid w:val="00707185"/>
    <w:rsid w:val="00763F98"/>
    <w:rsid w:val="007A3AF8"/>
    <w:rsid w:val="007A42E2"/>
    <w:rsid w:val="007F5054"/>
    <w:rsid w:val="00811D3E"/>
    <w:rsid w:val="00834AFF"/>
    <w:rsid w:val="00882281"/>
    <w:rsid w:val="00897C9F"/>
    <w:rsid w:val="008A21A4"/>
    <w:rsid w:val="008F142C"/>
    <w:rsid w:val="0099103F"/>
    <w:rsid w:val="00991CDC"/>
    <w:rsid w:val="009B4586"/>
    <w:rsid w:val="00A02675"/>
    <w:rsid w:val="00A036F9"/>
    <w:rsid w:val="00A67F1E"/>
    <w:rsid w:val="00A819CB"/>
    <w:rsid w:val="00AA529A"/>
    <w:rsid w:val="00AA753F"/>
    <w:rsid w:val="00AB70CD"/>
    <w:rsid w:val="00B15609"/>
    <w:rsid w:val="00B379AE"/>
    <w:rsid w:val="00B40B86"/>
    <w:rsid w:val="00B80291"/>
    <w:rsid w:val="00BE30C3"/>
    <w:rsid w:val="00C15086"/>
    <w:rsid w:val="00C96D35"/>
    <w:rsid w:val="00CA2EAF"/>
    <w:rsid w:val="00CC358C"/>
    <w:rsid w:val="00CC436B"/>
    <w:rsid w:val="00D05D98"/>
    <w:rsid w:val="00D9104C"/>
    <w:rsid w:val="00DA2A4B"/>
    <w:rsid w:val="00DC278D"/>
    <w:rsid w:val="00DF2051"/>
    <w:rsid w:val="00E82253"/>
    <w:rsid w:val="00E96A5D"/>
    <w:rsid w:val="00EF6495"/>
    <w:rsid w:val="00F579D6"/>
    <w:rsid w:val="00F93C2E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AA716"/>
  <w15:chartTrackingRefBased/>
  <w15:docId w15:val="{9266AD81-F67C-8649-87E4-786D19B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819CB"/>
    <w:pPr>
      <w:spacing w:after="180"/>
    </w:pPr>
    <w:rPr>
      <w:lang w:val="en-GB" w:eastAsia="ko-KR"/>
    </w:rPr>
  </w:style>
  <w:style w:type="paragraph" w:styleId="berschrift1">
    <w:name w:val="heading 1"/>
    <w:next w:val="Standard"/>
    <w:link w:val="berschrift1Zchn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autoRedefine/>
    <w:semiHidden/>
    <w:pPr>
      <w:spacing w:before="180"/>
      <w:ind w:left="2693" w:hanging="2693"/>
    </w:pPr>
    <w:rPr>
      <w:b/>
    </w:rPr>
  </w:style>
  <w:style w:type="paragraph" w:styleId="Verzeichnis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Verzeichnis5">
    <w:name w:val="toc 5"/>
    <w:basedOn w:val="Verzeichnis4"/>
    <w:autoRedefine/>
    <w:semiHidden/>
    <w:pPr>
      <w:ind w:left="1701" w:hanging="1701"/>
    </w:pPr>
  </w:style>
  <w:style w:type="paragraph" w:styleId="Verzeichnis4">
    <w:name w:val="toc 4"/>
    <w:basedOn w:val="Verzeichnis3"/>
    <w:autoRedefine/>
    <w:semiHidden/>
    <w:pPr>
      <w:ind w:left="1418" w:hanging="1418"/>
    </w:pPr>
  </w:style>
  <w:style w:type="paragraph" w:styleId="Verzeichnis3">
    <w:name w:val="toc 3"/>
    <w:basedOn w:val="Verzeichnis2"/>
    <w:autoRedefine/>
    <w:semiHidden/>
    <w:pPr>
      <w:ind w:left="1134" w:hanging="1134"/>
    </w:pPr>
  </w:style>
  <w:style w:type="paragraph" w:styleId="Verzeichnis2">
    <w:name w:val="toc 2"/>
    <w:basedOn w:val="Verzeichnis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Standard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link w:val="KopfzeileZchn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autoRedefine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autoRedefine/>
    <w:semiHidden/>
    <w:pPr>
      <w:ind w:left="1985" w:hanging="1985"/>
    </w:pPr>
  </w:style>
  <w:style w:type="paragraph" w:styleId="Verzeichnis7">
    <w:name w:val="toc 7"/>
    <w:basedOn w:val="Verzeichnis6"/>
    <w:next w:val="Standard"/>
    <w:autoRedefine/>
    <w:semiHidden/>
    <w:pPr>
      <w:ind w:left="2268" w:hanging="2268"/>
    </w:pPr>
  </w:style>
  <w:style w:type="paragraph" w:styleId="Aufzhlungszeichen2">
    <w:name w:val="List Bullet 2"/>
    <w:basedOn w:val="Aufzhlungszeichen"/>
    <w:autoRedefine/>
    <w:pPr>
      <w:ind w:left="851"/>
    </w:pPr>
  </w:style>
  <w:style w:type="paragraph" w:styleId="Aufzhlungszeichen3">
    <w:name w:val="List Bullet 3"/>
    <w:basedOn w:val="Aufzhlungszeichen2"/>
    <w:autoRedefine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  <w:autoRedefine/>
  </w:style>
  <w:style w:type="paragraph" w:styleId="Aufzhlungszeichen4">
    <w:name w:val="List Bullet 4"/>
    <w:basedOn w:val="Aufzhlungszeichen3"/>
    <w:autoRedefine/>
    <w:pPr>
      <w:ind w:left="1418"/>
    </w:pPr>
  </w:style>
  <w:style w:type="paragraph" w:styleId="Aufzhlungszeichen5">
    <w:name w:val="List Bullet 5"/>
    <w:basedOn w:val="Aufzhlungszeichen4"/>
    <w:autoRedefine/>
    <w:pPr>
      <w:ind w:left="1702"/>
    </w:pPr>
  </w:style>
  <w:style w:type="paragraph" w:customStyle="1" w:styleId="B1">
    <w:name w:val="B1"/>
    <w:basedOn w:val="Liste"/>
    <w:link w:val="B1Char1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KopfzeileZchn">
    <w:name w:val="Kopfzeile Zchn"/>
    <w:link w:val="Kopfzeile"/>
    <w:rsid w:val="000F7ECB"/>
    <w:rPr>
      <w:rFonts w:ascii="Arial" w:hAnsi="Arial"/>
      <w:b/>
      <w:noProof/>
      <w:sz w:val="18"/>
      <w:lang w:eastAsia="ko-KR"/>
    </w:rPr>
  </w:style>
  <w:style w:type="paragraph" w:styleId="Kommentartext">
    <w:name w:val="annotation text"/>
    <w:basedOn w:val="Standard"/>
    <w:link w:val="KommentartextZchn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KommentartextZchn">
    <w:name w:val="Kommentartext Zchn"/>
    <w:link w:val="Kommentartext"/>
    <w:rsid w:val="000F7ECB"/>
    <w:rPr>
      <w:rFonts w:ascii="Arial" w:hAnsi="Arial"/>
      <w:lang w:eastAsia="en-US"/>
    </w:rPr>
  </w:style>
  <w:style w:type="character" w:styleId="Kommentarzeichen">
    <w:name w:val="annotation reference"/>
    <w:rsid w:val="000F7ECB"/>
    <w:rPr>
      <w:sz w:val="16"/>
    </w:rPr>
  </w:style>
  <w:style w:type="paragraph" w:styleId="Sprechblasentext">
    <w:name w:val="Balloon Text"/>
    <w:basedOn w:val="Standard"/>
    <w:link w:val="SprechblasentextZchn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F7ECB"/>
    <w:rPr>
      <w:rFonts w:ascii="Segoe UI" w:hAnsi="Segoe UI" w:cs="Segoe UI"/>
      <w:sz w:val="18"/>
      <w:szCs w:val="18"/>
      <w:lang w:eastAsia="ko-KR"/>
    </w:rPr>
  </w:style>
  <w:style w:type="character" w:customStyle="1" w:styleId="B1Char1">
    <w:name w:val="B1 Char1"/>
    <w:link w:val="B1"/>
    <w:rsid w:val="00DA2A4B"/>
    <w:rPr>
      <w:lang w:val="en-GB" w:eastAsia="ko-KR"/>
    </w:rPr>
  </w:style>
  <w:style w:type="paragraph" w:styleId="Listenabsatz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リスト段落,Fo"/>
    <w:basedOn w:val="Standard"/>
    <w:link w:val="ListenabsatzZchn"/>
    <w:uiPriority w:val="34"/>
    <w:qFormat/>
    <w:rsid w:val="00DA2A4B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  <w:lang w:eastAsia="en-US"/>
    </w:rPr>
  </w:style>
  <w:style w:type="character" w:customStyle="1" w:styleId="ListenabsatzZchn">
    <w:name w:val="Listenabsatz Zchn"/>
    <w:aliases w:val="numbered Zchn,Paragraphe de liste1 Zchn,Bulletr List Paragraph Zchn,列出段落 Zchn,列出段落1 Zchn,Bullet List Zchn,FooterText Zchn,List Paragraph1 Zchn,List Paragraph2 Zchn,List Paragraph21 Zchn,List Paragraph11 Zchn,Parágrafo da Lista1 Zchn"/>
    <w:link w:val="Listenabsatz"/>
    <w:uiPriority w:val="34"/>
    <w:locked/>
    <w:rsid w:val="00DA2A4B"/>
    <w:rPr>
      <w:rFonts w:ascii="Arial" w:eastAsia="SimSun" w:hAnsi="Arial"/>
      <w:sz w:val="22"/>
      <w:lang w:val="en-GB"/>
    </w:rPr>
  </w:style>
  <w:style w:type="paragraph" w:customStyle="1" w:styleId="Grilleclaire-Accent32">
    <w:name w:val="Grille claire - Accent 32"/>
    <w:basedOn w:val="Standard"/>
    <w:rsid w:val="00E82253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  <w:lang w:eastAsia="en-US"/>
    </w:rPr>
  </w:style>
  <w:style w:type="character" w:customStyle="1" w:styleId="berschrift1Zchn">
    <w:name w:val="Überschrift 1 Zchn"/>
    <w:link w:val="berschrift1"/>
    <w:rsid w:val="00B80291"/>
    <w:rPr>
      <w:rFonts w:ascii="Arial" w:hAnsi="Arial"/>
      <w:sz w:val="36"/>
      <w:lang w:val="en-GB" w:eastAsia="ko-KR"/>
    </w:rPr>
  </w:style>
  <w:style w:type="paragraph" w:styleId="berarbeitung">
    <w:name w:val="Revision"/>
    <w:hidden/>
    <w:uiPriority w:val="99"/>
    <w:semiHidden/>
    <w:rsid w:val="00237AB3"/>
    <w:rPr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8A4A2AA94834B850239CD82EF333E" ma:contentTypeVersion="14" ma:contentTypeDescription="Ein neues Dokument erstellen." ma:contentTypeScope="" ma:versionID="38bc68fe6ce537d2604ea45c4abbc73a">
  <xsd:schema xmlns:xsd="http://www.w3.org/2001/XMLSchema" xmlns:xs="http://www.w3.org/2001/XMLSchema" xmlns:p="http://schemas.microsoft.com/office/2006/metadata/properties" xmlns:ns2="26f0bbf1-011d-41ad-a97e-d4443fa4eb83" xmlns:ns3="cf87e25c-bc50-48f1-ac42-bbb0a7c748c0" targetNamespace="http://schemas.microsoft.com/office/2006/metadata/properties" ma:root="true" ma:fieldsID="05941ccc70206a43048e7a232f4f6d2d" ns2:_="" ns3:_="">
    <xsd:import namespace="26f0bbf1-011d-41ad-a97e-d4443fa4eb83"/>
    <xsd:import namespace="cf87e25c-bc50-48f1-ac42-bbb0a7c74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0bbf1-011d-41ad-a97e-d4443fa4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70ef94a-703b-4d6d-a2a9-757b03ce98ce}" ma:internalName="TaxCatchAll" ma:showField="CatchAllData" ma:web="cf87e25c-bc50-48f1-ac42-bbb0a7c74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7e25c-bc50-48f1-ac42-bbb0a7c748c0" xsi:nil="true"/>
    <lcf76f155ced4ddcb4097134ff3c332f xmlns="26f0bbf1-011d-41ad-a97e-d4443fa4eb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D04D15-5D30-41BF-8F38-65EC01E5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0bbf1-011d-41ad-a97e-d4443fa4eb83"/>
    <ds:schemaRef ds:uri="cf87e25c-bc50-48f1-ac42-bbb0a7c7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31D34-0480-418F-BA8A-77E65BF8A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4326A8-4CB7-4002-884B-56B4DE35855A}">
  <ds:schemaRefs>
    <ds:schemaRef ds:uri="http://schemas.microsoft.com/office/2006/metadata/properties"/>
    <ds:schemaRef ds:uri="http://schemas.microsoft.com/office/infopath/2007/PartnerControls"/>
    <ds:schemaRef ds:uri="cf87e25c-bc50-48f1-ac42-bbb0a7c748c0"/>
    <ds:schemaRef ds:uri="26f0bbf1-011d-41ad-a97e-d4443fa4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0</TotalTime>
  <Pages>2</Pages>
  <Words>321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Multrus, Markus</cp:lastModifiedBy>
  <cp:revision>22</cp:revision>
  <dcterms:created xsi:type="dcterms:W3CDTF">2023-11-15T20:41:00Z</dcterms:created>
  <dcterms:modified xsi:type="dcterms:W3CDTF">2024-05-21T05:16:00Z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0x010100AA98A4A2AA94834B850239CD82EF333E</vt:lpwstr>
  </property>
</Properties>
</file>