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E62EA" w14:textId="599A20A8" w:rsidR="004607C3" w:rsidRPr="001B71DE" w:rsidRDefault="004607C3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1B71DE">
        <w:rPr>
          <w:rFonts w:ascii="Arial" w:hAnsi="Arial" w:cs="Arial"/>
          <w:b/>
          <w:bCs/>
          <w:sz w:val="22"/>
        </w:rPr>
        <w:t>3GPP TSG-</w:t>
      </w:r>
      <w:r w:rsidR="00F43CB7" w:rsidRPr="001B71DE">
        <w:rPr>
          <w:rFonts w:ascii="Arial" w:hAnsi="Arial" w:cs="Arial" w:hint="eastAsia"/>
          <w:b/>
          <w:bCs/>
          <w:sz w:val="22"/>
          <w:lang w:eastAsia="ja-JP"/>
        </w:rPr>
        <w:t>SA</w:t>
      </w:r>
      <w:r w:rsidR="00F43CB7" w:rsidRPr="001B71DE">
        <w:rPr>
          <w:rFonts w:ascii="Arial" w:hAnsi="Arial" w:cs="Arial"/>
          <w:b/>
          <w:bCs/>
          <w:sz w:val="22"/>
        </w:rPr>
        <w:t xml:space="preserve"> WG4</w:t>
      </w:r>
      <w:r w:rsidRPr="001B71DE">
        <w:rPr>
          <w:rFonts w:ascii="Arial" w:hAnsi="Arial" w:cs="Arial"/>
          <w:b/>
          <w:bCs/>
          <w:sz w:val="22"/>
        </w:rPr>
        <w:t xml:space="preserve"> Meeting #</w:t>
      </w:r>
      <w:r w:rsidR="00F43CB7" w:rsidRPr="001B71DE">
        <w:rPr>
          <w:rFonts w:ascii="Arial" w:hAnsi="Arial" w:cs="Arial"/>
          <w:b/>
          <w:bCs/>
          <w:sz w:val="22"/>
        </w:rPr>
        <w:t>125</w:t>
      </w:r>
      <w:r w:rsidRPr="001B71DE">
        <w:rPr>
          <w:rFonts w:ascii="Arial" w:hAnsi="Arial" w:cs="Arial"/>
          <w:b/>
          <w:bCs/>
          <w:sz w:val="22"/>
        </w:rPr>
        <w:tab/>
      </w:r>
      <w:r w:rsidRPr="001B71DE">
        <w:rPr>
          <w:rFonts w:ascii="Arial" w:hAnsi="Arial" w:cs="Arial"/>
          <w:b/>
          <w:bCs/>
          <w:sz w:val="22"/>
        </w:rPr>
        <w:tab/>
      </w:r>
      <w:r w:rsidRPr="001B71DE">
        <w:rPr>
          <w:rFonts w:ascii="Arial" w:hAnsi="Arial" w:cs="Arial"/>
          <w:b/>
          <w:bCs/>
          <w:sz w:val="22"/>
        </w:rPr>
        <w:tab/>
      </w:r>
      <w:proofErr w:type="spellStart"/>
      <w:r w:rsidRPr="001B71DE">
        <w:rPr>
          <w:rFonts w:ascii="Arial" w:hAnsi="Arial" w:cs="Arial"/>
          <w:b/>
          <w:bCs/>
          <w:sz w:val="22"/>
        </w:rPr>
        <w:t>Tdoc</w:t>
      </w:r>
      <w:proofErr w:type="spellEnd"/>
      <w:r w:rsidRPr="001B71DE">
        <w:rPr>
          <w:rFonts w:ascii="Arial" w:hAnsi="Arial" w:cs="Arial"/>
          <w:b/>
          <w:bCs/>
          <w:sz w:val="22"/>
        </w:rPr>
        <w:t xml:space="preserve"> </w:t>
      </w:r>
      <w:r w:rsidR="00F43CB7" w:rsidRPr="001B71DE">
        <w:rPr>
          <w:rFonts w:ascii="Arial" w:hAnsi="Arial" w:cs="Arial"/>
          <w:b/>
          <w:bCs/>
          <w:sz w:val="22"/>
        </w:rPr>
        <w:t>S4-23</w:t>
      </w:r>
      <w:r w:rsidR="001B71DE" w:rsidRPr="001B71DE">
        <w:rPr>
          <w:rFonts w:ascii="Arial" w:hAnsi="Arial" w:cs="Arial"/>
          <w:b/>
          <w:bCs/>
          <w:sz w:val="22"/>
          <w:lang w:eastAsia="ja-JP"/>
        </w:rPr>
        <w:t>1240</w:t>
      </w:r>
    </w:p>
    <w:p w14:paraId="3A758CDD" w14:textId="77777777" w:rsidR="004607C3" w:rsidRPr="001B71DE" w:rsidRDefault="00F43CB7">
      <w:pPr>
        <w:pStyle w:val="a3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1B71DE">
        <w:rPr>
          <w:rFonts w:ascii="Arial" w:hAnsi="Arial" w:cs="Arial"/>
          <w:b/>
          <w:bCs/>
          <w:sz w:val="22"/>
        </w:rPr>
        <w:t>Goteborg</w:t>
      </w:r>
      <w:r w:rsidR="005D20F1" w:rsidRPr="001B71DE">
        <w:rPr>
          <w:rFonts w:ascii="Arial" w:hAnsi="Arial" w:cs="Arial"/>
          <w:b/>
          <w:bCs/>
          <w:sz w:val="22"/>
        </w:rPr>
        <w:t xml:space="preserve">, </w:t>
      </w:r>
      <w:r w:rsidRPr="001B71DE">
        <w:rPr>
          <w:rFonts w:ascii="Arial" w:hAnsi="Arial" w:cs="Arial"/>
          <w:b/>
          <w:bCs/>
          <w:sz w:val="22"/>
        </w:rPr>
        <w:t>Sweden</w:t>
      </w:r>
      <w:r w:rsidR="005D20F1" w:rsidRPr="001B71DE">
        <w:rPr>
          <w:rFonts w:ascii="Arial" w:hAnsi="Arial" w:cs="Arial"/>
          <w:b/>
          <w:bCs/>
          <w:sz w:val="22"/>
        </w:rPr>
        <w:t xml:space="preserve">, </w:t>
      </w:r>
      <w:r w:rsidRPr="001B71DE">
        <w:rPr>
          <w:rFonts w:ascii="Arial" w:hAnsi="Arial" w:cs="Arial"/>
          <w:b/>
          <w:bCs/>
          <w:sz w:val="22"/>
        </w:rPr>
        <w:t xml:space="preserve">21-25, </w:t>
      </w:r>
      <w:r w:rsidR="0085444A" w:rsidRPr="001B71DE">
        <w:rPr>
          <w:rFonts w:ascii="Arial" w:hAnsi="Arial" w:cs="Arial"/>
          <w:b/>
          <w:bCs/>
          <w:sz w:val="22"/>
        </w:rPr>
        <w:t>August</w:t>
      </w:r>
      <w:r w:rsidRPr="001B71DE">
        <w:rPr>
          <w:rFonts w:ascii="Arial" w:hAnsi="Arial" w:cs="Arial"/>
          <w:b/>
          <w:bCs/>
          <w:sz w:val="22"/>
        </w:rPr>
        <w:t xml:space="preserve"> 2023</w:t>
      </w:r>
    </w:p>
    <w:p w14:paraId="4AA9DCAA" w14:textId="77777777" w:rsidR="004607C3" w:rsidRPr="001B71DE" w:rsidRDefault="004607C3">
      <w:pPr>
        <w:rPr>
          <w:rFonts w:ascii="Arial" w:hAnsi="Arial" w:cs="Arial"/>
        </w:rPr>
      </w:pPr>
    </w:p>
    <w:p w14:paraId="7183528D" w14:textId="77777777" w:rsidR="004607C3" w:rsidRPr="001B71DE" w:rsidRDefault="005D20F1">
      <w:pPr>
        <w:spacing w:after="60"/>
        <w:ind w:left="1985" w:hanging="1985"/>
        <w:rPr>
          <w:rFonts w:ascii="Arial" w:hAnsi="Arial" w:cs="Arial"/>
          <w:bCs/>
        </w:rPr>
      </w:pPr>
      <w:r w:rsidRPr="001B71DE">
        <w:rPr>
          <w:rFonts w:ascii="Arial" w:hAnsi="Arial" w:cs="Arial"/>
          <w:b/>
        </w:rPr>
        <w:t>Agenda item</w:t>
      </w:r>
      <w:r w:rsidR="004607C3" w:rsidRPr="001B71DE">
        <w:rPr>
          <w:rFonts w:ascii="Arial" w:hAnsi="Arial" w:cs="Arial"/>
          <w:b/>
        </w:rPr>
        <w:t>:</w:t>
      </w:r>
      <w:r w:rsidR="004607C3" w:rsidRPr="001B71DE">
        <w:rPr>
          <w:rFonts w:ascii="Arial" w:hAnsi="Arial" w:cs="Arial"/>
          <w:b/>
        </w:rPr>
        <w:tab/>
      </w:r>
      <w:r w:rsidR="00F43CB7" w:rsidRPr="001B71DE">
        <w:rPr>
          <w:rFonts w:ascii="Arial" w:hAnsi="Arial" w:cs="Arial"/>
        </w:rPr>
        <w:t>7.5</w:t>
      </w:r>
    </w:p>
    <w:p w14:paraId="5602E189" w14:textId="77777777" w:rsidR="005D20F1" w:rsidRPr="001B71DE" w:rsidRDefault="005D20F1" w:rsidP="005D20F1">
      <w:pPr>
        <w:spacing w:after="60"/>
        <w:ind w:left="1985" w:hanging="1985"/>
        <w:rPr>
          <w:rFonts w:ascii="Arial" w:hAnsi="Arial" w:cs="Arial"/>
          <w:bCs/>
        </w:rPr>
      </w:pPr>
      <w:r w:rsidRPr="001B71DE">
        <w:rPr>
          <w:rFonts w:ascii="Arial" w:hAnsi="Arial" w:cs="Arial"/>
          <w:b/>
        </w:rPr>
        <w:t>Title:</w:t>
      </w:r>
      <w:r w:rsidRPr="001B71DE">
        <w:rPr>
          <w:rFonts w:ascii="Arial" w:hAnsi="Arial" w:cs="Arial"/>
          <w:b/>
        </w:rPr>
        <w:tab/>
      </w:r>
      <w:r w:rsidR="00F43CB7" w:rsidRPr="001B71DE">
        <w:rPr>
          <w:rFonts w:ascii="Arial" w:hAnsi="Arial" w:cs="Arial"/>
        </w:rPr>
        <w:t>Thoughts on the cost sharing for the fixed-point code creation</w:t>
      </w:r>
    </w:p>
    <w:p w14:paraId="4793176A" w14:textId="77777777" w:rsidR="004607C3" w:rsidRPr="001B71DE" w:rsidRDefault="004607C3">
      <w:pPr>
        <w:spacing w:after="60"/>
        <w:ind w:left="1985" w:hanging="1985"/>
        <w:rPr>
          <w:rFonts w:ascii="Arial" w:hAnsi="Arial" w:cs="Arial"/>
          <w:bCs/>
        </w:rPr>
      </w:pPr>
      <w:r w:rsidRPr="001B71DE">
        <w:rPr>
          <w:rFonts w:ascii="Arial" w:hAnsi="Arial" w:cs="Arial"/>
          <w:b/>
        </w:rPr>
        <w:t>Source:</w:t>
      </w:r>
      <w:r w:rsidRPr="001B71DE">
        <w:rPr>
          <w:rFonts w:ascii="Arial" w:hAnsi="Arial" w:cs="Arial"/>
          <w:bCs/>
        </w:rPr>
        <w:tab/>
      </w:r>
      <w:r w:rsidR="00F43CB7" w:rsidRPr="001B71DE">
        <w:rPr>
          <w:rFonts w:ascii="Arial" w:hAnsi="Arial" w:cs="Arial"/>
          <w:bCs/>
        </w:rPr>
        <w:t>Panasonic Holdings Corporation</w:t>
      </w:r>
      <w:r w:rsidR="00E34DAB" w:rsidRPr="001B71DE">
        <w:rPr>
          <w:rFonts w:ascii="Arial" w:hAnsi="Arial" w:cs="Arial"/>
          <w:bCs/>
        </w:rPr>
        <w:t xml:space="preserve"> and NTT</w:t>
      </w:r>
    </w:p>
    <w:p w14:paraId="70F624C2" w14:textId="77777777" w:rsidR="004607C3" w:rsidRPr="001B71DE" w:rsidRDefault="005D20F1">
      <w:pPr>
        <w:spacing w:after="60"/>
        <w:ind w:left="1985" w:hanging="1985"/>
        <w:rPr>
          <w:rFonts w:ascii="Arial" w:hAnsi="Arial" w:cs="Arial"/>
          <w:bCs/>
        </w:rPr>
      </w:pPr>
      <w:r w:rsidRPr="001B71DE">
        <w:rPr>
          <w:rFonts w:ascii="Arial" w:hAnsi="Arial" w:cs="Arial"/>
          <w:b/>
        </w:rPr>
        <w:t>Document for</w:t>
      </w:r>
      <w:r w:rsidR="004607C3" w:rsidRPr="001B71DE">
        <w:rPr>
          <w:rFonts w:ascii="Arial" w:hAnsi="Arial" w:cs="Arial"/>
          <w:b/>
        </w:rPr>
        <w:t>:</w:t>
      </w:r>
      <w:r w:rsidR="004607C3" w:rsidRPr="001B71DE">
        <w:rPr>
          <w:rFonts w:ascii="Arial" w:hAnsi="Arial" w:cs="Arial"/>
          <w:bCs/>
        </w:rPr>
        <w:tab/>
      </w:r>
      <w:r w:rsidR="00F43CB7" w:rsidRPr="001B71DE">
        <w:rPr>
          <w:rFonts w:ascii="Arial" w:hAnsi="Arial" w:cs="Arial"/>
          <w:bCs/>
        </w:rPr>
        <w:t>Discussion and Agreement</w:t>
      </w:r>
    </w:p>
    <w:p w14:paraId="2DED0BDB" w14:textId="77777777" w:rsidR="004607C3" w:rsidRPr="001B71DE" w:rsidRDefault="004607C3">
      <w:pPr>
        <w:pBdr>
          <w:bottom w:val="single" w:sz="4" w:space="1" w:color="auto"/>
        </w:pBdr>
        <w:rPr>
          <w:rFonts w:ascii="Arial" w:hAnsi="Arial" w:cs="Arial"/>
        </w:rPr>
      </w:pPr>
    </w:p>
    <w:p w14:paraId="79ECA141" w14:textId="77777777" w:rsidR="004607C3" w:rsidRPr="001B71DE" w:rsidRDefault="004607C3">
      <w:pPr>
        <w:rPr>
          <w:rFonts w:ascii="Arial" w:hAnsi="Arial" w:cs="Arial"/>
        </w:rPr>
      </w:pPr>
    </w:p>
    <w:p w14:paraId="05F32C82" w14:textId="77777777" w:rsidR="004607C3" w:rsidRPr="001B71DE" w:rsidRDefault="004607C3">
      <w:pPr>
        <w:spacing w:after="120"/>
        <w:rPr>
          <w:rFonts w:ascii="Arial" w:hAnsi="Arial" w:cs="Arial"/>
          <w:b/>
        </w:rPr>
      </w:pPr>
      <w:r w:rsidRPr="001B71DE">
        <w:rPr>
          <w:rFonts w:ascii="Arial" w:hAnsi="Arial" w:cs="Arial"/>
          <w:b/>
        </w:rPr>
        <w:t xml:space="preserve">1. </w:t>
      </w:r>
      <w:r w:rsidR="005D20F1" w:rsidRPr="001B71DE">
        <w:rPr>
          <w:rFonts w:ascii="Arial" w:hAnsi="Arial" w:cs="Arial"/>
          <w:b/>
        </w:rPr>
        <w:t>Introduction</w:t>
      </w:r>
    </w:p>
    <w:p w14:paraId="5CFF2E4C" w14:textId="77777777" w:rsidR="00F43CB7" w:rsidRPr="001B71DE" w:rsidRDefault="003B2479">
      <w:pPr>
        <w:rPr>
          <w:rFonts w:ascii="Arial" w:hAnsi="Arial" w:cs="Arial"/>
          <w:lang w:eastAsia="ja-JP"/>
        </w:rPr>
      </w:pPr>
      <w:r w:rsidRPr="001B71DE">
        <w:rPr>
          <w:rFonts w:ascii="Arial" w:hAnsi="Arial" w:cs="Arial" w:hint="eastAsia"/>
          <w:lang w:eastAsia="ja-JP"/>
        </w:rPr>
        <w:t>A</w:t>
      </w:r>
      <w:r w:rsidRPr="001B71DE">
        <w:rPr>
          <w:rFonts w:ascii="Arial" w:hAnsi="Arial" w:cs="Arial"/>
          <w:lang w:eastAsia="ja-JP"/>
        </w:rPr>
        <w:t xml:space="preserve">t the previous Audio SWG </w:t>
      </w:r>
      <w:r w:rsidR="00573504" w:rsidRPr="001B71DE">
        <w:rPr>
          <w:rFonts w:ascii="Arial" w:hAnsi="Arial" w:cs="Arial"/>
          <w:lang w:eastAsia="ja-JP"/>
        </w:rPr>
        <w:t>ad hoc</w:t>
      </w:r>
      <w:r w:rsidRPr="001B71DE">
        <w:rPr>
          <w:rFonts w:ascii="Arial" w:hAnsi="Arial" w:cs="Arial"/>
          <w:lang w:eastAsia="ja-JP"/>
        </w:rPr>
        <w:t xml:space="preserve"> meeting held on August 8</w:t>
      </w:r>
      <w:r w:rsidRPr="001B71DE">
        <w:rPr>
          <w:rFonts w:ascii="Arial" w:hAnsi="Arial" w:cs="Arial"/>
          <w:vertAlign w:val="superscript"/>
          <w:lang w:eastAsia="ja-JP"/>
        </w:rPr>
        <w:t>th</w:t>
      </w:r>
      <w:r w:rsidRPr="001B71DE">
        <w:rPr>
          <w:rFonts w:ascii="Arial" w:hAnsi="Arial" w:cs="Arial"/>
          <w:lang w:eastAsia="ja-JP"/>
        </w:rPr>
        <w:t xml:space="preserve">, 2023, </w:t>
      </w:r>
      <w:r w:rsidR="00E47426" w:rsidRPr="001B71DE">
        <w:rPr>
          <w:rFonts w:ascii="Arial" w:hAnsi="Arial" w:cs="Arial"/>
          <w:lang w:eastAsia="ja-JP"/>
        </w:rPr>
        <w:t xml:space="preserve">the following working assumption summarized in IVAS-6 [1] was reminded </w:t>
      </w:r>
      <w:r w:rsidR="008F7C21" w:rsidRPr="001B71DE">
        <w:rPr>
          <w:rFonts w:ascii="Arial" w:hAnsi="Arial" w:cs="Arial"/>
          <w:lang w:eastAsia="ja-JP"/>
        </w:rPr>
        <w:t>[</w:t>
      </w:r>
      <w:r w:rsidR="00E47426" w:rsidRPr="001B71DE">
        <w:rPr>
          <w:rFonts w:ascii="Arial" w:hAnsi="Arial" w:cs="Arial"/>
          <w:lang w:eastAsia="ja-JP"/>
        </w:rPr>
        <w:t>2</w:t>
      </w:r>
      <w:r w:rsidR="008F7C21" w:rsidRPr="001B71DE">
        <w:rPr>
          <w:rFonts w:ascii="Arial" w:hAnsi="Arial" w:cs="Arial"/>
          <w:lang w:eastAsia="ja-JP"/>
        </w:rPr>
        <w:t>]</w:t>
      </w:r>
      <w:r w:rsidRPr="001B71DE">
        <w:rPr>
          <w:rFonts w:ascii="Arial" w:hAnsi="Arial" w:cs="Arial"/>
          <w:lang w:eastAsia="ja-JP"/>
        </w:rPr>
        <w:t>.</w:t>
      </w:r>
    </w:p>
    <w:p w14:paraId="44A006DB" w14:textId="77777777" w:rsidR="003B2479" w:rsidRPr="001B71DE" w:rsidRDefault="003B2479">
      <w:pPr>
        <w:rPr>
          <w:rFonts w:ascii="Arial" w:hAnsi="Arial" w:cs="Arial"/>
          <w:lang w:eastAsia="ja-JP"/>
        </w:rPr>
      </w:pPr>
    </w:p>
    <w:p w14:paraId="4A33D2F4" w14:textId="77777777" w:rsidR="003B2479" w:rsidRPr="001B71DE" w:rsidRDefault="003B2479">
      <w:pPr>
        <w:rPr>
          <w:rFonts w:ascii="Arial" w:hAnsi="Arial" w:cs="Arial"/>
          <w:lang w:eastAsia="ja-JP"/>
        </w:rPr>
      </w:pPr>
      <w:r w:rsidRPr="001B71DE">
        <w:rPr>
          <w:rFonts w:ascii="Arial" w:hAnsi="Arial" w:cs="Arial"/>
          <w:lang w:eastAsia="ja-JP"/>
        </w:rPr>
        <w:t>“If the cost for IVAS floating-point code to fixed-point code conversion exceeds the unused funds for IVAS codec testing, the question of how to top up the funds to the required level needs to be solved.”</w:t>
      </w:r>
    </w:p>
    <w:p w14:paraId="4130BAD9" w14:textId="77777777" w:rsidR="003B2479" w:rsidRPr="001B71DE" w:rsidRDefault="003B2479">
      <w:pPr>
        <w:rPr>
          <w:rFonts w:ascii="Arial" w:hAnsi="Arial" w:cs="Arial"/>
          <w:lang w:eastAsia="ja-JP"/>
        </w:rPr>
      </w:pPr>
    </w:p>
    <w:p w14:paraId="057CF95E" w14:textId="77777777" w:rsidR="003B2479" w:rsidRPr="001B71DE" w:rsidRDefault="003B2479">
      <w:pPr>
        <w:rPr>
          <w:rFonts w:ascii="Arial" w:hAnsi="Arial" w:cs="Arial"/>
          <w:lang w:eastAsia="ja-JP"/>
        </w:rPr>
      </w:pPr>
      <w:r w:rsidRPr="001B71DE">
        <w:rPr>
          <w:rFonts w:ascii="Arial" w:hAnsi="Arial" w:cs="Arial" w:hint="eastAsia"/>
          <w:lang w:eastAsia="ja-JP"/>
        </w:rPr>
        <w:t>T</w:t>
      </w:r>
      <w:r w:rsidRPr="001B71DE">
        <w:rPr>
          <w:rFonts w:ascii="Arial" w:hAnsi="Arial" w:cs="Arial"/>
          <w:lang w:eastAsia="ja-JP"/>
        </w:rPr>
        <w:t xml:space="preserve">his contribution presents </w:t>
      </w:r>
      <w:r w:rsidR="00573504" w:rsidRPr="001B71DE">
        <w:rPr>
          <w:rFonts w:ascii="Arial" w:hAnsi="Arial" w:cs="Arial"/>
          <w:lang w:eastAsia="ja-JP"/>
        </w:rPr>
        <w:t>the s</w:t>
      </w:r>
      <w:r w:rsidRPr="001B71DE">
        <w:rPr>
          <w:rFonts w:ascii="Arial" w:hAnsi="Arial" w:cs="Arial"/>
          <w:lang w:eastAsia="ja-JP"/>
        </w:rPr>
        <w:t>ource</w:t>
      </w:r>
      <w:r w:rsidR="002E1BC5" w:rsidRPr="001B71DE">
        <w:rPr>
          <w:rFonts w:ascii="Arial" w:hAnsi="Arial" w:cs="Arial"/>
          <w:lang w:eastAsia="ja-JP"/>
        </w:rPr>
        <w:t xml:space="preserve"> companie</w:t>
      </w:r>
      <w:r w:rsidRPr="001B71DE">
        <w:rPr>
          <w:rFonts w:ascii="Arial" w:hAnsi="Arial" w:cs="Arial"/>
          <w:lang w:eastAsia="ja-JP"/>
        </w:rPr>
        <w:t>s</w:t>
      </w:r>
      <w:r w:rsidR="00402126" w:rsidRPr="001B71DE">
        <w:rPr>
          <w:rFonts w:ascii="Arial" w:hAnsi="Arial" w:cs="Arial"/>
          <w:lang w:eastAsia="ja-JP"/>
        </w:rPr>
        <w:t>’</w:t>
      </w:r>
      <w:r w:rsidRPr="001B71DE">
        <w:rPr>
          <w:rFonts w:ascii="Arial" w:hAnsi="Arial" w:cs="Arial"/>
          <w:lang w:eastAsia="ja-JP"/>
        </w:rPr>
        <w:t xml:space="preserve"> thoughts on the solution for the above question</w:t>
      </w:r>
      <w:r w:rsidR="008F7C21" w:rsidRPr="001B71DE">
        <w:rPr>
          <w:rFonts w:ascii="Arial" w:hAnsi="Arial" w:cs="Arial"/>
          <w:lang w:eastAsia="ja-JP"/>
        </w:rPr>
        <w:t xml:space="preserve">. </w:t>
      </w:r>
    </w:p>
    <w:p w14:paraId="26773928" w14:textId="77777777" w:rsidR="003B2479" w:rsidRPr="001B71DE" w:rsidRDefault="003B2479">
      <w:pPr>
        <w:rPr>
          <w:rFonts w:ascii="Arial" w:hAnsi="Arial" w:cs="Arial"/>
          <w:lang w:eastAsia="ja-JP"/>
        </w:rPr>
      </w:pPr>
    </w:p>
    <w:p w14:paraId="46D87B3D" w14:textId="55D10844" w:rsidR="005D20F1" w:rsidRPr="001B71DE" w:rsidRDefault="005D20F1" w:rsidP="005D20F1">
      <w:pPr>
        <w:spacing w:after="120"/>
        <w:rPr>
          <w:rFonts w:ascii="Arial" w:hAnsi="Arial" w:cs="Arial"/>
          <w:b/>
        </w:rPr>
      </w:pPr>
      <w:r w:rsidRPr="001B71DE">
        <w:rPr>
          <w:rFonts w:ascii="Arial" w:hAnsi="Arial" w:cs="Arial"/>
          <w:b/>
        </w:rPr>
        <w:t xml:space="preserve">2. </w:t>
      </w:r>
      <w:r w:rsidR="00FB0B7E" w:rsidRPr="001B71DE">
        <w:rPr>
          <w:rFonts w:ascii="Arial" w:hAnsi="Arial" w:cs="Arial"/>
          <w:b/>
        </w:rPr>
        <w:t xml:space="preserve">Discussion and </w:t>
      </w:r>
      <w:r w:rsidR="008F7C21" w:rsidRPr="001B71DE">
        <w:rPr>
          <w:rFonts w:ascii="Arial" w:hAnsi="Arial" w:cs="Arial"/>
          <w:b/>
        </w:rPr>
        <w:t>Proposal</w:t>
      </w:r>
    </w:p>
    <w:p w14:paraId="5486A4DC" w14:textId="6B1AFC5A" w:rsidR="005C2AD1" w:rsidRPr="001B71DE" w:rsidRDefault="005C2AD1" w:rsidP="005D20F1">
      <w:pPr>
        <w:rPr>
          <w:rFonts w:ascii="Arial" w:hAnsi="Arial" w:cs="Arial"/>
          <w:lang w:eastAsia="ja-JP"/>
        </w:rPr>
      </w:pPr>
    </w:p>
    <w:p w14:paraId="79FCA67A" w14:textId="541F6C32" w:rsidR="008F7C21" w:rsidRPr="001B71DE" w:rsidRDefault="008F7C21" w:rsidP="005D20F1">
      <w:pPr>
        <w:rPr>
          <w:rFonts w:ascii="Arial" w:hAnsi="Arial" w:cs="Arial"/>
          <w:lang w:eastAsia="ja-JP"/>
        </w:rPr>
      </w:pPr>
      <w:r w:rsidRPr="001B71DE">
        <w:rPr>
          <w:rFonts w:ascii="Arial" w:hAnsi="Arial" w:cs="Arial" w:hint="eastAsia"/>
          <w:lang w:eastAsia="ja-JP"/>
        </w:rPr>
        <w:t>P</w:t>
      </w:r>
      <w:r w:rsidRPr="001B71DE">
        <w:rPr>
          <w:rFonts w:ascii="Arial" w:hAnsi="Arial" w:cs="Arial"/>
          <w:lang w:eastAsia="ja-JP"/>
        </w:rPr>
        <w:t xml:space="preserve">roblems to be considered </w:t>
      </w:r>
      <w:r w:rsidR="00573504" w:rsidRPr="001B71DE">
        <w:rPr>
          <w:rFonts w:ascii="Arial" w:hAnsi="Arial" w:cs="Arial"/>
          <w:lang w:eastAsia="ja-JP"/>
        </w:rPr>
        <w:t>would</w:t>
      </w:r>
      <w:r w:rsidRPr="001B71DE">
        <w:rPr>
          <w:rFonts w:ascii="Arial" w:hAnsi="Arial" w:cs="Arial"/>
          <w:lang w:eastAsia="ja-JP"/>
        </w:rPr>
        <w:t xml:space="preserve"> be </w:t>
      </w:r>
      <w:r w:rsidR="00573504" w:rsidRPr="001B71DE">
        <w:rPr>
          <w:rFonts w:ascii="Arial" w:hAnsi="Arial" w:cs="Arial"/>
          <w:lang w:eastAsia="ja-JP"/>
        </w:rPr>
        <w:t xml:space="preserve">able to be </w:t>
      </w:r>
      <w:r w:rsidRPr="001B71DE">
        <w:rPr>
          <w:rFonts w:ascii="Arial" w:hAnsi="Arial" w:cs="Arial"/>
          <w:lang w:eastAsia="ja-JP"/>
        </w:rPr>
        <w:t xml:space="preserve">summarized </w:t>
      </w:r>
      <w:r w:rsidR="00573504" w:rsidRPr="001B71DE">
        <w:rPr>
          <w:rFonts w:ascii="Arial" w:hAnsi="Arial" w:cs="Arial"/>
          <w:lang w:eastAsia="ja-JP"/>
        </w:rPr>
        <w:t>in the following two points</w:t>
      </w:r>
      <w:r w:rsidRPr="001B71DE">
        <w:rPr>
          <w:rFonts w:ascii="Arial" w:hAnsi="Arial" w:cs="Arial"/>
          <w:lang w:eastAsia="ja-JP"/>
        </w:rPr>
        <w:t>.</w:t>
      </w:r>
    </w:p>
    <w:p w14:paraId="6C8B95EC" w14:textId="77777777" w:rsidR="008F7C21" w:rsidRPr="001B71DE" w:rsidRDefault="008F7C21" w:rsidP="005D20F1">
      <w:pPr>
        <w:rPr>
          <w:rFonts w:ascii="Arial" w:hAnsi="Arial" w:cs="Arial"/>
          <w:lang w:eastAsia="ja-JP"/>
        </w:rPr>
      </w:pPr>
    </w:p>
    <w:p w14:paraId="42036576" w14:textId="77777777" w:rsidR="008F7C21" w:rsidRPr="001B71DE" w:rsidRDefault="00E47426" w:rsidP="00E47426">
      <w:pPr>
        <w:numPr>
          <w:ilvl w:val="0"/>
          <w:numId w:val="5"/>
        </w:numPr>
        <w:rPr>
          <w:rFonts w:ascii="Arial" w:hAnsi="Arial" w:cs="Arial"/>
          <w:lang w:eastAsia="ja-JP"/>
        </w:rPr>
      </w:pPr>
      <w:proofErr w:type="spellStart"/>
      <w:r w:rsidRPr="001B71DE">
        <w:rPr>
          <w:rFonts w:ascii="Arial" w:hAnsi="Arial" w:cs="Arial" w:hint="eastAsia"/>
          <w:lang w:eastAsia="ja-JP"/>
        </w:rPr>
        <w:t>T</w:t>
      </w:r>
      <w:r w:rsidRPr="001B71DE">
        <w:rPr>
          <w:rFonts w:ascii="Arial" w:hAnsi="Arial" w:cs="Arial"/>
          <w:lang w:eastAsia="ja-JP"/>
        </w:rPr>
        <w:t>oR</w:t>
      </w:r>
      <w:proofErr w:type="spellEnd"/>
      <w:r w:rsidRPr="001B71DE">
        <w:rPr>
          <w:rFonts w:ascii="Arial" w:hAnsi="Arial" w:cs="Arial"/>
          <w:lang w:eastAsia="ja-JP"/>
        </w:rPr>
        <w:t xml:space="preserve"> of the IVAS codec Public Collaboration [3] states, “each Contributor will be responsible for delivering its contributions in fixed-point C-code</w:t>
      </w:r>
      <w:r w:rsidR="000C39CE" w:rsidRPr="001B71DE">
        <w:rPr>
          <w:rFonts w:ascii="Arial" w:hAnsi="Arial" w:cs="Arial"/>
          <w:lang w:eastAsia="ja-JP"/>
        </w:rPr>
        <w:t xml:space="preserve">.” </w:t>
      </w:r>
      <w:r w:rsidR="0085444A" w:rsidRPr="001B71DE">
        <w:rPr>
          <w:rFonts w:ascii="Arial" w:hAnsi="Arial" w:cs="Arial"/>
          <w:lang w:eastAsia="ja-JP"/>
        </w:rPr>
        <w:t xml:space="preserve"> </w:t>
      </w:r>
      <w:r w:rsidR="000C39CE" w:rsidRPr="001B71DE">
        <w:rPr>
          <w:rFonts w:ascii="Arial" w:hAnsi="Arial" w:cs="Arial"/>
          <w:lang w:eastAsia="ja-JP"/>
        </w:rPr>
        <w:t xml:space="preserve">Therefore, the cost for creating the fixed-point code for each Contributor’s contribution </w:t>
      </w:r>
      <w:r w:rsidR="00573504" w:rsidRPr="001B71DE">
        <w:rPr>
          <w:rFonts w:ascii="Arial" w:hAnsi="Arial" w:cs="Arial"/>
          <w:lang w:eastAsia="ja-JP"/>
        </w:rPr>
        <w:t>has been</w:t>
      </w:r>
      <w:r w:rsidR="000C39CE" w:rsidRPr="001B71DE">
        <w:rPr>
          <w:rFonts w:ascii="Arial" w:hAnsi="Arial" w:cs="Arial"/>
          <w:lang w:eastAsia="ja-JP"/>
        </w:rPr>
        <w:t xml:space="preserve"> assumed to be funded by the Contributor.</w:t>
      </w:r>
    </w:p>
    <w:p w14:paraId="17583AE8" w14:textId="77777777" w:rsidR="000C39CE" w:rsidRPr="001B71DE" w:rsidRDefault="000C39CE" w:rsidP="00E47426">
      <w:pPr>
        <w:numPr>
          <w:ilvl w:val="0"/>
          <w:numId w:val="5"/>
        </w:numPr>
        <w:rPr>
          <w:rFonts w:ascii="Arial" w:hAnsi="Arial" w:cs="Arial"/>
          <w:lang w:eastAsia="ja-JP"/>
        </w:rPr>
      </w:pPr>
      <w:r w:rsidRPr="001B71DE">
        <w:rPr>
          <w:rFonts w:ascii="Arial" w:hAnsi="Arial" w:cs="Arial" w:hint="eastAsia"/>
          <w:lang w:eastAsia="ja-JP"/>
        </w:rPr>
        <w:t>O</w:t>
      </w:r>
      <w:r w:rsidRPr="001B71DE">
        <w:rPr>
          <w:rFonts w:ascii="Arial" w:hAnsi="Arial" w:cs="Arial"/>
          <w:lang w:eastAsia="ja-JP"/>
        </w:rPr>
        <w:t xml:space="preserve">n the other hand, it was pointed out that there were codes of general functions </w:t>
      </w:r>
      <w:r w:rsidR="00402126" w:rsidRPr="001B71DE">
        <w:rPr>
          <w:rFonts w:ascii="Arial" w:hAnsi="Arial" w:cs="Arial"/>
          <w:lang w:eastAsia="ja-JP"/>
        </w:rPr>
        <w:t xml:space="preserve">or </w:t>
      </w:r>
      <w:r w:rsidR="002E1BC5" w:rsidRPr="001B71DE">
        <w:rPr>
          <w:rFonts w:ascii="Arial" w:hAnsi="Arial" w:cs="Arial"/>
          <w:lang w:eastAsia="ja-JP"/>
        </w:rPr>
        <w:t xml:space="preserve">framework (like the main function) </w:t>
      </w:r>
      <w:r w:rsidRPr="001B71DE">
        <w:rPr>
          <w:rFonts w:ascii="Arial" w:hAnsi="Arial" w:cs="Arial"/>
          <w:lang w:eastAsia="ja-JP"/>
        </w:rPr>
        <w:t xml:space="preserve">which did not belong to a specific contribution. </w:t>
      </w:r>
      <w:r w:rsidR="0085444A" w:rsidRPr="001B71DE">
        <w:rPr>
          <w:rFonts w:ascii="Arial" w:hAnsi="Arial" w:cs="Arial"/>
          <w:lang w:eastAsia="ja-JP"/>
        </w:rPr>
        <w:t xml:space="preserve"> </w:t>
      </w:r>
      <w:r w:rsidRPr="001B71DE">
        <w:rPr>
          <w:rFonts w:ascii="Arial" w:hAnsi="Arial" w:cs="Arial"/>
          <w:lang w:eastAsia="ja-JP"/>
        </w:rPr>
        <w:t xml:space="preserve">It was noted that it was difficult to </w:t>
      </w:r>
      <w:r w:rsidR="00DC61EC" w:rsidRPr="001B71DE">
        <w:rPr>
          <w:rFonts w:ascii="Arial" w:hAnsi="Arial" w:cs="Arial"/>
          <w:lang w:eastAsia="ja-JP"/>
        </w:rPr>
        <w:t>count separately such codes and contributions specific codes.</w:t>
      </w:r>
    </w:p>
    <w:p w14:paraId="2ED8A45C" w14:textId="77777777" w:rsidR="00DC61EC" w:rsidRPr="001B71DE" w:rsidRDefault="00DC61EC" w:rsidP="00DC61EC">
      <w:pPr>
        <w:rPr>
          <w:rFonts w:ascii="Arial" w:hAnsi="Arial" w:cs="Arial"/>
          <w:lang w:eastAsia="ja-JP"/>
        </w:rPr>
      </w:pPr>
    </w:p>
    <w:p w14:paraId="48261B3D" w14:textId="77777777" w:rsidR="00DC61EC" w:rsidRPr="001B71DE" w:rsidRDefault="00DC61EC" w:rsidP="00DC61EC">
      <w:pPr>
        <w:rPr>
          <w:rFonts w:ascii="Arial" w:hAnsi="Arial" w:cs="Arial"/>
          <w:lang w:eastAsia="ja-JP"/>
        </w:rPr>
      </w:pPr>
      <w:r w:rsidRPr="001B71DE">
        <w:rPr>
          <w:rFonts w:ascii="Arial" w:hAnsi="Arial" w:cs="Arial"/>
          <w:lang w:eastAsia="ja-JP"/>
        </w:rPr>
        <w:t>For trying to do the best</w:t>
      </w:r>
      <w:r w:rsidR="00D9202F" w:rsidRPr="001B71DE">
        <w:rPr>
          <w:rFonts w:ascii="Arial" w:hAnsi="Arial" w:cs="Arial"/>
          <w:lang w:eastAsia="ja-JP"/>
        </w:rPr>
        <w:t xml:space="preserve"> in good faith, the source </w:t>
      </w:r>
      <w:r w:rsidR="002E1BC5" w:rsidRPr="001B71DE">
        <w:rPr>
          <w:rFonts w:ascii="Arial" w:hAnsi="Arial" w:cs="Arial"/>
          <w:lang w:eastAsia="ja-JP"/>
        </w:rPr>
        <w:t xml:space="preserve">companies </w:t>
      </w:r>
      <w:r w:rsidR="00D9202F" w:rsidRPr="001B71DE">
        <w:rPr>
          <w:rFonts w:ascii="Arial" w:hAnsi="Arial" w:cs="Arial"/>
          <w:lang w:eastAsia="ja-JP"/>
        </w:rPr>
        <w:t>would propose the following principle.</w:t>
      </w:r>
    </w:p>
    <w:p w14:paraId="78EFC760" w14:textId="77777777" w:rsidR="00D9202F" w:rsidRPr="001B71DE" w:rsidRDefault="00D9202F" w:rsidP="00DC61EC">
      <w:pPr>
        <w:rPr>
          <w:rFonts w:ascii="Arial" w:hAnsi="Arial" w:cs="Arial"/>
          <w:lang w:eastAsia="ja-JP"/>
        </w:rPr>
      </w:pPr>
    </w:p>
    <w:p w14:paraId="21C0B460" w14:textId="77777777" w:rsidR="000E4D0E" w:rsidRPr="001B71DE" w:rsidRDefault="002E1BC5" w:rsidP="000E4D0E">
      <w:pPr>
        <w:numPr>
          <w:ilvl w:val="0"/>
          <w:numId w:val="5"/>
        </w:numPr>
        <w:rPr>
          <w:rFonts w:ascii="Arial" w:hAnsi="Arial" w:cs="Arial"/>
          <w:lang w:eastAsia="ja-JP"/>
        </w:rPr>
      </w:pPr>
      <w:r w:rsidRPr="001B71DE">
        <w:rPr>
          <w:rFonts w:ascii="Arial" w:hAnsi="Arial" w:cs="Arial"/>
          <w:lang w:eastAsia="ja-JP"/>
        </w:rPr>
        <w:t xml:space="preserve">The total cost of </w:t>
      </w:r>
      <w:r w:rsidR="005B293D" w:rsidRPr="001B71DE">
        <w:rPr>
          <w:rFonts w:ascii="Arial" w:hAnsi="Arial" w:cs="Arial"/>
          <w:lang w:eastAsia="ja-JP"/>
        </w:rPr>
        <w:t>12</w:t>
      </w:r>
      <w:r w:rsidRPr="001B71DE">
        <w:rPr>
          <w:rFonts w:ascii="Arial" w:hAnsi="Arial" w:cs="Arial"/>
          <w:lang w:eastAsia="ja-JP"/>
        </w:rPr>
        <w:t>00k EUR</w:t>
      </w:r>
      <w:r w:rsidR="000E4D0E" w:rsidRPr="001B71DE">
        <w:rPr>
          <w:rFonts w:ascii="Arial" w:hAnsi="Arial" w:cs="Arial"/>
          <w:lang w:eastAsia="ja-JP"/>
        </w:rPr>
        <w:t xml:space="preserve"> is the maximum budget for covering the Selection tests, the fixed-point conversion tasks (equal share portion) and the Characterization tests.</w:t>
      </w:r>
      <w:r w:rsidR="005E7F7D" w:rsidRPr="001B71DE">
        <w:rPr>
          <w:rFonts w:ascii="Arial" w:hAnsi="Arial" w:cs="Arial"/>
          <w:lang w:eastAsia="ja-JP"/>
        </w:rPr>
        <w:t xml:space="preserve">  No additional cost will be collected from </w:t>
      </w:r>
      <w:r w:rsidR="006E04D5" w:rsidRPr="001B71DE">
        <w:rPr>
          <w:rFonts w:ascii="Arial" w:hAnsi="Arial" w:cs="Arial"/>
          <w:lang w:eastAsia="ja-JP"/>
        </w:rPr>
        <w:t>codec proponents</w:t>
      </w:r>
      <w:r w:rsidR="00024FDF" w:rsidRPr="001B71DE">
        <w:rPr>
          <w:rFonts w:ascii="Arial" w:hAnsi="Arial" w:cs="Arial"/>
          <w:lang w:eastAsia="ja-JP"/>
        </w:rPr>
        <w:t xml:space="preserve"> (Contributors)</w:t>
      </w:r>
      <w:r w:rsidR="005E7F7D" w:rsidRPr="001B71DE">
        <w:rPr>
          <w:rFonts w:ascii="Arial" w:hAnsi="Arial" w:cs="Arial"/>
          <w:lang w:eastAsia="ja-JP"/>
        </w:rPr>
        <w:t>.</w:t>
      </w:r>
    </w:p>
    <w:p w14:paraId="78D47C25" w14:textId="0993D3F1" w:rsidR="000E4D0E" w:rsidRPr="001B71DE" w:rsidRDefault="005E7F7D" w:rsidP="000E4D0E">
      <w:pPr>
        <w:numPr>
          <w:ilvl w:val="0"/>
          <w:numId w:val="5"/>
        </w:numPr>
        <w:rPr>
          <w:rFonts w:ascii="Arial" w:hAnsi="Arial" w:cs="Arial"/>
          <w:lang w:eastAsia="ja-JP"/>
        </w:rPr>
      </w:pPr>
      <w:r w:rsidRPr="001B71DE">
        <w:rPr>
          <w:rFonts w:ascii="Arial" w:hAnsi="Arial" w:cs="Arial"/>
          <w:lang w:eastAsia="ja-JP"/>
        </w:rPr>
        <w:t>F</w:t>
      </w:r>
      <w:r w:rsidR="000E4D0E" w:rsidRPr="001B71DE">
        <w:rPr>
          <w:rFonts w:ascii="Arial" w:hAnsi="Arial" w:cs="Arial"/>
          <w:lang w:eastAsia="ja-JP"/>
        </w:rPr>
        <w:t xml:space="preserve">ixed-point conversion tasks for individual </w:t>
      </w:r>
      <w:r w:rsidR="00987507" w:rsidRPr="001B71DE">
        <w:rPr>
          <w:rFonts w:ascii="Arial" w:hAnsi="Arial" w:cs="Arial" w:hint="eastAsia"/>
          <w:lang w:eastAsia="ja-JP"/>
        </w:rPr>
        <w:t>f</w:t>
      </w:r>
      <w:r w:rsidR="00987507" w:rsidRPr="001B71DE">
        <w:rPr>
          <w:rFonts w:ascii="Arial" w:hAnsi="Arial" w:cs="Arial"/>
          <w:lang w:eastAsia="ja-JP"/>
        </w:rPr>
        <w:t xml:space="preserve">unctions proposed by </w:t>
      </w:r>
      <w:r w:rsidR="006E04D5" w:rsidRPr="001B71DE">
        <w:rPr>
          <w:rFonts w:ascii="Arial" w:hAnsi="Arial" w:cs="Arial"/>
          <w:lang w:eastAsia="ja-JP"/>
        </w:rPr>
        <w:t>proponent</w:t>
      </w:r>
      <w:r w:rsidR="00987507" w:rsidRPr="001B71DE">
        <w:rPr>
          <w:rFonts w:ascii="Arial" w:hAnsi="Arial" w:cs="Arial"/>
          <w:lang w:eastAsia="ja-JP"/>
        </w:rPr>
        <w:t xml:space="preserve"> companie</w:t>
      </w:r>
      <w:r w:rsidR="006E04D5" w:rsidRPr="001B71DE">
        <w:rPr>
          <w:rFonts w:ascii="Arial" w:hAnsi="Arial" w:cs="Arial"/>
          <w:lang w:eastAsia="ja-JP"/>
        </w:rPr>
        <w:t>s</w:t>
      </w:r>
      <w:r w:rsidR="00987507" w:rsidRPr="001B71DE">
        <w:rPr>
          <w:rFonts w:ascii="Arial" w:hAnsi="Arial" w:cs="Arial"/>
          <w:lang w:eastAsia="ja-JP"/>
        </w:rPr>
        <w:t xml:space="preserve"> </w:t>
      </w:r>
      <w:r w:rsidR="00D46044" w:rsidRPr="001B71DE">
        <w:rPr>
          <w:rFonts w:ascii="Arial" w:hAnsi="Arial" w:cs="Arial"/>
          <w:lang w:eastAsia="ja-JP"/>
        </w:rPr>
        <w:t>should</w:t>
      </w:r>
      <w:r w:rsidR="00987507" w:rsidRPr="001B71DE">
        <w:rPr>
          <w:rFonts w:ascii="Arial" w:hAnsi="Arial" w:cs="Arial"/>
          <w:lang w:eastAsia="ja-JP"/>
        </w:rPr>
        <w:t xml:space="preserve"> be excluded from the scope</w:t>
      </w:r>
      <w:r w:rsidR="000E4D0E" w:rsidRPr="001B71DE">
        <w:rPr>
          <w:rFonts w:ascii="Arial" w:hAnsi="Arial" w:cs="Arial"/>
          <w:lang w:eastAsia="ja-JP"/>
        </w:rPr>
        <w:t xml:space="preserve"> of the equal share portion</w:t>
      </w:r>
      <w:r w:rsidR="0068061D" w:rsidRPr="001B71DE">
        <w:rPr>
          <w:rFonts w:ascii="Arial" w:hAnsi="Arial" w:cs="Arial"/>
          <w:lang w:eastAsia="ja-JP"/>
        </w:rPr>
        <w:t xml:space="preserve"> if the </w:t>
      </w:r>
      <w:r w:rsidR="007A4C1D" w:rsidRPr="001B71DE">
        <w:rPr>
          <w:rFonts w:ascii="Arial" w:hAnsi="Arial" w:cs="Arial"/>
          <w:lang w:eastAsia="ja-JP"/>
        </w:rPr>
        <w:t>total cost exceeds</w:t>
      </w:r>
      <w:r w:rsidR="009B26EB" w:rsidRPr="001B71DE">
        <w:rPr>
          <w:rFonts w:ascii="Arial" w:hAnsi="Arial" w:cs="Arial"/>
          <w:lang w:eastAsia="ja-JP"/>
        </w:rPr>
        <w:t xml:space="preserve"> 1200k EUR</w:t>
      </w:r>
      <w:r w:rsidR="000E4D0E" w:rsidRPr="001B71DE">
        <w:rPr>
          <w:rFonts w:ascii="Arial" w:hAnsi="Arial" w:cs="Arial"/>
          <w:lang w:eastAsia="ja-JP"/>
        </w:rPr>
        <w:t xml:space="preserve">. </w:t>
      </w:r>
      <w:r w:rsidR="00024FDF" w:rsidRPr="001B71DE">
        <w:rPr>
          <w:rFonts w:ascii="Arial" w:hAnsi="Arial" w:cs="Arial"/>
          <w:lang w:eastAsia="ja-JP"/>
        </w:rPr>
        <w:t xml:space="preserve"> </w:t>
      </w:r>
      <w:r w:rsidR="00477655" w:rsidRPr="001B71DE">
        <w:rPr>
          <w:rFonts w:ascii="Arial" w:hAnsi="Arial" w:cs="Arial"/>
          <w:lang w:eastAsia="ja-JP"/>
        </w:rPr>
        <w:t xml:space="preserve">In </w:t>
      </w:r>
      <w:r w:rsidR="0027235C" w:rsidRPr="001B71DE">
        <w:rPr>
          <w:rFonts w:ascii="Arial" w:hAnsi="Arial" w:cs="Arial"/>
          <w:lang w:eastAsia="ja-JP"/>
        </w:rPr>
        <w:t>this case, e</w:t>
      </w:r>
      <w:r w:rsidR="000E4D0E" w:rsidRPr="001B71DE">
        <w:rPr>
          <w:rFonts w:ascii="Arial" w:hAnsi="Arial" w:cs="Arial"/>
          <w:lang w:eastAsia="ja-JP"/>
        </w:rPr>
        <w:t xml:space="preserve">ach </w:t>
      </w:r>
      <w:r w:rsidR="006E04D5" w:rsidRPr="001B71DE">
        <w:rPr>
          <w:rFonts w:ascii="Arial" w:hAnsi="Arial" w:cs="Arial"/>
          <w:lang w:eastAsia="ja-JP"/>
        </w:rPr>
        <w:t>proponent</w:t>
      </w:r>
      <w:r w:rsidR="000E4D0E" w:rsidRPr="001B71DE">
        <w:rPr>
          <w:rFonts w:ascii="Arial" w:hAnsi="Arial" w:cs="Arial"/>
          <w:lang w:eastAsia="ja-JP"/>
        </w:rPr>
        <w:t xml:space="preserve"> is responsible for providing a fixed-point code for its own </w:t>
      </w:r>
      <w:r w:rsidR="006E04D5" w:rsidRPr="001B71DE">
        <w:rPr>
          <w:rFonts w:ascii="Arial" w:hAnsi="Arial" w:cs="Arial"/>
          <w:lang w:eastAsia="ja-JP"/>
        </w:rPr>
        <w:t>contribution</w:t>
      </w:r>
      <w:r w:rsidR="000E4D0E" w:rsidRPr="001B71DE">
        <w:rPr>
          <w:rFonts w:ascii="Arial" w:hAnsi="Arial" w:cs="Arial"/>
          <w:lang w:eastAsia="ja-JP"/>
        </w:rPr>
        <w:t>.</w:t>
      </w:r>
      <w:r w:rsidRPr="001B71DE">
        <w:rPr>
          <w:rFonts w:ascii="Arial" w:hAnsi="Arial" w:cs="Arial"/>
          <w:lang w:eastAsia="ja-JP"/>
        </w:rPr>
        <w:t xml:space="preserve">  </w:t>
      </w:r>
      <w:r w:rsidR="006E04D5" w:rsidRPr="001B71DE">
        <w:rPr>
          <w:rFonts w:ascii="Arial" w:hAnsi="Arial" w:cs="Arial"/>
          <w:lang w:eastAsia="ja-JP"/>
        </w:rPr>
        <w:t>Each codec proponent</w:t>
      </w:r>
      <w:r w:rsidRPr="001B71DE">
        <w:rPr>
          <w:rFonts w:ascii="Arial" w:hAnsi="Arial" w:cs="Arial"/>
          <w:lang w:eastAsia="ja-JP"/>
        </w:rPr>
        <w:t xml:space="preserve"> can outsource its task to </w:t>
      </w:r>
      <w:r w:rsidR="006E04D5" w:rsidRPr="001B71DE">
        <w:rPr>
          <w:rFonts w:ascii="Arial" w:hAnsi="Arial" w:cs="Arial"/>
          <w:lang w:eastAsia="ja-JP"/>
        </w:rPr>
        <w:t>a</w:t>
      </w:r>
      <w:r w:rsidRPr="001B71DE">
        <w:rPr>
          <w:rFonts w:ascii="Arial" w:hAnsi="Arial" w:cs="Arial"/>
          <w:lang w:eastAsia="ja-JP"/>
        </w:rPr>
        <w:t xml:space="preserve"> third party by its own expense.</w:t>
      </w:r>
      <w:r w:rsidR="00024FDF" w:rsidRPr="001B71DE">
        <w:rPr>
          <w:rFonts w:ascii="Arial" w:hAnsi="Arial" w:cs="Arial"/>
          <w:lang w:eastAsia="ja-JP"/>
        </w:rPr>
        <w:t xml:space="preserve"> </w:t>
      </w:r>
      <w:r w:rsidRPr="001B71DE">
        <w:rPr>
          <w:rFonts w:ascii="Arial" w:hAnsi="Arial" w:cs="Arial"/>
          <w:lang w:eastAsia="ja-JP"/>
        </w:rPr>
        <w:t xml:space="preserve"> Otherwise, </w:t>
      </w:r>
      <w:r w:rsidR="006E04D5" w:rsidRPr="001B71DE">
        <w:rPr>
          <w:rFonts w:ascii="Arial" w:hAnsi="Arial" w:cs="Arial"/>
          <w:lang w:eastAsia="ja-JP"/>
        </w:rPr>
        <w:t>each codec proponent</w:t>
      </w:r>
      <w:r w:rsidRPr="001B71DE">
        <w:rPr>
          <w:rFonts w:ascii="Arial" w:hAnsi="Arial" w:cs="Arial"/>
          <w:lang w:eastAsia="ja-JP"/>
        </w:rPr>
        <w:t xml:space="preserve"> can provide its own converted fixed-point code.</w:t>
      </w:r>
    </w:p>
    <w:p w14:paraId="0AAB9D44" w14:textId="77777777" w:rsidR="005E7F7D" w:rsidRPr="001B71DE" w:rsidRDefault="005E7F7D" w:rsidP="000E4D0E">
      <w:pPr>
        <w:numPr>
          <w:ilvl w:val="0"/>
          <w:numId w:val="5"/>
        </w:numPr>
        <w:rPr>
          <w:rFonts w:ascii="Arial" w:hAnsi="Arial" w:cs="Arial"/>
          <w:lang w:eastAsia="ja-JP"/>
        </w:rPr>
      </w:pPr>
      <w:r w:rsidRPr="001B71DE">
        <w:rPr>
          <w:rFonts w:ascii="Arial" w:hAnsi="Arial" w:cs="Arial" w:hint="eastAsia"/>
          <w:lang w:eastAsia="ja-JP"/>
        </w:rPr>
        <w:t>I</w:t>
      </w:r>
      <w:r w:rsidRPr="001B71DE">
        <w:rPr>
          <w:rFonts w:ascii="Arial" w:hAnsi="Arial" w:cs="Arial"/>
          <w:lang w:eastAsia="ja-JP"/>
        </w:rPr>
        <w:t xml:space="preserve">f the cost of the fixed-point conversion tasks for the equal share portion cannot be covered by </w:t>
      </w:r>
      <w:r w:rsidR="005B293D" w:rsidRPr="001B71DE">
        <w:rPr>
          <w:rFonts w:ascii="Arial" w:hAnsi="Arial" w:cs="Arial"/>
          <w:lang w:eastAsia="ja-JP"/>
        </w:rPr>
        <w:t>150k EUR which is currently left unused through the Selection phase, the cost for the Characterization tests must be adjusted for keeping the maximum total budget of 1200k EUR.</w:t>
      </w:r>
    </w:p>
    <w:p w14:paraId="74BCFD10" w14:textId="770D688A" w:rsidR="005B293D" w:rsidRPr="001B71DE" w:rsidRDefault="00554308" w:rsidP="000E4D0E">
      <w:pPr>
        <w:numPr>
          <w:ilvl w:val="0"/>
          <w:numId w:val="5"/>
        </w:numPr>
        <w:rPr>
          <w:rFonts w:ascii="Arial" w:hAnsi="Arial" w:cs="Arial"/>
          <w:lang w:eastAsia="ja-JP"/>
        </w:rPr>
      </w:pPr>
      <w:r w:rsidRPr="001B71DE">
        <w:rPr>
          <w:rFonts w:ascii="Arial" w:hAnsi="Arial" w:cs="Arial"/>
          <w:lang w:eastAsia="ja-JP"/>
        </w:rPr>
        <w:t>The equal share portion can include whole IVAS codec</w:t>
      </w:r>
      <w:r w:rsidR="00BA02FA" w:rsidRPr="001B71DE">
        <w:rPr>
          <w:rFonts w:ascii="Arial" w:hAnsi="Arial" w:cs="Arial"/>
          <w:lang w:eastAsia="ja-JP"/>
        </w:rPr>
        <w:t xml:space="preserve"> system </w:t>
      </w:r>
      <w:r w:rsidR="004D4824" w:rsidRPr="001B71DE">
        <w:rPr>
          <w:rFonts w:ascii="Arial" w:hAnsi="Arial" w:cs="Arial"/>
          <w:lang w:eastAsia="ja-JP"/>
        </w:rPr>
        <w:t>as long as</w:t>
      </w:r>
      <w:r w:rsidR="00B93DC2" w:rsidRPr="001B71DE">
        <w:rPr>
          <w:rFonts w:ascii="Arial" w:hAnsi="Arial" w:cs="Arial"/>
          <w:lang w:eastAsia="ja-JP"/>
        </w:rPr>
        <w:t xml:space="preserve"> the total cost</w:t>
      </w:r>
      <w:r w:rsidR="008B0A1D" w:rsidRPr="001B71DE">
        <w:rPr>
          <w:rFonts w:ascii="Arial" w:hAnsi="Arial" w:cs="Arial"/>
          <w:lang w:eastAsia="ja-JP"/>
        </w:rPr>
        <w:t xml:space="preserve"> </w:t>
      </w:r>
      <w:r w:rsidR="004D4824" w:rsidRPr="001B71DE">
        <w:rPr>
          <w:rFonts w:ascii="Arial" w:hAnsi="Arial" w:cs="Arial"/>
          <w:lang w:eastAsia="ja-JP"/>
        </w:rPr>
        <w:t xml:space="preserve">does not exceed </w:t>
      </w:r>
      <w:r w:rsidR="0022080B" w:rsidRPr="001B71DE">
        <w:rPr>
          <w:rFonts w:ascii="Arial" w:hAnsi="Arial" w:cs="Arial"/>
          <w:lang w:eastAsia="ja-JP"/>
        </w:rPr>
        <w:t xml:space="preserve">1200k </w:t>
      </w:r>
      <w:r w:rsidR="00CB310F" w:rsidRPr="001B71DE">
        <w:rPr>
          <w:rFonts w:ascii="Arial" w:hAnsi="Arial" w:cs="Arial"/>
          <w:lang w:eastAsia="ja-JP"/>
        </w:rPr>
        <w:t>EUR and</w:t>
      </w:r>
      <w:r w:rsidR="006E04D5" w:rsidRPr="001B71DE">
        <w:rPr>
          <w:rFonts w:ascii="Arial" w:hAnsi="Arial" w:cs="Arial"/>
          <w:lang w:eastAsia="ja-JP"/>
        </w:rPr>
        <w:t xml:space="preserve"> </w:t>
      </w:r>
      <w:r w:rsidR="00AC04DD" w:rsidRPr="001B71DE">
        <w:rPr>
          <w:rFonts w:ascii="Arial" w:hAnsi="Arial" w:cs="Arial"/>
          <w:lang w:eastAsia="ja-JP"/>
        </w:rPr>
        <w:t xml:space="preserve">be </w:t>
      </w:r>
      <w:r w:rsidR="006E04D5" w:rsidRPr="001B71DE">
        <w:rPr>
          <w:rFonts w:ascii="Arial" w:hAnsi="Arial" w:cs="Arial"/>
          <w:lang w:eastAsia="ja-JP"/>
        </w:rPr>
        <w:t>outsourced to a third party in collaboration with codec proponents.</w:t>
      </w:r>
    </w:p>
    <w:p w14:paraId="114533F8" w14:textId="77777777" w:rsidR="008F7C21" w:rsidRPr="001B71DE" w:rsidRDefault="008F7C21" w:rsidP="005D20F1">
      <w:pPr>
        <w:rPr>
          <w:rFonts w:ascii="Arial" w:hAnsi="Arial" w:cs="Arial"/>
          <w:lang w:eastAsia="ja-JP"/>
        </w:rPr>
      </w:pPr>
    </w:p>
    <w:p w14:paraId="26E76CF7" w14:textId="77777777" w:rsidR="005D20F1" w:rsidRPr="001B71DE" w:rsidRDefault="005D20F1" w:rsidP="005D20F1">
      <w:pPr>
        <w:spacing w:after="120"/>
        <w:rPr>
          <w:rFonts w:ascii="Arial" w:hAnsi="Arial" w:cs="Arial"/>
          <w:b/>
        </w:rPr>
      </w:pPr>
      <w:r w:rsidRPr="001B71DE">
        <w:rPr>
          <w:rFonts w:ascii="Arial" w:hAnsi="Arial" w:cs="Arial"/>
          <w:b/>
        </w:rPr>
        <w:t>3. Conclusion</w:t>
      </w:r>
    </w:p>
    <w:p w14:paraId="174BF83B" w14:textId="77777777" w:rsidR="00573504" w:rsidRPr="001B71DE" w:rsidRDefault="00573504" w:rsidP="005D20F1">
      <w:pPr>
        <w:rPr>
          <w:rFonts w:ascii="Arial" w:hAnsi="Arial" w:cs="Arial"/>
          <w:lang w:eastAsia="ja-JP"/>
        </w:rPr>
      </w:pPr>
      <w:r w:rsidRPr="001B71DE">
        <w:rPr>
          <w:rFonts w:ascii="Arial" w:hAnsi="Arial" w:cs="Arial" w:hint="eastAsia"/>
          <w:lang w:eastAsia="ja-JP"/>
        </w:rPr>
        <w:t>T</w:t>
      </w:r>
      <w:r w:rsidRPr="001B71DE">
        <w:rPr>
          <w:rFonts w:ascii="Arial" w:hAnsi="Arial" w:cs="Arial"/>
          <w:lang w:eastAsia="ja-JP"/>
        </w:rPr>
        <w:t xml:space="preserve">his contribution proposes a principle of </w:t>
      </w:r>
      <w:r w:rsidR="00024FDF" w:rsidRPr="001B71DE">
        <w:rPr>
          <w:rFonts w:ascii="Arial" w:hAnsi="Arial" w:cs="Arial"/>
          <w:lang w:eastAsia="ja-JP"/>
        </w:rPr>
        <w:t>the usage of the 1200k EUR budget for the IVAS codec Selection and Characterization phases.</w:t>
      </w:r>
      <w:r w:rsidRPr="001B71DE">
        <w:rPr>
          <w:rFonts w:ascii="Arial" w:hAnsi="Arial" w:cs="Arial"/>
          <w:lang w:eastAsia="ja-JP"/>
        </w:rPr>
        <w:t xml:space="preserve">  It is proposed for agreement.</w:t>
      </w:r>
    </w:p>
    <w:p w14:paraId="587EA142" w14:textId="77777777" w:rsidR="005D20F1" w:rsidRPr="001B71DE" w:rsidRDefault="005D20F1" w:rsidP="005D20F1">
      <w:pPr>
        <w:spacing w:after="120"/>
        <w:rPr>
          <w:rFonts w:ascii="Arial" w:hAnsi="Arial" w:cs="Arial"/>
          <w:b/>
        </w:rPr>
      </w:pPr>
    </w:p>
    <w:p w14:paraId="0CFD592A" w14:textId="77777777" w:rsidR="005D20F1" w:rsidRPr="001B71DE" w:rsidRDefault="005D20F1" w:rsidP="005D20F1">
      <w:pPr>
        <w:spacing w:after="120"/>
        <w:rPr>
          <w:rFonts w:ascii="Arial" w:hAnsi="Arial" w:cs="Arial"/>
          <w:b/>
        </w:rPr>
      </w:pPr>
      <w:r w:rsidRPr="001B71DE">
        <w:rPr>
          <w:rFonts w:ascii="Arial" w:hAnsi="Arial" w:cs="Arial"/>
          <w:b/>
        </w:rPr>
        <w:t>4. References</w:t>
      </w:r>
    </w:p>
    <w:p w14:paraId="6E526138" w14:textId="77777777" w:rsidR="00E47426" w:rsidRPr="001B71DE" w:rsidRDefault="00E47426" w:rsidP="00573504">
      <w:pPr>
        <w:numPr>
          <w:ilvl w:val="0"/>
          <w:numId w:val="6"/>
        </w:numPr>
        <w:rPr>
          <w:rFonts w:ascii="Arial" w:hAnsi="Arial" w:cs="Arial"/>
          <w:lang w:eastAsia="ja-JP"/>
        </w:rPr>
      </w:pPr>
      <w:r w:rsidRPr="001B71DE">
        <w:rPr>
          <w:rFonts w:ascii="Arial" w:hAnsi="Arial" w:cs="Arial"/>
          <w:lang w:eastAsia="ja-JP"/>
        </w:rPr>
        <w:t>Editor, “IVAS-6: Selection Deliverables, version 1.0.0,” S4-231087, 22-26 May, 2023, Berlin, Germany.</w:t>
      </w:r>
    </w:p>
    <w:p w14:paraId="69688DB0" w14:textId="77777777" w:rsidR="008F7C21" w:rsidRPr="001B71DE" w:rsidRDefault="008F7C21" w:rsidP="00573504">
      <w:pPr>
        <w:numPr>
          <w:ilvl w:val="0"/>
          <w:numId w:val="6"/>
        </w:numPr>
        <w:rPr>
          <w:rFonts w:ascii="Arial" w:hAnsi="Arial" w:cs="Arial"/>
          <w:lang w:eastAsia="ja-JP"/>
        </w:rPr>
      </w:pPr>
      <w:r w:rsidRPr="001B71DE">
        <w:rPr>
          <w:rFonts w:ascii="Arial" w:hAnsi="Arial" w:cs="Arial"/>
          <w:lang w:eastAsia="ja-JP"/>
        </w:rPr>
        <w:t>Dolby Sweden AB, “On IVAS fixed point code,” S4aA230094, August 8, 2023.</w:t>
      </w:r>
    </w:p>
    <w:p w14:paraId="6B108BF3" w14:textId="77777777" w:rsidR="008F7C21" w:rsidRPr="001B71DE" w:rsidRDefault="00000000" w:rsidP="00573504">
      <w:pPr>
        <w:numPr>
          <w:ilvl w:val="0"/>
          <w:numId w:val="6"/>
        </w:numPr>
        <w:rPr>
          <w:rFonts w:ascii="Arial" w:hAnsi="Arial" w:cs="Arial"/>
          <w:lang w:eastAsia="ja-JP"/>
        </w:rPr>
      </w:pPr>
      <w:hyperlink r:id="rId7" w:history="1">
        <w:r w:rsidR="00573504" w:rsidRPr="001B71DE">
          <w:rPr>
            <w:rStyle w:val="ac"/>
            <w:rFonts w:ascii="Arial" w:hAnsi="Arial" w:cs="Arial"/>
            <w:color w:val="auto"/>
            <w:lang w:eastAsia="ja-JP"/>
          </w:rPr>
          <w:t>https://forge.3gpp.org/rep/ivas-codec-pc/ivas-codec/-/wikis/uploads/5dc0b1b6da0e6e8c9336f4a6fabd73ea/TOR-IVAS_public_collaboration_S4-220587_cl.pdf</w:t>
        </w:r>
      </w:hyperlink>
    </w:p>
    <w:p w14:paraId="74D5E282" w14:textId="77777777" w:rsidR="00573504" w:rsidRPr="001B71DE" w:rsidRDefault="00573504" w:rsidP="005D20F1">
      <w:pPr>
        <w:rPr>
          <w:rFonts w:ascii="Arial" w:hAnsi="Arial" w:cs="Arial"/>
          <w:lang w:eastAsia="ja-JP"/>
        </w:rPr>
      </w:pPr>
    </w:p>
    <w:sectPr w:rsidR="00573504" w:rsidRPr="001B71D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F5A63D" w14:textId="77777777" w:rsidR="003A6447" w:rsidRDefault="003A6447">
      <w:r>
        <w:separator/>
      </w:r>
    </w:p>
  </w:endnote>
  <w:endnote w:type="continuationSeparator" w:id="0">
    <w:p w14:paraId="7DE30E5F" w14:textId="77777777" w:rsidR="003A6447" w:rsidRDefault="003A6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8AAFA0" w14:textId="77777777" w:rsidR="003A6447" w:rsidRDefault="003A6447">
      <w:r>
        <w:separator/>
      </w:r>
    </w:p>
  </w:footnote>
  <w:footnote w:type="continuationSeparator" w:id="0">
    <w:p w14:paraId="35DB1951" w14:textId="77777777" w:rsidR="003A6447" w:rsidRDefault="003A64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830876"/>
    <w:multiLevelType w:val="hybridMultilevel"/>
    <w:tmpl w:val="B080B166"/>
    <w:lvl w:ilvl="0" w:tplc="2F821252">
      <w:start w:val="2"/>
      <w:numFmt w:val="bullet"/>
      <w:lvlText w:val="-"/>
      <w:lvlJc w:val="left"/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1D11C0"/>
    <w:multiLevelType w:val="hybridMultilevel"/>
    <w:tmpl w:val="5FF812D2"/>
    <w:lvl w:ilvl="0" w:tplc="618E02D0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82946315">
    <w:abstractNumId w:val="5"/>
  </w:num>
  <w:num w:numId="2" w16cid:durableId="1611620720">
    <w:abstractNumId w:val="3"/>
  </w:num>
  <w:num w:numId="3" w16cid:durableId="1256860312">
    <w:abstractNumId w:val="2"/>
  </w:num>
  <w:num w:numId="4" w16cid:durableId="1337340267">
    <w:abstractNumId w:val="0"/>
  </w:num>
  <w:num w:numId="5" w16cid:durableId="151142646">
    <w:abstractNumId w:val="1"/>
  </w:num>
  <w:num w:numId="6" w16cid:durableId="1649631003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61F7"/>
    <w:rsid w:val="00024FDF"/>
    <w:rsid w:val="00062AD4"/>
    <w:rsid w:val="000A5DE1"/>
    <w:rsid w:val="000C39CE"/>
    <w:rsid w:val="000E4D0E"/>
    <w:rsid w:val="0014664F"/>
    <w:rsid w:val="001B71DE"/>
    <w:rsid w:val="0022080B"/>
    <w:rsid w:val="0027235C"/>
    <w:rsid w:val="0029220B"/>
    <w:rsid w:val="002E1BC5"/>
    <w:rsid w:val="003A6447"/>
    <w:rsid w:val="003B2479"/>
    <w:rsid w:val="003F736F"/>
    <w:rsid w:val="00402126"/>
    <w:rsid w:val="004607C3"/>
    <w:rsid w:val="00477655"/>
    <w:rsid w:val="004A0204"/>
    <w:rsid w:val="004D4824"/>
    <w:rsid w:val="00541320"/>
    <w:rsid w:val="00554308"/>
    <w:rsid w:val="00573504"/>
    <w:rsid w:val="005B293D"/>
    <w:rsid w:val="005C2AD1"/>
    <w:rsid w:val="005D20F1"/>
    <w:rsid w:val="005E4AAF"/>
    <w:rsid w:val="005E7F7D"/>
    <w:rsid w:val="006633FA"/>
    <w:rsid w:val="0068061D"/>
    <w:rsid w:val="00695D1D"/>
    <w:rsid w:val="006E04D5"/>
    <w:rsid w:val="00747D87"/>
    <w:rsid w:val="00787E5E"/>
    <w:rsid w:val="007A4C1D"/>
    <w:rsid w:val="0082315D"/>
    <w:rsid w:val="0085444A"/>
    <w:rsid w:val="008B0A1D"/>
    <w:rsid w:val="008F7C21"/>
    <w:rsid w:val="009232AB"/>
    <w:rsid w:val="00987507"/>
    <w:rsid w:val="00993690"/>
    <w:rsid w:val="009B26EB"/>
    <w:rsid w:val="00A21AD8"/>
    <w:rsid w:val="00A22B09"/>
    <w:rsid w:val="00A361F7"/>
    <w:rsid w:val="00A61060"/>
    <w:rsid w:val="00AA1166"/>
    <w:rsid w:val="00AC04DD"/>
    <w:rsid w:val="00AC481D"/>
    <w:rsid w:val="00B93DC2"/>
    <w:rsid w:val="00BA02FA"/>
    <w:rsid w:val="00CB310F"/>
    <w:rsid w:val="00CD631C"/>
    <w:rsid w:val="00D46044"/>
    <w:rsid w:val="00D9202F"/>
    <w:rsid w:val="00DA05F0"/>
    <w:rsid w:val="00DB78B0"/>
    <w:rsid w:val="00DC61EC"/>
    <w:rsid w:val="00E34DAB"/>
    <w:rsid w:val="00E47426"/>
    <w:rsid w:val="00E76FA6"/>
    <w:rsid w:val="00F43CB7"/>
    <w:rsid w:val="00FB0B7E"/>
    <w:rsid w:val="00FC3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6CB71B"/>
  <w15:chartTrackingRefBased/>
  <w15:docId w15:val="{AB885835-F3B8-4806-A827-440FD0E3C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ab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character" w:styleId="ac">
    <w:name w:val="Hyperlink"/>
    <w:uiPriority w:val="99"/>
    <w:unhideWhenUsed/>
    <w:rsid w:val="00573504"/>
    <w:rPr>
      <w:color w:val="0563C1"/>
      <w:u w:val="single"/>
    </w:rPr>
  </w:style>
  <w:style w:type="character" w:styleId="ad">
    <w:name w:val="Unresolved Mention"/>
    <w:uiPriority w:val="99"/>
    <w:semiHidden/>
    <w:unhideWhenUsed/>
    <w:rsid w:val="005735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forge.3gpp.org/rep/ivas-codec-pc/ivas-codec/-/wikis/uploads/5dc0b1b6da0e6e8c9336f4a6fabd73ea/TOR-IVAS_public_collaboration_S4-220587_cl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1</Pages>
  <Words>499</Words>
  <Characters>2845</Characters>
  <Application>Microsoft Office Word</Application>
  <DocSecurity>0</DocSecurity>
  <Lines>23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3338</CharactersWithSpaces>
  <SharedDoc>false</SharedDoc>
  <HLinks>
    <vt:vector size="6" baseType="variant">
      <vt:variant>
        <vt:i4>1376348</vt:i4>
      </vt:variant>
      <vt:variant>
        <vt:i4>0</vt:i4>
      </vt:variant>
      <vt:variant>
        <vt:i4>0</vt:i4>
      </vt:variant>
      <vt:variant>
        <vt:i4>5</vt:i4>
      </vt:variant>
      <vt:variant>
        <vt:lpwstr>https://forge.3gpp.org/rep/ivas-codec-pc/ivas-codec/-/wikis/uploads/5dc0b1b6da0e6e8c9336f4a6fabd73ea/TOR-IVAS_public_collaboration_S4-220587_cl.pdf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Ehara Hiroyuki (江原 宏幸)</cp:lastModifiedBy>
  <cp:revision>23</cp:revision>
  <cp:lastPrinted>2002-04-23T00:10:00Z</cp:lastPrinted>
  <dcterms:created xsi:type="dcterms:W3CDTF">2023-08-15T02:39:00Z</dcterms:created>
  <dcterms:modified xsi:type="dcterms:W3CDTF">2023-08-15T15:09:00Z</dcterms:modified>
</cp:coreProperties>
</file>