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2ADF2" w14:textId="77777777" w:rsidR="00B324F3" w:rsidRPr="00B324F3" w:rsidRDefault="00B324F3" w:rsidP="00B324F3">
      <w:pPr>
        <w:pStyle w:val="CRCoverPage"/>
        <w:tabs>
          <w:tab w:val="right" w:pos="9639"/>
        </w:tabs>
        <w:spacing w:after="0"/>
        <w:rPr>
          <w:b/>
          <w:noProof/>
          <w:sz w:val="24"/>
        </w:rPr>
      </w:pPr>
    </w:p>
    <w:p w14:paraId="2257EA9E" w14:textId="23B6CC6F" w:rsidR="00B324F3" w:rsidRPr="00B20825" w:rsidRDefault="00B324F3" w:rsidP="00B324F3">
      <w:pPr>
        <w:tabs>
          <w:tab w:val="left" w:pos="2127"/>
        </w:tabs>
        <w:spacing w:after="0"/>
        <w:ind w:left="2126" w:hanging="2126"/>
        <w:jc w:val="both"/>
        <w:outlineLvl w:val="0"/>
        <w:rPr>
          <w:rFonts w:ascii="Arial" w:eastAsia="Batang" w:hAnsi="Arial"/>
          <w:b/>
          <w:sz w:val="20"/>
          <w:szCs w:val="20"/>
          <w:lang w:val="en-US" w:eastAsia="zh-CN"/>
        </w:rPr>
      </w:pPr>
      <w:r w:rsidRPr="00B20825">
        <w:rPr>
          <w:rFonts w:ascii="Arial" w:eastAsia="Batang" w:hAnsi="Arial"/>
          <w:b/>
          <w:sz w:val="20"/>
          <w:szCs w:val="20"/>
          <w:lang w:val="en-US" w:eastAsia="zh-CN"/>
        </w:rPr>
        <w:t>Source:</w:t>
      </w:r>
      <w:r w:rsidRPr="00B20825">
        <w:rPr>
          <w:rFonts w:ascii="Arial" w:eastAsia="Batang" w:hAnsi="Arial"/>
          <w:b/>
          <w:sz w:val="20"/>
          <w:szCs w:val="20"/>
          <w:lang w:val="en-US" w:eastAsia="zh-CN"/>
        </w:rPr>
        <w:tab/>
      </w:r>
      <w:r w:rsidR="003B28B5" w:rsidRPr="00B20825">
        <w:rPr>
          <w:rFonts w:ascii="Arial" w:eastAsia="Batang" w:hAnsi="Arial"/>
          <w:b/>
          <w:sz w:val="20"/>
          <w:szCs w:val="20"/>
          <w:lang w:val="en-US" w:eastAsia="zh-CN"/>
        </w:rPr>
        <w:t xml:space="preserve">Qualcomm Incorporated, </w:t>
      </w:r>
      <w:r w:rsidR="003B28B5" w:rsidRPr="00B20825">
        <w:rPr>
          <w:rFonts w:ascii="Arial" w:eastAsia="Batang" w:hAnsi="Arial"/>
          <w:b/>
          <w:sz w:val="20"/>
          <w:szCs w:val="20"/>
          <w:highlight w:val="yellow"/>
          <w:lang w:val="en-US" w:eastAsia="zh-CN"/>
        </w:rPr>
        <w:t>others</w:t>
      </w:r>
    </w:p>
    <w:p w14:paraId="654F3D7C" w14:textId="254DBACE" w:rsidR="00305FEB" w:rsidRPr="00B20825"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B20825">
        <w:rPr>
          <w:rFonts w:ascii="Arial" w:eastAsia="Batang" w:hAnsi="Arial" w:cs="Arial"/>
          <w:b/>
          <w:sz w:val="20"/>
          <w:szCs w:val="20"/>
          <w:lang w:eastAsia="zh-CN"/>
        </w:rPr>
        <w:t>Title:</w:t>
      </w:r>
      <w:r w:rsidRPr="00B20825">
        <w:rPr>
          <w:rFonts w:ascii="Arial" w:eastAsia="Batang" w:hAnsi="Arial" w:cs="Arial"/>
          <w:b/>
          <w:sz w:val="20"/>
          <w:szCs w:val="20"/>
          <w:lang w:eastAsia="zh-CN"/>
        </w:rPr>
        <w:tab/>
      </w:r>
      <w:r w:rsidR="00413A9E" w:rsidRPr="00B20825">
        <w:rPr>
          <w:rFonts w:ascii="Arial" w:eastAsia="Batang" w:hAnsi="Arial" w:cs="Arial"/>
          <w:b/>
          <w:sz w:val="20"/>
          <w:szCs w:val="20"/>
          <w:lang w:eastAsia="zh-CN"/>
        </w:rPr>
        <w:t>New</w:t>
      </w:r>
      <w:r w:rsidR="003B28B5" w:rsidRPr="00B20825">
        <w:rPr>
          <w:rFonts w:ascii="Arial" w:eastAsia="Batang" w:hAnsi="Arial" w:cs="Arial"/>
          <w:b/>
          <w:sz w:val="20"/>
          <w:szCs w:val="20"/>
          <w:lang w:eastAsia="zh-CN"/>
        </w:rPr>
        <w:t xml:space="preserve"> </w:t>
      </w:r>
      <w:r w:rsidR="00594AA0" w:rsidRPr="00B20825">
        <w:rPr>
          <w:rFonts w:ascii="Arial" w:eastAsia="Batang" w:hAnsi="Arial" w:cs="Arial"/>
          <w:b/>
          <w:sz w:val="20"/>
          <w:szCs w:val="20"/>
          <w:lang w:eastAsia="zh-CN"/>
        </w:rPr>
        <w:t xml:space="preserve">WID for </w:t>
      </w:r>
      <w:r w:rsidR="00413A9E" w:rsidRPr="00B20825">
        <w:rPr>
          <w:rFonts w:ascii="Arial" w:eastAsia="Batang" w:hAnsi="Arial" w:cs="Arial"/>
          <w:b/>
          <w:sz w:val="20"/>
          <w:szCs w:val="20"/>
          <w:lang w:eastAsia="zh-CN"/>
        </w:rPr>
        <w:t>“</w:t>
      </w:r>
      <w:r w:rsidR="00534C65" w:rsidRPr="00B20825">
        <w:rPr>
          <w:rFonts w:ascii="Arial" w:eastAsia="Batang" w:hAnsi="Arial" w:cs="Arial"/>
          <w:b/>
          <w:sz w:val="20"/>
          <w:szCs w:val="20"/>
          <w:lang w:eastAsia="zh-CN"/>
        </w:rPr>
        <w:t>Object- and packet-based media delivery: General Features, Real-time Communication and Alignment with Streaming (OPAMEDIA)</w:t>
      </w:r>
      <w:r w:rsidR="00413A9E" w:rsidRPr="00B20825">
        <w:rPr>
          <w:rFonts w:ascii="Arial" w:eastAsia="Batang" w:hAnsi="Arial" w:cs="Arial"/>
          <w:b/>
          <w:sz w:val="20"/>
          <w:szCs w:val="20"/>
          <w:lang w:eastAsia="zh-CN"/>
        </w:rPr>
        <w:t>”</w:t>
      </w:r>
    </w:p>
    <w:p w14:paraId="2BF6B735" w14:textId="7AA64F8E" w:rsidR="00305FEB" w:rsidRPr="00B20825"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B20825">
        <w:rPr>
          <w:rFonts w:ascii="Arial" w:eastAsia="Batang" w:hAnsi="Arial" w:cs="Times New Roman"/>
          <w:b/>
          <w:sz w:val="20"/>
          <w:szCs w:val="20"/>
          <w:lang w:eastAsia="zh-CN"/>
        </w:rPr>
        <w:t>Document for:</w:t>
      </w:r>
      <w:r w:rsidRPr="00B20825">
        <w:rPr>
          <w:rFonts w:ascii="Arial" w:eastAsia="Batang" w:hAnsi="Arial" w:cs="Times New Roman"/>
          <w:b/>
          <w:sz w:val="20"/>
          <w:szCs w:val="20"/>
          <w:lang w:eastAsia="zh-CN"/>
        </w:rPr>
        <w:tab/>
      </w:r>
      <w:r w:rsidR="00B324F3" w:rsidRPr="00B20825">
        <w:rPr>
          <w:rFonts w:ascii="Arial" w:eastAsia="Batang" w:hAnsi="Arial" w:cs="Times New Roman"/>
          <w:b/>
          <w:sz w:val="20"/>
          <w:szCs w:val="20"/>
          <w:lang w:eastAsia="zh-CN"/>
        </w:rPr>
        <w:t>Approval</w:t>
      </w:r>
    </w:p>
    <w:p w14:paraId="32DF3B14" w14:textId="09B99803" w:rsidR="00305FEB" w:rsidRPr="00B20825"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B20825">
        <w:rPr>
          <w:rFonts w:ascii="Arial" w:eastAsia="Batang" w:hAnsi="Arial" w:cs="Times New Roman"/>
          <w:b/>
          <w:sz w:val="20"/>
          <w:szCs w:val="20"/>
          <w:lang w:eastAsia="zh-CN"/>
        </w:rPr>
        <w:t>Agenda Item:</w:t>
      </w:r>
      <w:r w:rsidRPr="00B20825">
        <w:rPr>
          <w:rFonts w:ascii="Arial" w:eastAsia="Batang" w:hAnsi="Arial" w:cs="Times New Roman"/>
          <w:b/>
          <w:sz w:val="20"/>
          <w:szCs w:val="20"/>
          <w:lang w:eastAsia="zh-CN"/>
        </w:rPr>
        <w:tab/>
      </w:r>
      <w:r w:rsidR="003B28B5" w:rsidRPr="00B20825">
        <w:rPr>
          <w:rFonts w:ascii="Arial" w:eastAsia="Batang" w:hAnsi="Arial" w:cs="Times New Roman"/>
          <w:b/>
          <w:sz w:val="20"/>
          <w:szCs w:val="20"/>
          <w:lang w:eastAsia="zh-CN"/>
        </w:rPr>
        <w:t>8</w:t>
      </w:r>
      <w:r w:rsidR="00B324F3" w:rsidRPr="00B20825">
        <w:rPr>
          <w:rFonts w:ascii="Arial" w:eastAsia="Batang" w:hAnsi="Arial" w:cs="Times New Roman"/>
          <w:b/>
          <w:sz w:val="20"/>
          <w:szCs w:val="20"/>
          <w:lang w:eastAsia="zh-CN"/>
        </w:rPr>
        <w:t>.</w:t>
      </w:r>
      <w:r w:rsidR="003B28B5" w:rsidRPr="00B20825">
        <w:rPr>
          <w:rFonts w:ascii="Arial" w:eastAsia="Batang" w:hAnsi="Arial" w:cs="Times New Roman"/>
          <w:b/>
          <w:sz w:val="20"/>
          <w:szCs w:val="20"/>
          <w:lang w:eastAsia="zh-CN"/>
        </w:rPr>
        <w:t>X</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232C4360"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34C65" w:rsidRPr="00534C65">
        <w:rPr>
          <w:rFonts w:ascii="Arial" w:eastAsia="Malgun Gothic" w:hAnsi="Arial" w:cs="Times New Roman"/>
          <w:sz w:val="36"/>
          <w:szCs w:val="20"/>
          <w:lang w:eastAsia="en-GB"/>
        </w:rPr>
        <w:t>Object- and packet-based media delivery: General Features, Real-time Communication and Alignment with Streaming</w:t>
      </w:r>
    </w:p>
    <w:p w14:paraId="3E74850D" w14:textId="77B6312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534C65">
        <w:rPr>
          <w:rFonts w:ascii="Arial" w:eastAsia="Malgun Gothic" w:hAnsi="Arial" w:cs="Times New Roman"/>
          <w:sz w:val="32"/>
          <w:szCs w:val="20"/>
          <w:lang w:val="en-US" w:eastAsia="en-GB"/>
        </w:rPr>
        <w:t>OPAMEDIA</w:t>
      </w:r>
    </w:p>
    <w:p w14:paraId="17210DFB" w14:textId="0DA889AE"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r w:rsidR="00B324F3" w:rsidRPr="00B324F3">
        <w:rPr>
          <w:rFonts w:ascii="Arial" w:eastAsia="Malgun Gothic" w:hAnsi="Arial" w:cs="Times New Roman"/>
          <w:sz w:val="32"/>
          <w:szCs w:val="20"/>
          <w:lang w:val="en-US" w:eastAsia="en-GB"/>
        </w:rPr>
        <w:t>10000</w:t>
      </w:r>
      <w:r w:rsidR="00413A9E">
        <w:rPr>
          <w:rFonts w:ascii="Arial" w:eastAsia="Malgun Gothic" w:hAnsi="Arial" w:cs="Times New Roman"/>
          <w:sz w:val="32"/>
          <w:szCs w:val="20"/>
          <w:lang w:val="en-US" w:eastAsia="en-GB"/>
        </w:rPr>
        <w:t>xx</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BC26CE" w:rsidRPr="00E20A27" w14:paraId="53CF8C9E" w14:textId="77777777" w:rsidTr="002E057A">
        <w:trPr>
          <w:trHeight w:val="156"/>
        </w:trPr>
        <w:tc>
          <w:tcPr>
            <w:tcW w:w="1162" w:type="dxa"/>
          </w:tcPr>
          <w:p w14:paraId="6CEA9A05" w14:textId="0D559F7F" w:rsidR="00BC26CE" w:rsidRPr="00E20A27" w:rsidRDefault="003A535F"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3A535F">
              <w:rPr>
                <w:rFonts w:ascii="Arial" w:eastAsia="Times New Roman" w:hAnsi="Arial" w:cs="Arial"/>
                <w:sz w:val="18"/>
                <w:szCs w:val="18"/>
                <w:lang w:eastAsia="en-GB" w:bidi="bn-IN"/>
              </w:rPr>
              <w:t>GA4RTAR</w:t>
            </w:r>
          </w:p>
        </w:tc>
        <w:tc>
          <w:tcPr>
            <w:tcW w:w="1040" w:type="dxa"/>
          </w:tcPr>
          <w:p w14:paraId="7F239073" w14:textId="1013C547" w:rsidR="00BC26CE" w:rsidRPr="00E20A27" w:rsidRDefault="00BC26CE"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SA4</w:t>
            </w:r>
          </w:p>
        </w:tc>
        <w:tc>
          <w:tcPr>
            <w:tcW w:w="1101" w:type="dxa"/>
          </w:tcPr>
          <w:p w14:paraId="12697581" w14:textId="5D86D60F" w:rsidR="00BC26CE" w:rsidRDefault="009B2FE3"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9B2FE3">
              <w:rPr>
                <w:rFonts w:ascii="Arial" w:eastAsia="Times New Roman" w:hAnsi="Arial" w:cs="Arial"/>
                <w:sz w:val="18"/>
                <w:szCs w:val="18"/>
                <w:lang w:eastAsia="en-GB" w:bidi="bn-IN"/>
              </w:rPr>
              <w:t>960044</w:t>
            </w:r>
          </w:p>
        </w:tc>
        <w:tc>
          <w:tcPr>
            <w:tcW w:w="7011" w:type="dxa"/>
          </w:tcPr>
          <w:p w14:paraId="72CD94BA" w14:textId="0C8A08A0" w:rsidR="00BC26CE" w:rsidRPr="002E057A" w:rsidRDefault="00192BC2" w:rsidP="00E20A27">
            <w:pPr>
              <w:spacing w:before="100" w:beforeAutospacing="1" w:after="100" w:afterAutospacing="1" w:line="240" w:lineRule="auto"/>
              <w:rPr>
                <w:rFonts w:ascii="Arial" w:eastAsia="Calibri" w:hAnsi="Arial" w:cs="Arial"/>
                <w:sz w:val="18"/>
                <w:szCs w:val="18"/>
                <w:lang w:val="en-US" w:eastAsia="en-GB" w:bidi="bn-IN"/>
              </w:rPr>
            </w:pPr>
            <w:r w:rsidRPr="00192BC2">
              <w:rPr>
                <w:rFonts w:ascii="Arial" w:eastAsia="Calibri" w:hAnsi="Arial" w:cs="Arial"/>
                <w:sz w:val="18"/>
                <w:szCs w:val="18"/>
                <w:lang w:val="en-US" w:eastAsia="en-GB" w:bidi="bn-IN"/>
              </w:rPr>
              <w:t>Generic architecture for RT and AR/MR</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A21819" w:rsidRPr="00305FEB" w14:paraId="12594730" w14:textId="77777777" w:rsidTr="00046BAA">
        <w:tc>
          <w:tcPr>
            <w:tcW w:w="1101" w:type="dxa"/>
          </w:tcPr>
          <w:p w14:paraId="5483097E" w14:textId="22B54FE8" w:rsidR="00A21819" w:rsidRPr="00F222B7" w:rsidRDefault="00A21819" w:rsidP="00A21819">
            <w:pPr>
              <w:pStyle w:val="TAL"/>
            </w:pPr>
            <w:r>
              <w:rPr>
                <w:rFonts w:cs="Arial"/>
              </w:rPr>
              <w:t>960047</w:t>
            </w:r>
          </w:p>
        </w:tc>
        <w:tc>
          <w:tcPr>
            <w:tcW w:w="3969" w:type="dxa"/>
          </w:tcPr>
          <w:p w14:paraId="42101525" w14:textId="1712FFDF" w:rsidR="00A21819" w:rsidRPr="00F222B7" w:rsidRDefault="00A21819" w:rsidP="00A21819">
            <w:pPr>
              <w:pStyle w:val="TAL"/>
            </w:pPr>
            <w:r w:rsidRPr="002E057A">
              <w:rPr>
                <w:rFonts w:eastAsia="Calibri" w:cs="Arial"/>
                <w:lang w:val="en-US"/>
              </w:rPr>
              <w:t>5G Media Streaming Architecture Phase 2</w:t>
            </w:r>
          </w:p>
        </w:tc>
        <w:tc>
          <w:tcPr>
            <w:tcW w:w="4536" w:type="dxa"/>
          </w:tcPr>
          <w:p w14:paraId="7E07F545" w14:textId="47A927F6" w:rsidR="00A21819" w:rsidRPr="00F222B7" w:rsidRDefault="00795B2B" w:rsidP="00A21819">
            <w:pPr>
              <w:pStyle w:val="TAL"/>
            </w:pPr>
            <w:r>
              <w:t xml:space="preserve">5G Media Streaming phase 2 </w:t>
            </w:r>
            <w:r w:rsidR="00A57FCC">
              <w:t xml:space="preserve">provided some feature updates to 5G Media Streaming. Some of the features in 5G Media Streaming are closely aligned with </w:t>
            </w:r>
            <w:r w:rsidR="009E7F1A">
              <w:t>the architecture defined in TS 26.506.</w:t>
            </w:r>
          </w:p>
        </w:tc>
      </w:tr>
      <w:tr w:rsidR="003B28B5" w:rsidRPr="00217270" w14:paraId="2342D93F" w14:textId="77777777" w:rsidTr="00046BAA">
        <w:tc>
          <w:tcPr>
            <w:tcW w:w="1101" w:type="dxa"/>
          </w:tcPr>
          <w:p w14:paraId="3214F42E" w14:textId="6E06A16C" w:rsidR="003B28B5" w:rsidRPr="009B6A66" w:rsidRDefault="000234DB" w:rsidP="00F222B7">
            <w:pPr>
              <w:pStyle w:val="TAL"/>
            </w:pPr>
            <w:r w:rsidRPr="000234DB">
              <w:t>1000018</w:t>
            </w:r>
          </w:p>
        </w:tc>
        <w:tc>
          <w:tcPr>
            <w:tcW w:w="3969" w:type="dxa"/>
          </w:tcPr>
          <w:p w14:paraId="68E85463" w14:textId="720FA3C1" w:rsidR="000234DB" w:rsidRPr="009B6A66" w:rsidRDefault="000234DB" w:rsidP="00F222B7">
            <w:pPr>
              <w:pStyle w:val="TAL"/>
            </w:pPr>
            <w:r w:rsidRPr="000234DB">
              <w:t>5G Media Streaming Protocols Phase 2</w:t>
            </w:r>
          </w:p>
        </w:tc>
        <w:tc>
          <w:tcPr>
            <w:tcW w:w="4536" w:type="dxa"/>
          </w:tcPr>
          <w:p w14:paraId="33FA4557" w14:textId="7A53CE21" w:rsidR="003B28B5" w:rsidRPr="009B6A66" w:rsidRDefault="009E7F1A" w:rsidP="00F222B7">
            <w:pPr>
              <w:pStyle w:val="TAL"/>
            </w:pPr>
            <w:r>
              <w:t xml:space="preserve">5G Media Streaming phase 2 </w:t>
            </w:r>
            <w:r w:rsidR="00006E0F">
              <w:t xml:space="preserve">specifies features and protocols related to </w:t>
            </w:r>
            <w:r>
              <w:t xml:space="preserve">5G Media Streaming. Some of the features </w:t>
            </w:r>
            <w:r w:rsidR="00006E0F">
              <w:t xml:space="preserve">and protocols </w:t>
            </w:r>
            <w:r>
              <w:t xml:space="preserve">in 5G Media Streaming </w:t>
            </w:r>
            <w:r w:rsidR="00006E0F">
              <w:t>can be generalized for media delivery</w:t>
            </w:r>
            <w:r>
              <w:t>.</w:t>
            </w: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55666182" w14:textId="0540C3ED" w:rsidR="0097406E" w:rsidRDefault="002034B8" w:rsidP="0097406E">
      <w:pPr>
        <w:pStyle w:val="B1"/>
        <w:spacing w:after="240"/>
        <w:ind w:left="0" w:firstLine="0"/>
        <w:rPr>
          <w:lang w:eastAsia="ko-KR"/>
        </w:rPr>
      </w:pPr>
      <w:r>
        <w:rPr>
          <w:lang w:eastAsia="ko-KR"/>
        </w:rPr>
        <w:t>In TS 26.501, specific features are documented for 5G Media Streaming</w:t>
      </w:r>
      <w:r w:rsidR="0097406E">
        <w:rPr>
          <w:lang w:eastAsia="ko-KR"/>
        </w:rPr>
        <w:t>.</w:t>
      </w:r>
      <w:r>
        <w:rPr>
          <w:lang w:eastAsia="ko-KR"/>
        </w:rPr>
        <w:t xml:space="preserve"> At the same time. TS 26.506 </w:t>
      </w:r>
      <w:r w:rsidR="0026799D">
        <w:rPr>
          <w:lang w:eastAsia="ko-KR"/>
        </w:rPr>
        <w:t xml:space="preserve">on </w:t>
      </w:r>
      <w:r w:rsidR="0026799D" w:rsidRPr="0026799D">
        <w:rPr>
          <w:lang w:eastAsia="ko-KR"/>
        </w:rPr>
        <w:t>5G Real-time Media Communication Architecture</w:t>
      </w:r>
      <w:r w:rsidR="0026799D">
        <w:rPr>
          <w:lang w:eastAsia="ko-KR"/>
        </w:rPr>
        <w:t xml:space="preserve"> documents similar features and functionalities. In the stage-2 work, it was observed that both architectures share many commonalities. Hence, a generalization for </w:t>
      </w:r>
      <w:r w:rsidR="0097406E" w:rsidRPr="008628B9">
        <w:rPr>
          <w:lang w:eastAsia="ko-KR"/>
        </w:rPr>
        <w:t xml:space="preserve">Media Support within the 5G System </w:t>
      </w:r>
      <w:r w:rsidR="0097406E">
        <w:rPr>
          <w:lang w:eastAsia="ko-KR"/>
        </w:rPr>
        <w:t xml:space="preserve">is shown in </w:t>
      </w:r>
      <w:r w:rsidR="0097406E">
        <w:rPr>
          <w:lang w:eastAsia="ko-KR"/>
        </w:rPr>
        <w:fldChar w:fldCharType="begin"/>
      </w:r>
      <w:r w:rsidR="0097406E">
        <w:rPr>
          <w:lang w:eastAsia="ko-KR"/>
        </w:rPr>
        <w:instrText xml:space="preserve"> REF _Ref135044022 \h  \* MERGEFORMAT </w:instrText>
      </w:r>
      <w:r w:rsidR="0097406E">
        <w:rPr>
          <w:lang w:eastAsia="ko-KR"/>
        </w:rPr>
      </w:r>
      <w:r w:rsidR="0097406E">
        <w:rPr>
          <w:lang w:eastAsia="ko-KR"/>
        </w:rPr>
        <w:fldChar w:fldCharType="separate"/>
      </w:r>
      <w:r w:rsidR="0097406E" w:rsidRPr="0086635A">
        <w:rPr>
          <w:lang w:eastAsia="ko-KR"/>
        </w:rPr>
        <w:t xml:space="preserve">Figure </w:t>
      </w:r>
      <w:r w:rsidR="0097406E">
        <w:rPr>
          <w:lang w:eastAsia="ko-KR"/>
        </w:rPr>
        <w:t>1</w:t>
      </w:r>
      <w:r w:rsidR="0097406E">
        <w:rPr>
          <w:lang w:eastAsia="ko-KR"/>
        </w:rPr>
        <w:fldChar w:fldCharType="end"/>
      </w:r>
      <w:r w:rsidR="0097406E">
        <w:rPr>
          <w:lang w:eastAsia="ko-KR"/>
        </w:rPr>
        <w:t xml:space="preserve"> and </w:t>
      </w:r>
      <w:r w:rsidR="0097406E">
        <w:rPr>
          <w:lang w:eastAsia="ko-KR"/>
        </w:rPr>
        <w:fldChar w:fldCharType="begin"/>
      </w:r>
      <w:r w:rsidR="0097406E">
        <w:rPr>
          <w:lang w:eastAsia="ko-KR"/>
        </w:rPr>
        <w:instrText xml:space="preserve"> REF _Ref135044115 \h  \* MERGEFORMAT </w:instrText>
      </w:r>
      <w:r w:rsidR="0097406E">
        <w:rPr>
          <w:lang w:eastAsia="ko-KR"/>
        </w:rPr>
      </w:r>
      <w:r w:rsidR="0097406E">
        <w:rPr>
          <w:lang w:eastAsia="ko-KR"/>
        </w:rPr>
        <w:fldChar w:fldCharType="separate"/>
      </w:r>
      <w:r w:rsidR="0097406E" w:rsidRPr="006B66D4">
        <w:rPr>
          <w:lang w:eastAsia="ko-KR"/>
        </w:rPr>
        <w:t>Fig</w:t>
      </w:r>
      <w:r w:rsidR="0097406E">
        <w:rPr>
          <w:lang w:eastAsia="ko-KR"/>
        </w:rPr>
        <w:t>ure 2</w:t>
      </w:r>
      <w:r w:rsidR="0097406E">
        <w:rPr>
          <w:lang w:eastAsia="ko-KR"/>
        </w:rPr>
        <w:fldChar w:fldCharType="end"/>
      </w:r>
      <w:r w:rsidR="0097406E">
        <w:rPr>
          <w:lang w:eastAsia="ko-KR"/>
        </w:rPr>
        <w:t xml:space="preserve"> </w:t>
      </w:r>
      <w:r w:rsidR="0097406E" w:rsidRPr="00CA7246">
        <w:rPr>
          <w:lang w:eastAsia="ko-KR"/>
        </w:rPr>
        <w:t>below.</w:t>
      </w:r>
    </w:p>
    <w:p w14:paraId="53B78E18" w14:textId="77777777" w:rsidR="0097406E" w:rsidRDefault="0097406E" w:rsidP="0097406E">
      <w:pPr>
        <w:spacing w:after="240"/>
        <w:jc w:val="center"/>
      </w:pPr>
      <w:r w:rsidRPr="00CA7246">
        <w:object w:dxaOrig="23445" w:dyaOrig="9975" w14:anchorId="0A445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pt;height:158.05pt" o:ole="">
            <v:imagedata r:id="rId11" o:title=""/>
          </v:shape>
          <o:OLEObject Type="Embed" ProgID="Visio.Drawing.15" ShapeID="_x0000_i1025" DrawAspect="Content" ObjectID="_1753551398" r:id="rId12"/>
        </w:object>
      </w:r>
    </w:p>
    <w:p w14:paraId="43D31A2A" w14:textId="77777777" w:rsidR="0097406E" w:rsidRPr="004F7A6F" w:rsidRDefault="0097406E" w:rsidP="0097406E">
      <w:pPr>
        <w:pStyle w:val="TF"/>
      </w:pPr>
      <w:bookmarkStart w:id="0" w:name="_Ref135044022"/>
      <w:r w:rsidRPr="0086635A">
        <w:t xml:space="preserve">Figure </w:t>
      </w:r>
      <w:r>
        <w:fldChar w:fldCharType="begin"/>
      </w:r>
      <w:r>
        <w:instrText xml:space="preserve"> SEQ Figure \* ARABIC </w:instrText>
      </w:r>
      <w:r>
        <w:fldChar w:fldCharType="separate"/>
      </w:r>
      <w:r>
        <w:rPr>
          <w:noProof/>
        </w:rPr>
        <w:t>1</w:t>
      </w:r>
      <w:r>
        <w:rPr>
          <w:noProof/>
        </w:rPr>
        <w:fldChar w:fldCharType="end"/>
      </w:r>
      <w:bookmarkEnd w:id="0"/>
      <w:r w:rsidRPr="0086635A">
        <w:t xml:space="preserve"> </w:t>
      </w:r>
      <w:r>
        <w:t>–</w:t>
      </w:r>
      <w:r w:rsidRPr="0086635A">
        <w:t xml:space="preserve"> </w:t>
      </w:r>
      <w:r>
        <w:t xml:space="preserve">Generalized </w:t>
      </w:r>
      <w:r w:rsidRPr="00CA7246">
        <w:t xml:space="preserve">Media </w:t>
      </w:r>
      <w:r>
        <w:t>Support</w:t>
      </w:r>
      <w:r w:rsidRPr="00CA7246">
        <w:t xml:space="preserve"> within the 5G System</w:t>
      </w:r>
      <w:r>
        <w:t xml:space="preserve"> </w:t>
      </w:r>
    </w:p>
    <w:p w14:paraId="149FA93C" w14:textId="77777777" w:rsidR="0097406E" w:rsidRPr="00CA7246" w:rsidRDefault="0097406E" w:rsidP="0097406E">
      <w:pPr>
        <w:pStyle w:val="TH"/>
        <w:spacing w:after="240"/>
      </w:pPr>
      <w:r w:rsidRPr="00CA7246">
        <w:object w:dxaOrig="23595" w:dyaOrig="10035" w14:anchorId="7A1135AD">
          <v:shape id="_x0000_i1026" type="#_x0000_t75" style="width:480.15pt;height:226.3pt" o:ole="">
            <v:imagedata r:id="rId13" o:title="" cropbottom="-2450f"/>
          </v:shape>
          <o:OLEObject Type="Embed" ProgID="Visio.Drawing.15" ShapeID="_x0000_i1026" DrawAspect="Content" ObjectID="_1753551399" r:id="rId14"/>
        </w:object>
      </w:r>
    </w:p>
    <w:p w14:paraId="4C2C0C75" w14:textId="77777777" w:rsidR="0097406E" w:rsidRDefault="0097406E" w:rsidP="0097406E">
      <w:pPr>
        <w:pStyle w:val="TF"/>
      </w:pPr>
      <w:bookmarkStart w:id="1" w:name="_Ref135044115"/>
      <w:r w:rsidRPr="006B66D4">
        <w:t>Fig</w:t>
      </w:r>
      <w:r>
        <w:t xml:space="preserve">ure </w:t>
      </w:r>
      <w:r>
        <w:fldChar w:fldCharType="begin"/>
      </w:r>
      <w:r>
        <w:instrText xml:space="preserve"> SEQ Figure \* ARABIC </w:instrText>
      </w:r>
      <w:r>
        <w:fldChar w:fldCharType="separate"/>
      </w:r>
      <w:r>
        <w:rPr>
          <w:noProof/>
        </w:rPr>
        <w:t>2</w:t>
      </w:r>
      <w:r>
        <w:rPr>
          <w:noProof/>
        </w:rPr>
        <w:fldChar w:fldCharType="end"/>
      </w:r>
      <w:bookmarkEnd w:id="1"/>
      <w:r w:rsidRPr="006B66D4">
        <w:t xml:space="preserve"> </w:t>
      </w:r>
      <w:r>
        <w:t xml:space="preserve">Generalized 5G </w:t>
      </w:r>
      <w:r w:rsidRPr="00CA7246">
        <w:t xml:space="preserve">Media </w:t>
      </w:r>
      <w:r>
        <w:t>Delivery Architecture</w:t>
      </w:r>
      <w:r w:rsidRPr="00CA7246">
        <w:t xml:space="preserve"> </w:t>
      </w:r>
    </w:p>
    <w:p w14:paraId="50E6BE0B" w14:textId="77777777" w:rsidR="0097406E" w:rsidRDefault="0097406E" w:rsidP="0097406E">
      <w:pPr>
        <w:pStyle w:val="B1"/>
        <w:spacing w:after="240"/>
        <w:ind w:left="0" w:firstLine="0"/>
        <w:rPr>
          <w:lang w:eastAsia="ko-KR"/>
        </w:rPr>
      </w:pPr>
      <w:r>
        <w:rPr>
          <w:lang w:eastAsia="ko-KR"/>
        </w:rPr>
        <w:t>Functional definitions may be generalized as follows:</w:t>
      </w:r>
    </w:p>
    <w:p w14:paraId="3F158829" w14:textId="77777777" w:rsidR="0097406E" w:rsidRPr="00CA7246" w:rsidRDefault="0097406E" w:rsidP="0097406E">
      <w:pPr>
        <w:pStyle w:val="B1"/>
        <w:spacing w:after="240"/>
      </w:pPr>
      <w:r w:rsidRPr="00CA7246">
        <w:t>-</w:t>
      </w:r>
      <w:r w:rsidRPr="00CA7246">
        <w:tab/>
      </w:r>
      <w:r>
        <w:rPr>
          <w:b/>
          <w:bCs/>
        </w:rPr>
        <w:t>Media</w:t>
      </w:r>
      <w:r w:rsidRPr="00CA7246">
        <w:rPr>
          <w:b/>
          <w:bCs/>
        </w:rPr>
        <w:t xml:space="preserve"> AF:</w:t>
      </w:r>
      <w:r w:rsidRPr="00CA7246">
        <w:t xml:space="preserve"> An Application Function </w:t>
      </w:r>
      <w:proofErr w:type="gramStart"/>
      <w:r w:rsidRPr="00CA7246">
        <w:t>similar to</w:t>
      </w:r>
      <w:proofErr w:type="gramEnd"/>
      <w:r w:rsidRPr="00CA7246">
        <w:t xml:space="preserve"> that defined in TS 23.501</w:t>
      </w:r>
      <w:r>
        <w:t xml:space="preserve">, </w:t>
      </w:r>
      <w:r w:rsidRPr="00CA7246">
        <w:t>clause 6.2.10, dedicated to 5G Media</w:t>
      </w:r>
      <w:r>
        <w:t xml:space="preserve"> Delivery</w:t>
      </w:r>
      <w:r w:rsidRPr="00CA7246">
        <w:t>.</w:t>
      </w:r>
    </w:p>
    <w:p w14:paraId="38155068" w14:textId="77777777" w:rsidR="0097406E" w:rsidRPr="00CA7246" w:rsidRDefault="0097406E" w:rsidP="0097406E">
      <w:pPr>
        <w:pStyle w:val="B1"/>
        <w:spacing w:after="240"/>
      </w:pPr>
      <w:r w:rsidRPr="00CA7246">
        <w:t>-</w:t>
      </w:r>
      <w:r w:rsidRPr="00CA7246">
        <w:tab/>
      </w:r>
      <w:r>
        <w:rPr>
          <w:b/>
          <w:bCs/>
        </w:rPr>
        <w:t>Media</w:t>
      </w:r>
      <w:r w:rsidRPr="00CA7246">
        <w:rPr>
          <w:b/>
          <w:bCs/>
        </w:rPr>
        <w:t xml:space="preserve"> AS:</w:t>
      </w:r>
      <w:r w:rsidRPr="00CA7246">
        <w:t xml:space="preserve"> An Application Server dedicated to 5G Media </w:t>
      </w:r>
      <w:r>
        <w:t>Delivery</w:t>
      </w:r>
      <w:r w:rsidRPr="00CA7246">
        <w:t>.</w:t>
      </w:r>
    </w:p>
    <w:p w14:paraId="24BA7283" w14:textId="77777777" w:rsidR="0097406E" w:rsidRDefault="0097406E" w:rsidP="0097406E">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5G Media </w:t>
      </w:r>
      <w:r>
        <w:t>Delivery</w:t>
      </w:r>
      <w:r w:rsidRPr="00CA7246">
        <w:t xml:space="preserve">. </w:t>
      </w:r>
    </w:p>
    <w:p w14:paraId="1FC7BF11" w14:textId="77777777" w:rsidR="0097406E" w:rsidRDefault="0097406E" w:rsidP="0097406E">
      <w:pPr>
        <w:pStyle w:val="B1"/>
        <w:spacing w:after="240"/>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 xml:space="preserve">A function on the UE that communicates with the </w:t>
      </w:r>
      <w:r>
        <w:t>Media</w:t>
      </w:r>
      <w:r w:rsidRPr="00193A14">
        <w:t xml:space="preserve"> AF </w:t>
      </w:r>
      <w:proofErr w:type="gramStart"/>
      <w:r w:rsidRPr="00193A14">
        <w:t>in order to</w:t>
      </w:r>
      <w:proofErr w:type="gramEnd"/>
      <w:r w:rsidRPr="00193A14">
        <w:t xml:space="preserve"> establish, control and support the delivery of a media session</w:t>
      </w:r>
      <w:r w:rsidRPr="00CA7246">
        <w:t xml:space="preserve">. </w:t>
      </w:r>
    </w:p>
    <w:p w14:paraId="4CF9C0D9" w14:textId="77777777" w:rsidR="0097406E" w:rsidRPr="00CA7246" w:rsidRDefault="0097406E" w:rsidP="0097406E">
      <w:pPr>
        <w:pStyle w:val="B1"/>
        <w:spacing w:after="240"/>
      </w:pPr>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A UE internal function </w:t>
      </w:r>
      <w:r w:rsidRPr="00E113D2">
        <w:t xml:space="preserve">A function on the UE that communicates with the </w:t>
      </w:r>
      <w:r>
        <w:t>Media</w:t>
      </w:r>
      <w:r w:rsidRPr="00E113D2">
        <w:t xml:space="preserve"> AS </w:t>
      </w:r>
      <w:proofErr w:type="gramStart"/>
      <w:r w:rsidRPr="00E113D2">
        <w:t>in order to</w:t>
      </w:r>
      <w:proofErr w:type="gramEnd"/>
      <w:r w:rsidRPr="00E113D2">
        <w:t xml:space="preserve"> </w:t>
      </w:r>
      <w:r>
        <w:t>access</w:t>
      </w:r>
      <w:r w:rsidRPr="00E113D2">
        <w:t xml:space="preserve"> </w:t>
      </w:r>
      <w:r>
        <w:t xml:space="preserve">and deliver </w:t>
      </w:r>
      <w:r w:rsidRPr="00E113D2">
        <w:t>media content</w:t>
      </w:r>
      <w:r>
        <w:t>.</w:t>
      </w:r>
      <w:r w:rsidRPr="00E113D2">
        <w:t xml:space="preserve"> </w:t>
      </w:r>
      <w:r>
        <w:t xml:space="preserve">The media access function for example may be further sub-divided into content delivery protocols, codecs, media types and metadata representation. </w:t>
      </w:r>
    </w:p>
    <w:p w14:paraId="24681E39" w14:textId="77777777" w:rsidR="0097406E" w:rsidRPr="00CA7246" w:rsidRDefault="0097406E" w:rsidP="0097406E">
      <w:pPr>
        <w:pStyle w:val="B1"/>
        <w:spacing w:after="240"/>
        <w:ind w:left="0" w:firstLine="0"/>
        <w:rPr>
          <w:lang w:eastAsia="ko-KR"/>
        </w:rPr>
      </w:pPr>
      <w:r w:rsidRPr="00CA7246">
        <w:rPr>
          <w:lang w:eastAsia="ko-KR"/>
        </w:rPr>
        <w:t xml:space="preserve">The following interfaces </w:t>
      </w:r>
      <w:r>
        <w:rPr>
          <w:lang w:eastAsia="ko-KR"/>
        </w:rPr>
        <w:t>and APIs may be</w:t>
      </w:r>
      <w:r w:rsidRPr="00CA7246">
        <w:rPr>
          <w:lang w:eastAsia="ko-KR"/>
        </w:rPr>
        <w:t xml:space="preserve"> defined for </w:t>
      </w:r>
      <w:r>
        <w:rPr>
          <w:lang w:eastAsia="ko-KR"/>
        </w:rPr>
        <w:t>5G Media Delivery</w:t>
      </w:r>
      <w:r w:rsidRPr="00CA7246">
        <w:rPr>
          <w:lang w:eastAsia="ko-KR"/>
        </w:rPr>
        <w:t>:</w:t>
      </w:r>
    </w:p>
    <w:p w14:paraId="495C3EEF" w14:textId="77777777" w:rsidR="0097406E" w:rsidRPr="00CA7246" w:rsidRDefault="0097406E" w:rsidP="0097406E">
      <w:pPr>
        <w:pStyle w:val="B1"/>
        <w:spacing w:after="240"/>
      </w:pPr>
      <w:r w:rsidRPr="00CA7246">
        <w:t>-</w:t>
      </w:r>
      <w:r w:rsidRPr="00CA7246">
        <w:tab/>
        <w:t xml:space="preserve">M1 (Provisioning API): External API, exposed by the </w:t>
      </w:r>
      <w:r>
        <w:t>Media</w:t>
      </w:r>
      <w:r w:rsidRPr="00CA7246">
        <w:t xml:space="preserve"> AF which enables the </w:t>
      </w:r>
      <w:r>
        <w:t xml:space="preserve">Media </w:t>
      </w:r>
      <w:r w:rsidRPr="00CA7246">
        <w:t xml:space="preserve">Application Provider to provision the usage of the 5G Media </w:t>
      </w:r>
      <w:r>
        <w:t>Delivery and to obtain feedback</w:t>
      </w:r>
      <w:r w:rsidRPr="00CA7246">
        <w:t>.</w:t>
      </w:r>
    </w:p>
    <w:p w14:paraId="72E72293" w14:textId="77777777" w:rsidR="0097406E" w:rsidRPr="00CA7246" w:rsidRDefault="0097406E" w:rsidP="0097406E">
      <w:pPr>
        <w:pStyle w:val="B1"/>
        <w:spacing w:after="240"/>
      </w:pPr>
      <w:r w:rsidRPr="00CA7246">
        <w:t>-</w:t>
      </w:r>
      <w:r w:rsidRPr="00CA7246">
        <w:tab/>
        <w:t>M2 (</w:t>
      </w:r>
      <w:r>
        <w:t>User Plane interface</w:t>
      </w:r>
      <w:r w:rsidRPr="00CA7246">
        <w:t>):</w:t>
      </w:r>
      <w:r>
        <w:t xml:space="preserve"> External</w:t>
      </w:r>
      <w:r w:rsidRPr="00CA7246">
        <w:t xml:space="preserve"> </w:t>
      </w:r>
      <w:r>
        <w:t>interface provided</w:t>
      </w:r>
      <w:r w:rsidRPr="00CA7246">
        <w:t xml:space="preserve"> by the </w:t>
      </w:r>
      <w:r>
        <w:t>Media</w:t>
      </w:r>
      <w:r w:rsidRPr="00CA7246">
        <w:t xml:space="preserve"> AS </w:t>
      </w:r>
      <w:r>
        <w:t xml:space="preserve">and </w:t>
      </w:r>
      <w:r w:rsidRPr="00CA7246">
        <w:t xml:space="preserve">used when the </w:t>
      </w:r>
      <w:r>
        <w:t>Media</w:t>
      </w:r>
      <w:r w:rsidRPr="00CA7246">
        <w:t xml:space="preserve"> AS in the trusted DN</w:t>
      </w:r>
      <w:r>
        <w:t xml:space="preserve"> to exchange data media data with the application service provider</w:t>
      </w:r>
      <w:r w:rsidRPr="00CA7246">
        <w:t>.</w:t>
      </w:r>
    </w:p>
    <w:p w14:paraId="282653BF" w14:textId="77777777" w:rsidR="0097406E" w:rsidRPr="00CA7246" w:rsidRDefault="0097406E" w:rsidP="0097406E">
      <w:pPr>
        <w:pStyle w:val="B1"/>
        <w:spacing w:after="240"/>
      </w:pPr>
      <w:r w:rsidRPr="00CA7246">
        <w:t>-</w:t>
      </w:r>
      <w:r w:rsidRPr="00CA7246">
        <w:tab/>
        <w:t>M3: (</w:t>
      </w:r>
      <w:r>
        <w:t>Server Configuration API</w:t>
      </w:r>
      <w:r w:rsidRPr="00CA7246">
        <w:t>): API used to exchange</w:t>
      </w:r>
      <w:r>
        <w:t xml:space="preserve"> information between Media AF and Media AS for configuration purposes</w:t>
      </w:r>
      <w:r w:rsidRPr="00CA7246">
        <w:t>.</w:t>
      </w:r>
    </w:p>
    <w:p w14:paraId="6167810E" w14:textId="77777777" w:rsidR="0097406E" w:rsidRPr="00CA7246" w:rsidRDefault="0097406E" w:rsidP="0097406E">
      <w:pPr>
        <w:pStyle w:val="B1"/>
        <w:spacing w:after="240"/>
      </w:pPr>
      <w:r w:rsidRPr="00CA7246">
        <w:t>-</w:t>
      </w:r>
      <w:r w:rsidRPr="00CA7246">
        <w:tab/>
        <w:t>M4 (</w:t>
      </w:r>
      <w:r>
        <w:t>Media Delivery Interface</w:t>
      </w:r>
      <w:r w:rsidRPr="00CA7246">
        <w:t xml:space="preserve">): </w:t>
      </w:r>
      <w:r>
        <w:t xml:space="preserve">Interface and reference point between media access function and Media AS </w:t>
      </w:r>
      <w:proofErr w:type="gramStart"/>
      <w:r>
        <w:t>in order to</w:t>
      </w:r>
      <w:proofErr w:type="gramEnd"/>
      <w:r>
        <w:t xml:space="preserve"> exchange media content</w:t>
      </w:r>
      <w:r w:rsidRPr="00CA7246">
        <w:t>.</w:t>
      </w:r>
    </w:p>
    <w:p w14:paraId="5ACED88A" w14:textId="77777777" w:rsidR="0097406E" w:rsidRPr="00CA7246" w:rsidRDefault="0097406E" w:rsidP="0097406E">
      <w:pPr>
        <w:pStyle w:val="B1"/>
        <w:spacing w:after="240"/>
      </w:pPr>
      <w:r w:rsidRPr="00CA7246">
        <w:lastRenderedPageBreak/>
        <w:t>-</w:t>
      </w:r>
      <w:r w:rsidRPr="00CA7246">
        <w:tab/>
        <w:t>M5</w:t>
      </w:r>
      <w:r>
        <w:t xml:space="preserve"> </w:t>
      </w:r>
      <w:r w:rsidRPr="00CA7246">
        <w:t>(</w:t>
      </w:r>
      <w:r>
        <w:t>Session Handling</w:t>
      </w:r>
      <w:r w:rsidRPr="00CA7246">
        <w:t xml:space="preserve"> API): APIs exposed by a </w:t>
      </w:r>
      <w:r>
        <w:t>Media</w:t>
      </w:r>
      <w:r w:rsidRPr="00CA7246">
        <w:t xml:space="preserve"> AF to the Media Session Handler for media session handling, control, reporting and assistance that also include appropriate security mechanisms, </w:t>
      </w:r>
      <w:proofErr w:type="gramStart"/>
      <w:r w:rsidRPr="00CA7246">
        <w:t>e.g.</w:t>
      </w:r>
      <w:proofErr w:type="gramEnd"/>
      <w:r w:rsidRPr="00CA7246">
        <w:t xml:space="preserve"> authorization and authentication.</w:t>
      </w:r>
    </w:p>
    <w:p w14:paraId="4C5619E6" w14:textId="77777777" w:rsidR="0097406E" w:rsidRPr="00CA7246" w:rsidRDefault="0097406E" w:rsidP="0097406E">
      <w:pPr>
        <w:pStyle w:val="B1"/>
        <w:spacing w:after="240"/>
      </w:pPr>
      <w:r w:rsidRPr="00CA7246">
        <w:t>-</w:t>
      </w:r>
      <w:r w:rsidRPr="00CA7246">
        <w:tab/>
        <w:t>M6 (</w:t>
      </w:r>
      <w:r>
        <w:t xml:space="preserve">Client Configuration </w:t>
      </w:r>
      <w:r w:rsidRPr="00CA7246">
        <w:t xml:space="preserve">APIs): APIs exposed by a Media Session Handler to the </w:t>
      </w:r>
      <w:r>
        <w:t>Application and media access function</w:t>
      </w:r>
      <w:r w:rsidRPr="00CA7246">
        <w:t xml:space="preserve"> for client-internal communication</w:t>
      </w:r>
      <w:r>
        <w:t>.</w:t>
      </w:r>
    </w:p>
    <w:p w14:paraId="1E2C5862" w14:textId="77777777" w:rsidR="0097406E" w:rsidRPr="00CA7246" w:rsidRDefault="0097406E" w:rsidP="0097406E">
      <w:pPr>
        <w:pStyle w:val="B1"/>
        <w:spacing w:after="240"/>
      </w:pPr>
      <w:r w:rsidRPr="00CA7246">
        <w:t>-</w:t>
      </w:r>
      <w:r w:rsidRPr="00CA7246">
        <w:tab/>
        <w:t xml:space="preserve">M7 (Media </w:t>
      </w:r>
      <w:r>
        <w:t>Access</w:t>
      </w:r>
      <w:r w:rsidRPr="00CA7246">
        <w:t xml:space="preserve"> APIs): APIs exposed by a Media </w:t>
      </w:r>
      <w:r>
        <w:t>Access function</w:t>
      </w:r>
      <w:r w:rsidRPr="00CA7246">
        <w:t xml:space="preserve"> to</w:t>
      </w:r>
      <w:r>
        <w:t xml:space="preserve"> configure and communicate with the Media access function</w:t>
      </w:r>
      <w:r w:rsidRPr="00CA7246">
        <w:t>.</w:t>
      </w:r>
    </w:p>
    <w:p w14:paraId="26477A8D" w14:textId="77777777" w:rsidR="0097406E" w:rsidRPr="00CA7246" w:rsidRDefault="0097406E" w:rsidP="0097406E">
      <w:pPr>
        <w:pStyle w:val="B1"/>
        <w:spacing w:after="240"/>
      </w:pPr>
      <w:r w:rsidRPr="00CA7246">
        <w:t>-</w:t>
      </w:r>
      <w:r w:rsidRPr="00CA7246">
        <w:tab/>
        <w:t>M8 (Application</w:t>
      </w:r>
      <w:r>
        <w:t xml:space="preserve"> reference point</w:t>
      </w:r>
      <w:r w:rsidRPr="00CA7246">
        <w:t xml:space="preserve">): application interface used for information exchange between the </w:t>
      </w:r>
      <w:r>
        <w:t>Media</w:t>
      </w:r>
      <w:r w:rsidRPr="00CA7246">
        <w:t xml:space="preserve"> Application and the </w:t>
      </w:r>
      <w:r>
        <w:t>Media</w:t>
      </w:r>
      <w:r w:rsidRPr="00CA7246">
        <w:t xml:space="preserve"> Application Provider. </w:t>
      </w:r>
    </w:p>
    <w:p w14:paraId="1F35299F" w14:textId="58A84ED0" w:rsidR="0097406E" w:rsidRDefault="00FC2D3A" w:rsidP="0097406E">
      <w:pPr>
        <w:pStyle w:val="B1"/>
        <w:spacing w:after="240"/>
        <w:ind w:left="0" w:firstLine="0"/>
        <w:rPr>
          <w:lang w:eastAsia="ko-KR"/>
        </w:rPr>
      </w:pPr>
      <w:r>
        <w:rPr>
          <w:lang w:eastAsia="ko-KR"/>
        </w:rPr>
        <w:t xml:space="preserve">This mapping is preferably implemented in stage-3 protocols and session handling functions. Hence, it is relevant to define </w:t>
      </w:r>
      <w:r w:rsidR="003546BF">
        <w:rPr>
          <w:lang w:eastAsia="ko-KR"/>
        </w:rPr>
        <w:t>two main functional blocks for media delivery protocols following the above functions:</w:t>
      </w:r>
    </w:p>
    <w:p w14:paraId="558A8DA8" w14:textId="09C0A611" w:rsidR="0097406E" w:rsidRDefault="0097406E" w:rsidP="00F2199E">
      <w:pPr>
        <w:pStyle w:val="B1"/>
        <w:spacing w:after="240"/>
      </w:pPr>
      <w:r>
        <w:rPr>
          <w:lang w:eastAsia="ko-KR"/>
        </w:rPr>
        <w:t xml:space="preserve"> </w:t>
      </w:r>
      <w:r w:rsidRPr="00CA7246">
        <w:t>-</w:t>
      </w:r>
      <w:r w:rsidRPr="00CA7246">
        <w:tab/>
      </w:r>
      <w:r>
        <w:t xml:space="preserve">Media Delivery Functions including </w:t>
      </w:r>
      <w:r w:rsidR="003077F8">
        <w:t xml:space="preserve">interoperability for user plane including </w:t>
      </w:r>
      <w:r>
        <w:t>content delivery protocol</w:t>
      </w:r>
      <w:r w:rsidR="00EB5B81">
        <w:t>s and APIs</w:t>
      </w:r>
      <w:r w:rsidR="00F2199E">
        <w:t xml:space="preserve">, including CMAF/DASH/HLS, MP4, RTP/AVP, </w:t>
      </w:r>
      <w:proofErr w:type="spellStart"/>
      <w:r w:rsidR="00F2199E">
        <w:t>RTCweb</w:t>
      </w:r>
      <w:proofErr w:type="spellEnd"/>
      <w:r w:rsidR="00F2199E">
        <w:t>, HTTP/1.1 and TCP/IP, HTTP/2, HTTP/3 and QUIC</w:t>
      </w:r>
      <w:r w:rsidR="000B281A">
        <w:t xml:space="preserve">, </w:t>
      </w:r>
      <w:r w:rsidR="00F2199E">
        <w:t>UDP/IP</w:t>
      </w:r>
    </w:p>
    <w:p w14:paraId="3F693827" w14:textId="74231FAB" w:rsidR="0097406E" w:rsidRPr="00CA7246" w:rsidRDefault="0097406E" w:rsidP="005F6A63">
      <w:pPr>
        <w:pStyle w:val="B1"/>
        <w:spacing w:after="240"/>
      </w:pPr>
      <w:r w:rsidRPr="00CA7246">
        <w:t>-</w:t>
      </w:r>
      <w:r w:rsidRPr="00CA7246">
        <w:tab/>
      </w:r>
      <w:r>
        <w:t>Media Session Handling functions</w:t>
      </w:r>
      <w:r w:rsidR="003077F8">
        <w:t xml:space="preserve">, including interoperability for </w:t>
      </w:r>
      <w:r w:rsidR="00D222AA">
        <w:t>stage-2 media session handling functions including provisioning, session handling and UE-internal APIs</w:t>
      </w:r>
      <w:r w:rsidR="000B281A">
        <w:t xml:space="preserve"> including Content hosting, Content publishing, Content preparation, Network assistance, Dynamic policies, Remote control, Consumption reporting</w:t>
      </w:r>
      <w:r w:rsidR="005F6A63">
        <w:t xml:space="preserve">, </w:t>
      </w:r>
      <w:proofErr w:type="spellStart"/>
      <w:r w:rsidR="000B281A">
        <w:t>QoE</w:t>
      </w:r>
      <w:proofErr w:type="spellEnd"/>
      <w:r w:rsidR="000B281A">
        <w:t xml:space="preserve"> metrics reporting</w:t>
      </w:r>
      <w:r w:rsidR="005F6A63">
        <w:t xml:space="preserve">, </w:t>
      </w:r>
      <w:r w:rsidR="000B281A">
        <w:t>Service URL Handling</w:t>
      </w:r>
      <w:r w:rsidR="005F6A63">
        <w:t xml:space="preserve">, </w:t>
      </w:r>
      <w:r w:rsidR="000B281A">
        <w:t>Edge Computing</w:t>
      </w:r>
      <w:r w:rsidR="005F6A63">
        <w:t xml:space="preserve">, </w:t>
      </w:r>
      <w:proofErr w:type="spellStart"/>
      <w:r w:rsidR="000B281A">
        <w:t>eMBMS</w:t>
      </w:r>
      <w:proofErr w:type="spellEnd"/>
      <w:r w:rsidR="000B281A">
        <w:t xml:space="preserve"> delivery</w:t>
      </w:r>
      <w:r w:rsidR="005F6A63">
        <w:t xml:space="preserve">, </w:t>
      </w:r>
      <w:r w:rsidR="000B281A">
        <w:t>Data Collection</w:t>
      </w:r>
      <w:r w:rsidR="005F6A63">
        <w:t xml:space="preserve">, or </w:t>
      </w:r>
      <w:r w:rsidR="000B281A">
        <w:t>MBS delivery</w:t>
      </w:r>
    </w:p>
    <w:p w14:paraId="01B19EC8" w14:textId="10764F0F" w:rsidR="00CA28E4" w:rsidRPr="00CA28E4" w:rsidRDefault="005F6A63" w:rsidP="00CE23D1">
      <w:pPr>
        <w:pStyle w:val="B1"/>
        <w:spacing w:after="240"/>
        <w:ind w:left="0" w:firstLine="0"/>
        <w:rPr>
          <w:lang w:eastAsia="ko-KR"/>
        </w:rPr>
      </w:pPr>
      <w:r>
        <w:rPr>
          <w:lang w:eastAsia="ko-KR"/>
        </w:rPr>
        <w:t xml:space="preserve">Based on these observations, it is justified to develop two new specifications that </w:t>
      </w:r>
      <w:r w:rsidR="00CE23D1">
        <w:rPr>
          <w:lang w:eastAsia="ko-KR"/>
        </w:rPr>
        <w:t xml:space="preserve">specify (i) </w:t>
      </w:r>
      <w:r w:rsidR="00544D86">
        <w:rPr>
          <w:lang w:eastAsia="ko-KR"/>
        </w:rPr>
        <w:t xml:space="preserve">Media Session Handling Protocols and APIs </w:t>
      </w:r>
      <w:r w:rsidR="00CE23D1">
        <w:rPr>
          <w:lang w:eastAsia="ko-KR"/>
        </w:rPr>
        <w:t xml:space="preserve">and (ii) </w:t>
      </w:r>
      <w:r w:rsidR="00544D86">
        <w:rPr>
          <w:lang w:eastAsia="ko-KR"/>
        </w:rPr>
        <w:t>Media Access Protocols and APIs</w:t>
      </w:r>
      <w:r w:rsidR="00222C79">
        <w:rPr>
          <w:lang w:eastAsia="ko-KR"/>
        </w:rPr>
        <w:t xml:space="preserve">. If applicable, protocols and APIs defined in </w:t>
      </w:r>
      <w:r w:rsidR="009C2A80">
        <w:rPr>
          <w:lang w:eastAsia="ko-KR"/>
        </w:rPr>
        <w:t>TS 26.512</w:t>
      </w:r>
      <w:r w:rsidR="00222C79">
        <w:rPr>
          <w:lang w:eastAsia="ko-KR"/>
        </w:rPr>
        <w:t xml:space="preserve"> are re-used, and possibly generalized to support</w:t>
      </w:r>
      <w:r w:rsidR="009C2A80">
        <w:rPr>
          <w:lang w:eastAsia="ko-KR"/>
        </w:rPr>
        <w:t xml:space="preserve"> </w:t>
      </w:r>
      <w:r w:rsidRPr="005F6A63">
        <w:rPr>
          <w:lang w:eastAsia="ko-KR"/>
        </w:rPr>
        <w:t>Real-time Communication</w:t>
      </w:r>
      <w:r w:rsidR="00222C79">
        <w:rPr>
          <w:lang w:eastAsia="ko-KR"/>
        </w:rPr>
        <w:t>.</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07AFC552"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2"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365E77">
        <w:rPr>
          <w:rFonts w:ascii="Times New Roman" w:eastAsia="Malgun Gothic" w:hAnsi="Times New Roman" w:cs="Times New Roman"/>
          <w:sz w:val="20"/>
          <w:szCs w:val="20"/>
        </w:rPr>
        <w:t xml:space="preserve">Media Session Handling and Media Delivery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556B16D" w14:textId="2CD762AA" w:rsidR="00123D29" w:rsidRDefault="00123D29" w:rsidP="00123D29">
      <w:pPr>
        <w:pStyle w:val="B1"/>
        <w:numPr>
          <w:ilvl w:val="0"/>
          <w:numId w:val="30"/>
        </w:numPr>
      </w:pPr>
      <w:r>
        <w:t xml:space="preserve">Create a generalized media session handling framework consolidating the stage-3 specification for interfaces M1, M5 and M6 </w:t>
      </w:r>
    </w:p>
    <w:p w14:paraId="79E1978F" w14:textId="63FAF2A2" w:rsidR="00123D29" w:rsidRDefault="00123D29" w:rsidP="00123D29">
      <w:pPr>
        <w:pStyle w:val="B1"/>
        <w:numPr>
          <w:ilvl w:val="0"/>
          <w:numId w:val="30"/>
        </w:numPr>
      </w:pPr>
      <w:r>
        <w:t>Create a generalized media delivery framework consolidating the stage-3 specification for interfaces M2, M3, M4 and M7</w:t>
      </w:r>
    </w:p>
    <w:p w14:paraId="5D54F195" w14:textId="6D796782" w:rsidR="000C5F1F" w:rsidRDefault="00836327" w:rsidP="00123D29">
      <w:pPr>
        <w:pStyle w:val="B1"/>
        <w:numPr>
          <w:ilvl w:val="0"/>
          <w:numId w:val="30"/>
        </w:numPr>
      </w:pPr>
      <w:r>
        <w:t>Specification</w:t>
      </w:r>
      <w:r w:rsidR="000C5F1F">
        <w:t xml:space="preserve"> </w:t>
      </w:r>
      <w:r>
        <w:t>of</w:t>
      </w:r>
      <w:r w:rsidR="000C5F1F">
        <w:t xml:space="preserve"> </w:t>
      </w:r>
      <w:proofErr w:type="spellStart"/>
      <w:r w:rsidR="000C5F1F">
        <w:t>webRTC</w:t>
      </w:r>
      <w:proofErr w:type="spellEnd"/>
      <w:r w:rsidR="000C5F1F">
        <w:t xml:space="preserve">-based delivery on M2, M3, M4 and M7, based on </w:t>
      </w:r>
      <w:r>
        <w:t>the definitions in TS 26.506 for RTC-2, RTC-3, RTC-</w:t>
      </w:r>
      <w:proofErr w:type="gramStart"/>
      <w:r>
        <w:t>4</w:t>
      </w:r>
      <w:proofErr w:type="gramEnd"/>
      <w:r>
        <w:t xml:space="preserve"> and RTC-</w:t>
      </w:r>
      <w:r w:rsidR="00D62BA7">
        <w:t>7</w:t>
      </w:r>
      <w:r>
        <w:t>, respectively</w:t>
      </w:r>
      <w:r w:rsidR="00D62BA7">
        <w:t>.</w:t>
      </w:r>
    </w:p>
    <w:p w14:paraId="5E80378B" w14:textId="707F43B2" w:rsidR="00123D29" w:rsidRDefault="00907513" w:rsidP="00123D29">
      <w:pPr>
        <w:pStyle w:val="B1"/>
        <w:numPr>
          <w:ilvl w:val="0"/>
          <w:numId w:val="30"/>
        </w:numPr>
      </w:pPr>
      <w:r>
        <w:t>Specify</w:t>
      </w:r>
      <w:r w:rsidR="00123D29">
        <w:t xml:space="preserve"> the stage</w:t>
      </w:r>
      <w:r w:rsidR="00A81EFA">
        <w:t>-</w:t>
      </w:r>
      <w:r w:rsidR="00123D29">
        <w:t>3 functionalities of TS 26.506 in alignment with functionalities already defined in TS 26.512</w:t>
      </w:r>
      <w:r w:rsidR="0030708F">
        <w:t xml:space="preserve"> </w:t>
      </w:r>
      <w:proofErr w:type="gramStart"/>
      <w:r w:rsidR="0030708F">
        <w:t>including</w:t>
      </w:r>
      <w:proofErr w:type="gramEnd"/>
    </w:p>
    <w:p w14:paraId="457023DB" w14:textId="13B22459" w:rsidR="0030708F" w:rsidRDefault="00927316" w:rsidP="0030708F">
      <w:pPr>
        <w:pStyle w:val="B1"/>
        <w:numPr>
          <w:ilvl w:val="1"/>
          <w:numId w:val="30"/>
        </w:numPr>
      </w:pPr>
      <w:r>
        <w:t>Basic procedures as defined clause 5 of TS 26.506</w:t>
      </w:r>
    </w:p>
    <w:p w14:paraId="2B603DBB" w14:textId="761E1B5E" w:rsidR="00927316" w:rsidRDefault="00927316" w:rsidP="0030708F">
      <w:pPr>
        <w:pStyle w:val="B1"/>
        <w:numPr>
          <w:ilvl w:val="1"/>
          <w:numId w:val="30"/>
        </w:numPr>
      </w:pPr>
      <w:r>
        <w:t>Edge processing procedures as</w:t>
      </w:r>
      <w:r w:rsidR="00907513">
        <w:t xml:space="preserve"> defined in clause 6 of TS 26.506</w:t>
      </w:r>
    </w:p>
    <w:p w14:paraId="13420CE2" w14:textId="25CF2C62" w:rsidR="00317617" w:rsidRDefault="00317617" w:rsidP="00317617">
      <w:pPr>
        <w:pStyle w:val="B1"/>
        <w:numPr>
          <w:ilvl w:val="0"/>
          <w:numId w:val="30"/>
        </w:numPr>
      </w:pPr>
      <w:r>
        <w:t>Provide</w:t>
      </w:r>
      <w:r w:rsidR="00DE7301">
        <w:t xml:space="preserve"> a profiling o</w:t>
      </w:r>
      <w:r w:rsidR="00824B28">
        <w:t xml:space="preserve">f minimum functions for certain service scenarios, including 5GMS downlink streaming, 5GMS uplink streaming and </w:t>
      </w:r>
      <w:proofErr w:type="spellStart"/>
      <w:r w:rsidR="00824B28">
        <w:t>webRTC</w:t>
      </w:r>
      <w:proofErr w:type="spellEnd"/>
      <w:r w:rsidR="00824B28">
        <w:t xml:space="preserve">-based real-time communication, as well as a capability mechanism to </w:t>
      </w:r>
      <w:r w:rsidR="00D92502">
        <w:t>configure and use additional functions.</w:t>
      </w:r>
    </w:p>
    <w:p w14:paraId="6004981A" w14:textId="7011406E" w:rsidR="00B00C3C" w:rsidRPr="00B00C3C" w:rsidRDefault="0000480B" w:rsidP="00B00C3C">
      <w:pPr>
        <w:pStyle w:val="B1"/>
        <w:ind w:left="0" w:firstLine="0"/>
        <w:rPr>
          <w:lang w:val="en-US"/>
        </w:rPr>
      </w:pPr>
      <w:bookmarkStart w:id="3" w:name="_Hlk29546021"/>
      <w:r>
        <w:rPr>
          <w:lang w:val="en-US"/>
        </w:rPr>
        <w:lastRenderedPageBreak/>
        <w:t>It is encouraged that the work is aligned with 5G-MAG Reference Tools development and proposals are verified through implementation considerations.</w:t>
      </w:r>
    </w:p>
    <w:bookmarkEnd w:id="2"/>
    <w:bookmarkEnd w:id="3"/>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D6248" w:rsidRPr="00305FEB" w14:paraId="7106E354" w14:textId="77777777" w:rsidTr="00046BAA">
        <w:tc>
          <w:tcPr>
            <w:tcW w:w="1617" w:type="dxa"/>
          </w:tcPr>
          <w:p w14:paraId="1B4BD079" w14:textId="64A25520" w:rsidR="003D6248" w:rsidRPr="00305FEB" w:rsidRDefault="003D6248" w:rsidP="003D6248">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TS</w:t>
            </w:r>
          </w:p>
        </w:tc>
        <w:tc>
          <w:tcPr>
            <w:tcW w:w="1134" w:type="dxa"/>
          </w:tcPr>
          <w:p w14:paraId="46896702" w14:textId="05ED8286" w:rsidR="003D6248" w:rsidRPr="00305FEB" w:rsidRDefault="003D6248" w:rsidP="003D6248">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sidRPr="00E82217">
              <w:rPr>
                <w:rFonts w:ascii="Times New Roman" w:eastAsia="Malgun Gothic" w:hAnsi="Times New Roman" w:cs="Times New Roman"/>
                <w:sz w:val="20"/>
                <w:szCs w:val="20"/>
                <w:lang w:val="en-US"/>
              </w:rPr>
              <w:t>26.51x</w:t>
            </w:r>
          </w:p>
        </w:tc>
        <w:tc>
          <w:tcPr>
            <w:tcW w:w="2409" w:type="dxa"/>
          </w:tcPr>
          <w:p w14:paraId="20418248" w14:textId="249044CE" w:rsidR="003D6248" w:rsidRPr="00E82217" w:rsidRDefault="003D6248" w:rsidP="003D6248">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US"/>
              </w:rPr>
            </w:pPr>
            <w:r w:rsidRPr="003A56EB">
              <w:rPr>
                <w:rFonts w:ascii="Times New Roman" w:eastAsia="Malgun Gothic" w:hAnsi="Times New Roman" w:cs="Times New Roman"/>
                <w:sz w:val="20"/>
                <w:szCs w:val="20"/>
                <w:lang w:val="en-US"/>
              </w:rPr>
              <w:t>Object- and packet-based media delivery; protocols and APIs for media session handling</w:t>
            </w:r>
          </w:p>
        </w:tc>
        <w:tc>
          <w:tcPr>
            <w:tcW w:w="993" w:type="dxa"/>
          </w:tcPr>
          <w:p w14:paraId="2A4AF01E" w14:textId="45B2C612" w:rsidR="003D6248" w:rsidRPr="00493E83" w:rsidRDefault="003D6248" w:rsidP="003D6248">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2</w:t>
            </w:r>
          </w:p>
          <w:p w14:paraId="0C2FD3BC" w14:textId="70AA3465" w:rsidR="003D6248" w:rsidRPr="00305FEB" w:rsidRDefault="003D6248" w:rsidP="003D6248">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w:t>
            </w:r>
            <w:r>
              <w:rPr>
                <w:rFonts w:ascii="Times New Roman" w:eastAsia="Malgun Gothic" w:hAnsi="Times New Roman" w:cs="Times New Roman"/>
                <w:iCs/>
                <w:sz w:val="20"/>
                <w:szCs w:val="20"/>
                <w:lang w:eastAsia="en-GB"/>
              </w:rPr>
              <w:t>3</w:t>
            </w:r>
            <w:r w:rsidRPr="00493E83">
              <w:rPr>
                <w:rFonts w:ascii="Times New Roman" w:eastAsia="Malgun Gothic" w:hAnsi="Times New Roman" w:cs="Times New Roman"/>
                <w:iCs/>
                <w:sz w:val="20"/>
                <w:szCs w:val="20"/>
                <w:lang w:eastAsia="en-GB"/>
              </w:rPr>
              <w:t>)</w:t>
            </w:r>
          </w:p>
        </w:tc>
        <w:tc>
          <w:tcPr>
            <w:tcW w:w="1074" w:type="dxa"/>
          </w:tcPr>
          <w:p w14:paraId="098263FA" w14:textId="77777777" w:rsidR="003D6248" w:rsidRPr="00493E83" w:rsidRDefault="003D6248" w:rsidP="003D6248">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56E17211" w14:textId="6A421468" w:rsidR="003D6248" w:rsidRPr="00305FEB" w:rsidRDefault="003D6248" w:rsidP="003D6248">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(Mar 24)</w:t>
            </w:r>
          </w:p>
        </w:tc>
        <w:tc>
          <w:tcPr>
            <w:tcW w:w="2186" w:type="dxa"/>
          </w:tcPr>
          <w:p w14:paraId="21E1DDCE" w14:textId="18CEF616" w:rsidR="003D6248" w:rsidRPr="00305FEB" w:rsidRDefault="003D6248" w:rsidP="003D6248">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r w:rsidR="003D6248" w:rsidRPr="00305FEB" w14:paraId="4BABEC9D" w14:textId="77777777" w:rsidTr="00046BAA">
        <w:tc>
          <w:tcPr>
            <w:tcW w:w="1617" w:type="dxa"/>
          </w:tcPr>
          <w:p w14:paraId="37552F48" w14:textId="1AA2DE4F" w:rsidR="003D6248" w:rsidRPr="00305FEB" w:rsidRDefault="003D6248" w:rsidP="003D6248">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TS</w:t>
            </w:r>
          </w:p>
        </w:tc>
        <w:tc>
          <w:tcPr>
            <w:tcW w:w="1134" w:type="dxa"/>
          </w:tcPr>
          <w:p w14:paraId="5A03A024" w14:textId="2B9BD20C" w:rsidR="003D6248" w:rsidRPr="00305FEB" w:rsidRDefault="003D6248" w:rsidP="003D6248">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sidRPr="00E82217">
              <w:rPr>
                <w:rFonts w:ascii="Times New Roman" w:eastAsia="Malgun Gothic" w:hAnsi="Times New Roman" w:cs="Times New Roman"/>
                <w:sz w:val="20"/>
                <w:szCs w:val="20"/>
                <w:lang w:val="en-US"/>
              </w:rPr>
              <w:t>26.51</w:t>
            </w:r>
            <w:r>
              <w:rPr>
                <w:rFonts w:ascii="Times New Roman" w:eastAsia="Malgun Gothic" w:hAnsi="Times New Roman" w:cs="Times New Roman"/>
                <w:sz w:val="20"/>
                <w:szCs w:val="20"/>
                <w:lang w:val="en-US"/>
              </w:rPr>
              <w:t>y</w:t>
            </w:r>
          </w:p>
        </w:tc>
        <w:tc>
          <w:tcPr>
            <w:tcW w:w="2409" w:type="dxa"/>
          </w:tcPr>
          <w:p w14:paraId="58236DC0" w14:textId="666B2D37" w:rsidR="003D6248" w:rsidRPr="00305FEB" w:rsidRDefault="003D6248" w:rsidP="003D6248">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sidRPr="004B1B36">
              <w:rPr>
                <w:rFonts w:ascii="Times New Roman" w:eastAsia="Malgun Gothic" w:hAnsi="Times New Roman" w:cs="Times New Roman"/>
                <w:sz w:val="20"/>
                <w:szCs w:val="20"/>
                <w:lang w:val="en-US"/>
              </w:rPr>
              <w:t>Object- and packet-based media delivery; protocols and APIs for media access</w:t>
            </w:r>
          </w:p>
        </w:tc>
        <w:tc>
          <w:tcPr>
            <w:tcW w:w="993" w:type="dxa"/>
          </w:tcPr>
          <w:p w14:paraId="1722DF29" w14:textId="2439EC48" w:rsidR="003D6248" w:rsidRPr="00493E83" w:rsidRDefault="003D6248" w:rsidP="003D6248">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2</w:t>
            </w:r>
          </w:p>
          <w:p w14:paraId="6236556F" w14:textId="704CB9B0" w:rsidR="003D6248" w:rsidRPr="00305FEB" w:rsidRDefault="003D6248" w:rsidP="003D6248">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w:t>
            </w:r>
            <w:r>
              <w:rPr>
                <w:rFonts w:ascii="Times New Roman" w:eastAsia="Malgun Gothic" w:hAnsi="Times New Roman" w:cs="Times New Roman"/>
                <w:iCs/>
                <w:sz w:val="20"/>
                <w:szCs w:val="20"/>
                <w:lang w:eastAsia="en-GB"/>
              </w:rPr>
              <w:t>3</w:t>
            </w:r>
            <w:r w:rsidRPr="00493E83">
              <w:rPr>
                <w:rFonts w:ascii="Times New Roman" w:eastAsia="Malgun Gothic" w:hAnsi="Times New Roman" w:cs="Times New Roman"/>
                <w:iCs/>
                <w:sz w:val="20"/>
                <w:szCs w:val="20"/>
                <w:lang w:eastAsia="en-GB"/>
              </w:rPr>
              <w:t>)</w:t>
            </w:r>
          </w:p>
        </w:tc>
        <w:tc>
          <w:tcPr>
            <w:tcW w:w="1074" w:type="dxa"/>
          </w:tcPr>
          <w:p w14:paraId="0415C887" w14:textId="77777777" w:rsidR="003D6248" w:rsidRPr="00493E83" w:rsidRDefault="003D6248" w:rsidP="003D6248">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597878BC" w14:textId="52BAA85A" w:rsidR="003D6248" w:rsidRPr="00305FEB" w:rsidRDefault="003D6248" w:rsidP="003D6248">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(Mar 24)</w:t>
            </w:r>
          </w:p>
        </w:tc>
        <w:tc>
          <w:tcPr>
            <w:tcW w:w="2186" w:type="dxa"/>
          </w:tcPr>
          <w:p w14:paraId="7DBCB656" w14:textId="56C36E67" w:rsidR="003D6248" w:rsidRPr="00305FEB" w:rsidRDefault="003D6248" w:rsidP="003D6248">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16A7BD4F"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w:t>
            </w:r>
            <w:r w:rsidR="0023566B">
              <w:rPr>
                <w:rFonts w:ascii="Times New Roman" w:eastAsia="Malgun Gothic" w:hAnsi="Times New Roman" w:cs="Times New Roman"/>
                <w:sz w:val="20"/>
                <w:szCs w:val="20"/>
                <w:lang w:eastAsia="en-GB"/>
              </w:rPr>
              <w:t>114</w:t>
            </w:r>
          </w:p>
        </w:tc>
        <w:tc>
          <w:tcPr>
            <w:tcW w:w="4536" w:type="dxa"/>
            <w:tcBorders>
              <w:top w:val="single" w:sz="4" w:space="0" w:color="auto"/>
              <w:left w:val="single" w:sz="4" w:space="0" w:color="auto"/>
              <w:bottom w:val="single" w:sz="4" w:space="0" w:color="auto"/>
              <w:right w:val="single" w:sz="4" w:space="0" w:color="auto"/>
            </w:tcBorders>
          </w:tcPr>
          <w:p w14:paraId="06C1CAA1" w14:textId="40DFA460" w:rsidR="006947B4" w:rsidRPr="00D87948" w:rsidRDefault="003E3589" w:rsidP="003E3589">
            <w:pPr>
              <w:overflowPunct w:val="0"/>
              <w:autoSpaceDE w:val="0"/>
              <w:autoSpaceDN w:val="0"/>
              <w:adjustRightInd w:val="0"/>
              <w:spacing w:after="0" w:line="240" w:lineRule="auto"/>
              <w:textAlignment w:val="baseline"/>
              <w:rPr>
                <w:color w:val="FF0000"/>
              </w:rPr>
            </w:pPr>
            <w:r>
              <w:rPr>
                <w:rFonts w:ascii="Times New Roman" w:eastAsia="Malgun Gothic" w:hAnsi="Times New Roman" w:cs="Times New Roman"/>
                <w:sz w:val="20"/>
                <w:szCs w:val="20"/>
                <w:lang w:val="en-US"/>
              </w:rPr>
              <w:t>Support for o</w:t>
            </w:r>
            <w:r w:rsidRPr="003E3589">
              <w:rPr>
                <w:rFonts w:ascii="Times New Roman" w:eastAsia="Malgun Gothic" w:hAnsi="Times New Roman" w:cs="Times New Roman"/>
                <w:sz w:val="20"/>
                <w:szCs w:val="20"/>
                <w:lang w:val="en-US"/>
              </w:rPr>
              <w:t>bject- and packet-based media deliver</w:t>
            </w:r>
            <w:r>
              <w:rPr>
                <w:rFonts w:ascii="Times New Roman" w:eastAsia="Malgun Gothic" w:hAnsi="Times New Roman" w:cs="Times New Roman"/>
                <w:sz w:val="20"/>
                <w:szCs w:val="20"/>
                <w:lang w:val="en-US"/>
              </w:rPr>
              <w:t>y</w:t>
            </w:r>
          </w:p>
        </w:tc>
        <w:tc>
          <w:tcPr>
            <w:tcW w:w="1273"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3C1643F6"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381BBA3D"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w:t>
            </w:r>
            <w:r w:rsidR="0023566B">
              <w:rPr>
                <w:rFonts w:ascii="Times New Roman" w:eastAsia="Malgun Gothic" w:hAnsi="Times New Roman" w:cs="Times New Roman"/>
                <w:sz w:val="20"/>
                <w:szCs w:val="20"/>
                <w:lang w:eastAsia="en-GB"/>
              </w:rPr>
              <w:t>113</w:t>
            </w:r>
          </w:p>
        </w:tc>
        <w:tc>
          <w:tcPr>
            <w:tcW w:w="4536" w:type="dxa"/>
            <w:tcBorders>
              <w:top w:val="single" w:sz="4" w:space="0" w:color="auto"/>
              <w:left w:val="single" w:sz="4" w:space="0" w:color="auto"/>
              <w:bottom w:val="single" w:sz="4" w:space="0" w:color="auto"/>
              <w:right w:val="single" w:sz="4" w:space="0" w:color="auto"/>
            </w:tcBorders>
          </w:tcPr>
          <w:p w14:paraId="603F3915" w14:textId="555F7D6C" w:rsidR="007159FC" w:rsidRPr="0050372B" w:rsidRDefault="003E3589" w:rsidP="003E3589">
            <w:pPr>
              <w:pStyle w:val="NO"/>
              <w:ind w:left="0" w:firstLine="0"/>
              <w:rPr>
                <w:lang w:eastAsia="en-GB"/>
              </w:rPr>
            </w:pPr>
            <w:r>
              <w:rPr>
                <w:lang w:val="en-US"/>
              </w:rPr>
              <w:t>Support for o</w:t>
            </w:r>
            <w:r w:rsidRPr="003E3589">
              <w:rPr>
                <w:lang w:val="en-US"/>
              </w:rPr>
              <w:t>bject- and packet-based media deliver</w:t>
            </w:r>
            <w:r>
              <w:rPr>
                <w:lang w:val="en-US"/>
              </w:rPr>
              <w:t>y</w:t>
            </w:r>
          </w:p>
        </w:tc>
        <w:tc>
          <w:tcPr>
            <w:tcW w:w="1273"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3E652C59" w:rsidR="003D68DE" w:rsidRDefault="003E3589"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w:t>
      </w:r>
      <w:r w:rsidR="000D422C">
        <w:rPr>
          <w:rFonts w:ascii="Times New Roman" w:eastAsia="Malgun Gothic" w:hAnsi="Times New Roman" w:cs="Times New Roman"/>
          <w:iCs/>
          <w:sz w:val="20"/>
          <w:szCs w:val="20"/>
          <w:lang w:eastAsia="en-GB"/>
        </w:rPr>
        <w:t xml:space="preserve">Thomas Stockhammer, Qualcomm Incorporated, </w:t>
      </w:r>
      <w:hyperlink r:id="rId15" w:history="1">
        <w:r w:rsidR="000D422C" w:rsidRPr="00923988">
          <w:rPr>
            <w:rStyle w:val="Hyperlink"/>
            <w:rFonts w:ascii="Times New Roman" w:eastAsia="Malgun Gothic" w:hAnsi="Times New Roman" w:cs="Times New Roman"/>
            <w:iCs/>
            <w:sz w:val="20"/>
            <w:szCs w:val="20"/>
            <w:lang w:eastAsia="en-GB"/>
          </w:rPr>
          <w:t>tsto@qti.qualcomm.com</w:t>
        </w:r>
      </w:hyperlink>
      <w:r w:rsidR="000D422C">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r w:rsidR="009B2FE3">
        <w:rPr>
          <w:rFonts w:ascii="Times New Roman" w:eastAsia="Malgun Gothic" w:hAnsi="Times New Roman" w:cs="Times New Roman"/>
          <w:iCs/>
          <w:sz w:val="20"/>
          <w:szCs w:val="20"/>
          <w:lang w:eastAsia="en-GB"/>
        </w:rPr>
        <w:t>for alignment with 5GMS</w:t>
      </w:r>
    </w:p>
    <w:p w14:paraId="0CF763C9" w14:textId="4A63194A" w:rsidR="008D6D0F" w:rsidRPr="00E645A1" w:rsidRDefault="00E645A1"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val="en-US" w:eastAsia="en-GB"/>
        </w:rPr>
      </w:pPr>
      <w:r w:rsidRPr="00E645A1">
        <w:rPr>
          <w:rFonts w:ascii="Times New Roman" w:eastAsia="Malgun Gothic" w:hAnsi="Times New Roman" w:cs="Times New Roman"/>
          <w:iCs/>
          <w:sz w:val="20"/>
          <w:szCs w:val="20"/>
          <w:lang w:val="en-US" w:eastAsia="en-GB"/>
        </w:rPr>
        <w:t xml:space="preserve">Hakju Ryan Lee, Samsung, </w:t>
      </w:r>
      <w:hyperlink r:id="rId16" w:history="1">
        <w:r w:rsidR="00126EBD" w:rsidRPr="00AE3E4B">
          <w:rPr>
            <w:rStyle w:val="Hyperlink"/>
            <w:rFonts w:ascii="Times New Roman" w:eastAsia="Malgun Gothic" w:hAnsi="Times New Roman" w:cs="Times New Roman"/>
            <w:iCs/>
            <w:sz w:val="20"/>
            <w:szCs w:val="20"/>
            <w:lang w:val="en-US" w:eastAsia="en-GB"/>
          </w:rPr>
          <w:t>hakju00.lee@SAMSUNG.COM</w:t>
        </w:r>
      </w:hyperlink>
      <w:r w:rsidR="00126EBD">
        <w:rPr>
          <w:rFonts w:ascii="Times New Roman" w:eastAsia="Malgun Gothic" w:hAnsi="Times New Roman" w:cs="Times New Roman"/>
          <w:iCs/>
          <w:sz w:val="20"/>
          <w:szCs w:val="20"/>
          <w:lang w:val="en-US" w:eastAsia="en-GB"/>
        </w:rPr>
        <w:t xml:space="preserve">, </w:t>
      </w:r>
      <w:r w:rsidRPr="00E645A1">
        <w:rPr>
          <w:rFonts w:ascii="Times New Roman" w:eastAsia="Malgun Gothic" w:hAnsi="Times New Roman" w:cs="Times New Roman"/>
          <w:iCs/>
          <w:sz w:val="20"/>
          <w:szCs w:val="20"/>
          <w:lang w:val="en-US" w:eastAsia="en-GB"/>
        </w:rPr>
        <w:t>fo</w:t>
      </w:r>
      <w:r>
        <w:rPr>
          <w:rFonts w:ascii="Times New Roman" w:eastAsia="Malgun Gothic" w:hAnsi="Times New Roman" w:cs="Times New Roman"/>
          <w:iCs/>
          <w:sz w:val="20"/>
          <w:szCs w:val="20"/>
          <w:lang w:val="en-US" w:eastAsia="en-GB"/>
        </w:rPr>
        <w:t>r RTC related topics</w:t>
      </w:r>
      <w:r w:rsidR="003E3589">
        <w:rPr>
          <w:rFonts w:ascii="Times New Roman" w:eastAsia="Malgun Gothic" w:hAnsi="Times New Roman" w:cs="Times New Roman"/>
          <w:iCs/>
          <w:sz w:val="20"/>
          <w:szCs w:val="20"/>
          <w:lang w:val="en-US" w:eastAsia="en-GB"/>
        </w:rPr>
        <w:t>]</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 xml:space="preserve">Aspects that involve other </w:t>
      </w:r>
      <w:proofErr w:type="gramStart"/>
      <w:r w:rsidRPr="00305FEB">
        <w:rPr>
          <w:rFonts w:ascii="Arial" w:eastAsia="Malgun Gothic" w:hAnsi="Arial" w:cs="Times New Roman"/>
          <w:sz w:val="32"/>
          <w:szCs w:val="20"/>
          <w:lang w:eastAsia="en-GB"/>
        </w:rPr>
        <w:t>WGs</w:t>
      </w:r>
      <w:proofErr w:type="gramEnd"/>
    </w:p>
    <w:p w14:paraId="2D860C2C" w14:textId="7CDA4D63" w:rsidR="00D647FF" w:rsidRDefault="003E3589"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none</w:t>
      </w: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F21AA8"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rPr>
            </w:pPr>
            <w:r w:rsidRPr="00F21AA8">
              <w:rPr>
                <w:rFonts w:ascii="Arial" w:eastAsia="Malgun Gothic" w:hAnsi="Arial" w:cs="Times New Roman"/>
                <w:sz w:val="18"/>
                <w:szCs w:val="20"/>
                <w:highlight w:val="yellow"/>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F21AA8"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rPr>
            </w:pPr>
            <w:r w:rsidRPr="00F21AA8">
              <w:rPr>
                <w:rFonts w:ascii="Arial" w:eastAsia="Malgun Gothic" w:hAnsi="Arial" w:cs="Times New Roman"/>
                <w:sz w:val="18"/>
                <w:szCs w:val="20"/>
                <w:highlight w:val="yellow"/>
              </w:rPr>
              <w:t>BBC</w:t>
            </w:r>
          </w:p>
        </w:tc>
      </w:tr>
      <w:tr w:rsidR="00305FEB" w:rsidRPr="00305FEB" w14:paraId="68B2CA4F" w14:textId="77777777" w:rsidTr="00046BAA">
        <w:trPr>
          <w:jc w:val="center"/>
        </w:trPr>
        <w:tc>
          <w:tcPr>
            <w:tcW w:w="0" w:type="auto"/>
            <w:shd w:val="clear" w:color="auto" w:fill="auto"/>
          </w:tcPr>
          <w:p w14:paraId="0C9FC770" w14:textId="01AD09BD" w:rsidR="00305FEB" w:rsidRPr="00F21AA8"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rPr>
            </w:pPr>
            <w:r w:rsidRPr="00F21AA8">
              <w:rPr>
                <w:rFonts w:ascii="Arial" w:eastAsia="Malgun Gothic" w:hAnsi="Arial" w:cs="Times New Roman"/>
                <w:sz w:val="18"/>
                <w:szCs w:val="20"/>
                <w:highlight w:val="yellow"/>
              </w:rPr>
              <w:t>Sony Europe B.V.</w:t>
            </w:r>
          </w:p>
        </w:tc>
      </w:tr>
      <w:tr w:rsidR="00AB54A7" w:rsidRPr="00305FEB" w14:paraId="088894A6" w14:textId="77777777" w:rsidTr="00046BAA">
        <w:trPr>
          <w:jc w:val="center"/>
        </w:trPr>
        <w:tc>
          <w:tcPr>
            <w:tcW w:w="0" w:type="auto"/>
            <w:shd w:val="clear" w:color="auto" w:fill="auto"/>
          </w:tcPr>
          <w:p w14:paraId="7D1E2544" w14:textId="51D1C971" w:rsidR="00AB54A7" w:rsidRPr="00F21AA8" w:rsidRDefault="00AB54A7"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lang w:eastAsia="en-GB"/>
              </w:rPr>
            </w:pPr>
            <w:r w:rsidRPr="00F21AA8">
              <w:rPr>
                <w:rFonts w:ascii="Arial" w:eastAsia="Malgun Gothic" w:hAnsi="Arial" w:cs="Times New Roman"/>
                <w:sz w:val="18"/>
                <w:szCs w:val="20"/>
                <w:highlight w:val="yellow"/>
                <w:lang w:eastAsia="en-GB"/>
              </w:rPr>
              <w:t>Orange</w:t>
            </w:r>
          </w:p>
        </w:tc>
      </w:tr>
      <w:tr w:rsidR="005B44BA" w:rsidRPr="00305FEB" w14:paraId="7EC7BD40" w14:textId="77777777" w:rsidTr="00046BAA">
        <w:trPr>
          <w:jc w:val="center"/>
        </w:trPr>
        <w:tc>
          <w:tcPr>
            <w:tcW w:w="0" w:type="auto"/>
            <w:shd w:val="clear" w:color="auto" w:fill="auto"/>
          </w:tcPr>
          <w:p w14:paraId="673F3456" w14:textId="5E681ED5" w:rsidR="005B44BA" w:rsidRPr="00F21AA8" w:rsidRDefault="005B44B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lang w:eastAsia="en-GB"/>
              </w:rPr>
            </w:pPr>
            <w:r w:rsidRPr="00F21AA8">
              <w:rPr>
                <w:rFonts w:ascii="Arial" w:eastAsia="Malgun Gothic" w:hAnsi="Arial" w:cs="Times New Roman"/>
                <w:sz w:val="18"/>
                <w:szCs w:val="20"/>
                <w:highlight w:val="yellow"/>
                <w:lang w:eastAsia="en-GB"/>
              </w:rPr>
              <w:t>Dolby Laboratories Inc.</w:t>
            </w:r>
          </w:p>
        </w:tc>
      </w:tr>
      <w:tr w:rsidR="00AE4C44" w:rsidRPr="00305FEB" w14:paraId="108A0DD3" w14:textId="77777777" w:rsidTr="00046BAA">
        <w:trPr>
          <w:jc w:val="center"/>
        </w:trPr>
        <w:tc>
          <w:tcPr>
            <w:tcW w:w="0" w:type="auto"/>
            <w:shd w:val="clear" w:color="auto" w:fill="auto"/>
          </w:tcPr>
          <w:p w14:paraId="3CFEA844" w14:textId="3DB911AE" w:rsidR="00AE4C44" w:rsidRPr="00F21AA8" w:rsidRDefault="00AE4C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lang w:eastAsia="en-GB"/>
              </w:rPr>
            </w:pPr>
            <w:r w:rsidRPr="00F21AA8">
              <w:rPr>
                <w:rFonts w:ascii="Arial" w:eastAsia="Malgun Gothic" w:hAnsi="Arial" w:cs="Times New Roman"/>
                <w:sz w:val="18"/>
                <w:szCs w:val="20"/>
                <w:highlight w:val="yellow"/>
                <w:lang w:eastAsia="en-GB"/>
              </w:rPr>
              <w:t>AT&amp;T</w:t>
            </w:r>
          </w:p>
        </w:tc>
      </w:tr>
      <w:tr w:rsidR="00305FEB" w:rsidRPr="00305FEB" w14:paraId="09204E43" w14:textId="77777777" w:rsidTr="00046BAA">
        <w:trPr>
          <w:jc w:val="center"/>
        </w:trPr>
        <w:tc>
          <w:tcPr>
            <w:tcW w:w="0" w:type="auto"/>
            <w:shd w:val="clear" w:color="auto" w:fill="auto"/>
          </w:tcPr>
          <w:p w14:paraId="2E082280" w14:textId="6D66F390" w:rsidR="00305FEB" w:rsidRPr="00F21AA8"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lang w:eastAsia="en-GB"/>
              </w:rPr>
            </w:pPr>
            <w:r w:rsidRPr="00F21AA8">
              <w:rPr>
                <w:rFonts w:ascii="Arial" w:eastAsia="Malgun Gothic" w:hAnsi="Arial" w:cs="Times New Roman"/>
                <w:sz w:val="18"/>
                <w:szCs w:val="20"/>
                <w:highlight w:val="yellow"/>
                <w:lang w:eastAsia="en-GB"/>
              </w:rPr>
              <w:t>Ericsson</w:t>
            </w:r>
          </w:p>
        </w:tc>
      </w:tr>
      <w:tr w:rsidR="00305FEB" w:rsidRPr="00305FEB" w14:paraId="495421D6" w14:textId="77777777" w:rsidTr="00046BAA">
        <w:trPr>
          <w:jc w:val="center"/>
        </w:trPr>
        <w:tc>
          <w:tcPr>
            <w:tcW w:w="0" w:type="auto"/>
            <w:shd w:val="clear" w:color="auto" w:fill="auto"/>
          </w:tcPr>
          <w:p w14:paraId="7E7428F4" w14:textId="219AD6FC" w:rsidR="00305FEB" w:rsidRPr="00F21AA8" w:rsidRDefault="00815FE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rPr>
            </w:pPr>
            <w:proofErr w:type="spellStart"/>
            <w:r w:rsidRPr="00F21AA8">
              <w:rPr>
                <w:rFonts w:ascii="Arial" w:eastAsia="Malgun Gothic" w:hAnsi="Arial" w:cs="Times New Roman"/>
                <w:sz w:val="18"/>
                <w:szCs w:val="20"/>
                <w:highlight w:val="yellow"/>
              </w:rPr>
              <w:t>HuaWei</w:t>
            </w:r>
            <w:proofErr w:type="spellEnd"/>
            <w:r w:rsidRPr="00F21AA8">
              <w:rPr>
                <w:rFonts w:ascii="Arial" w:eastAsia="Malgun Gothic" w:hAnsi="Arial" w:cs="Times New Roman"/>
                <w:sz w:val="18"/>
                <w:szCs w:val="20"/>
                <w:highlight w:val="yellow"/>
              </w:rPr>
              <w:t xml:space="preserve"> Technologies Co., Ltd</w:t>
            </w: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7"/>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625E2" w14:textId="77777777" w:rsidR="00E76C91" w:rsidRDefault="00E76C91" w:rsidP="0098577C">
      <w:pPr>
        <w:spacing w:after="0" w:line="240" w:lineRule="auto"/>
      </w:pPr>
      <w:r>
        <w:separator/>
      </w:r>
    </w:p>
  </w:endnote>
  <w:endnote w:type="continuationSeparator" w:id="0">
    <w:p w14:paraId="4F84E838" w14:textId="77777777" w:rsidR="00E76C91" w:rsidRDefault="00E76C91"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5823A" w14:textId="77777777" w:rsidR="00E76C91" w:rsidRDefault="00E76C91" w:rsidP="0098577C">
      <w:pPr>
        <w:spacing w:after="0" w:line="240" w:lineRule="auto"/>
      </w:pPr>
      <w:r>
        <w:separator/>
      </w:r>
    </w:p>
  </w:footnote>
  <w:footnote w:type="continuationSeparator" w:id="0">
    <w:p w14:paraId="12D5EA1D" w14:textId="77777777" w:rsidR="00E76C91" w:rsidRDefault="00E76C91"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97AA4" w14:textId="4439AC08" w:rsidR="00944F4F" w:rsidRPr="006411E9" w:rsidRDefault="00944F4F" w:rsidP="00944F4F">
    <w:pPr>
      <w:widowControl w:val="0"/>
      <w:tabs>
        <w:tab w:val="right" w:pos="9356"/>
      </w:tabs>
      <w:spacing w:after="60" w:line="240" w:lineRule="auto"/>
      <w:rPr>
        <w:rFonts w:ascii="Arial" w:eastAsia="Batang" w:hAnsi="Arial" w:cs="Times New Roman"/>
        <w:b/>
        <w:lang w:eastAsia="en-US"/>
      </w:rPr>
    </w:pPr>
    <w:r w:rsidRPr="006820F1">
      <w:rPr>
        <w:rFonts w:ascii="Arial" w:eastAsia="Batang" w:hAnsi="Arial" w:cs="Times New Roman"/>
        <w:b/>
        <w:lang w:eastAsia="en-US"/>
      </w:rPr>
      <w:t>3GPP TSG SA WG4 Meeting #12</w:t>
    </w:r>
    <w:r>
      <w:rPr>
        <w:rFonts w:ascii="Arial" w:eastAsia="Batang" w:hAnsi="Arial" w:cs="Times New Roman"/>
        <w:b/>
        <w:lang w:eastAsia="en-US"/>
      </w:rPr>
      <w:t xml:space="preserve">5 </w:t>
    </w:r>
    <w:r>
      <w:rPr>
        <w:rFonts w:ascii="Arial" w:eastAsia="Batang" w:hAnsi="Arial" w:cs="Times New Roman"/>
        <w:b/>
        <w:lang w:eastAsia="en-US"/>
      </w:rPr>
      <w:tab/>
    </w:r>
    <w:r w:rsidRPr="008A6088">
      <w:rPr>
        <w:rFonts w:ascii="Arial" w:eastAsia="Batang" w:hAnsi="Arial" w:cs="Times New Roman"/>
        <w:b/>
        <w:lang w:eastAsia="en-US"/>
      </w:rPr>
      <w:t>S4-23</w:t>
    </w:r>
    <w:r w:rsidR="00534C65">
      <w:rPr>
        <w:rFonts w:ascii="Arial" w:eastAsia="Batang" w:hAnsi="Arial" w:cs="Times New Roman"/>
        <w:b/>
        <w:lang w:eastAsia="en-US"/>
      </w:rPr>
      <w:t>1200</w:t>
    </w:r>
  </w:p>
  <w:p w14:paraId="0D4CAA20" w14:textId="020C1552" w:rsidR="0098577C" w:rsidRDefault="00944F4F" w:rsidP="00944F4F">
    <w:pPr>
      <w:pStyle w:val="Header"/>
    </w:pPr>
    <w:r>
      <w:rPr>
        <w:rFonts w:ascii="Arial" w:eastAsia="Malgun Gothic" w:hAnsi="Arial" w:cs="Times New Roman"/>
        <w:b/>
        <w:noProof/>
        <w:lang w:val="en-US"/>
      </w:rPr>
      <w:t>Gothenburg, Sweden 21 – 25</w:t>
    </w:r>
    <w:r w:rsidRPr="0098577C">
      <w:rPr>
        <w:rFonts w:ascii="Arial" w:eastAsia="Malgun Gothic" w:hAnsi="Arial" w:cs="Times New Roman"/>
        <w:b/>
        <w:noProof/>
        <w:lang w:val="en-US"/>
      </w:rPr>
      <w:t xml:space="preserve"> </w:t>
    </w:r>
    <w:r>
      <w:rPr>
        <w:rFonts w:ascii="Arial" w:eastAsia="Malgun Gothic" w:hAnsi="Arial" w:cs="Times New Roman"/>
        <w:b/>
        <w:noProof/>
        <w:lang w:val="en-US"/>
      </w:rPr>
      <w:t>August 2023</w:t>
    </w:r>
    <w:r>
      <w:rPr>
        <w:rFonts w:ascii="Arial" w:eastAsia="Malgun Gothic" w:hAnsi="Arial" w:cs="Times New Roman"/>
        <w:b/>
        <w:noProof/>
        <w:lang w:val="en-US"/>
      </w:rPr>
      <w:tab/>
    </w:r>
    <w:r>
      <w:rPr>
        <w:rFonts w:ascii="Arial" w:eastAsia="Malgun Gothic" w:hAnsi="Arial" w:cs="Times New Roman"/>
        <w:b/>
        <w:noProof/>
        <w:lang w:val="en-US"/>
      </w:rPr>
      <w:tab/>
    </w: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1"/>
  </w:num>
  <w:num w:numId="2" w16cid:durableId="222716434">
    <w:abstractNumId w:val="24"/>
  </w:num>
  <w:num w:numId="3" w16cid:durableId="767388486">
    <w:abstractNumId w:val="18"/>
  </w:num>
  <w:num w:numId="4" w16cid:durableId="83109645">
    <w:abstractNumId w:val="14"/>
  </w:num>
  <w:num w:numId="5" w16cid:durableId="1645936778">
    <w:abstractNumId w:val="30"/>
  </w:num>
  <w:num w:numId="6" w16cid:durableId="1639609118">
    <w:abstractNumId w:val="21"/>
  </w:num>
  <w:num w:numId="7" w16cid:durableId="188370791">
    <w:abstractNumId w:val="28"/>
  </w:num>
  <w:num w:numId="8" w16cid:durableId="464741077">
    <w:abstractNumId w:val="27"/>
  </w:num>
  <w:num w:numId="9" w16cid:durableId="1346594114">
    <w:abstractNumId w:val="10"/>
  </w:num>
  <w:num w:numId="10" w16cid:durableId="1574584930">
    <w:abstractNumId w:val="22"/>
  </w:num>
  <w:num w:numId="11" w16cid:durableId="1656227154">
    <w:abstractNumId w:val="25"/>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6"/>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29"/>
  </w:num>
  <w:num w:numId="32" w16cid:durableId="1446733853">
    <w:abstractNumId w:val="32"/>
  </w:num>
  <w:num w:numId="33" w16cid:durableId="1282225084">
    <w:abstractNumId w:val="13"/>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2FFA"/>
    <w:rsid w:val="0000480B"/>
    <w:rsid w:val="00006E0F"/>
    <w:rsid w:val="000075F1"/>
    <w:rsid w:val="00007D69"/>
    <w:rsid w:val="000119D2"/>
    <w:rsid w:val="000131B0"/>
    <w:rsid w:val="00013638"/>
    <w:rsid w:val="00020325"/>
    <w:rsid w:val="0002200B"/>
    <w:rsid w:val="00022D4B"/>
    <w:rsid w:val="000233F1"/>
    <w:rsid w:val="000234DB"/>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AC2"/>
    <w:rsid w:val="00081DFC"/>
    <w:rsid w:val="00085FCC"/>
    <w:rsid w:val="000977CF"/>
    <w:rsid w:val="000A0D0C"/>
    <w:rsid w:val="000A2355"/>
    <w:rsid w:val="000A3A16"/>
    <w:rsid w:val="000A3BE4"/>
    <w:rsid w:val="000B10EA"/>
    <w:rsid w:val="000B281A"/>
    <w:rsid w:val="000B3BB7"/>
    <w:rsid w:val="000C5233"/>
    <w:rsid w:val="000C5F1F"/>
    <w:rsid w:val="000C702A"/>
    <w:rsid w:val="000C797B"/>
    <w:rsid w:val="000D2947"/>
    <w:rsid w:val="000D2CF8"/>
    <w:rsid w:val="000D422C"/>
    <w:rsid w:val="000E0CFE"/>
    <w:rsid w:val="000E160A"/>
    <w:rsid w:val="000E2E17"/>
    <w:rsid w:val="000E4F0D"/>
    <w:rsid w:val="000F0009"/>
    <w:rsid w:val="000F0253"/>
    <w:rsid w:val="000F77BE"/>
    <w:rsid w:val="00110C22"/>
    <w:rsid w:val="0011116A"/>
    <w:rsid w:val="001177AF"/>
    <w:rsid w:val="00123D29"/>
    <w:rsid w:val="00124D2E"/>
    <w:rsid w:val="00126EBD"/>
    <w:rsid w:val="00135B5D"/>
    <w:rsid w:val="00136B98"/>
    <w:rsid w:val="0014071C"/>
    <w:rsid w:val="00143507"/>
    <w:rsid w:val="001443EA"/>
    <w:rsid w:val="00161500"/>
    <w:rsid w:val="00165512"/>
    <w:rsid w:val="00166BD3"/>
    <w:rsid w:val="00166BDA"/>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2BC2"/>
    <w:rsid w:val="001944F5"/>
    <w:rsid w:val="0019602F"/>
    <w:rsid w:val="001979B7"/>
    <w:rsid w:val="001A648D"/>
    <w:rsid w:val="001A66DE"/>
    <w:rsid w:val="001A6944"/>
    <w:rsid w:val="001A7213"/>
    <w:rsid w:val="001B052F"/>
    <w:rsid w:val="001B0EFC"/>
    <w:rsid w:val="001B1AFB"/>
    <w:rsid w:val="001B25BC"/>
    <w:rsid w:val="001B2BA6"/>
    <w:rsid w:val="001D619C"/>
    <w:rsid w:val="001D64A5"/>
    <w:rsid w:val="001E001A"/>
    <w:rsid w:val="001E216C"/>
    <w:rsid w:val="001F6220"/>
    <w:rsid w:val="00201210"/>
    <w:rsid w:val="002034B8"/>
    <w:rsid w:val="00204DAD"/>
    <w:rsid w:val="00212188"/>
    <w:rsid w:val="00217270"/>
    <w:rsid w:val="00220C1B"/>
    <w:rsid w:val="00222C79"/>
    <w:rsid w:val="00223144"/>
    <w:rsid w:val="00224F89"/>
    <w:rsid w:val="00226E35"/>
    <w:rsid w:val="00230AFA"/>
    <w:rsid w:val="00233B46"/>
    <w:rsid w:val="0023566B"/>
    <w:rsid w:val="00245B85"/>
    <w:rsid w:val="00246EAF"/>
    <w:rsid w:val="00261616"/>
    <w:rsid w:val="002633F7"/>
    <w:rsid w:val="0026439D"/>
    <w:rsid w:val="002654EC"/>
    <w:rsid w:val="00266BCC"/>
    <w:rsid w:val="0026799D"/>
    <w:rsid w:val="00273D0B"/>
    <w:rsid w:val="00275676"/>
    <w:rsid w:val="00275D70"/>
    <w:rsid w:val="002761BD"/>
    <w:rsid w:val="002778BC"/>
    <w:rsid w:val="0028026A"/>
    <w:rsid w:val="00285232"/>
    <w:rsid w:val="00286CA4"/>
    <w:rsid w:val="002877EC"/>
    <w:rsid w:val="002970BB"/>
    <w:rsid w:val="002A03B2"/>
    <w:rsid w:val="002B11BE"/>
    <w:rsid w:val="002B479C"/>
    <w:rsid w:val="002B7AA8"/>
    <w:rsid w:val="002B7C60"/>
    <w:rsid w:val="002C3012"/>
    <w:rsid w:val="002D01B4"/>
    <w:rsid w:val="002D3BD6"/>
    <w:rsid w:val="002D5C83"/>
    <w:rsid w:val="002D6FCF"/>
    <w:rsid w:val="002E0183"/>
    <w:rsid w:val="002E057A"/>
    <w:rsid w:val="002E1101"/>
    <w:rsid w:val="002E5211"/>
    <w:rsid w:val="002E5626"/>
    <w:rsid w:val="002F023B"/>
    <w:rsid w:val="002F2E6E"/>
    <w:rsid w:val="002F6840"/>
    <w:rsid w:val="002F71C3"/>
    <w:rsid w:val="00301ED4"/>
    <w:rsid w:val="00305274"/>
    <w:rsid w:val="003054F5"/>
    <w:rsid w:val="00305F9B"/>
    <w:rsid w:val="00305FEB"/>
    <w:rsid w:val="0030708F"/>
    <w:rsid w:val="003077F8"/>
    <w:rsid w:val="0031089F"/>
    <w:rsid w:val="00311D54"/>
    <w:rsid w:val="00314BBA"/>
    <w:rsid w:val="00317617"/>
    <w:rsid w:val="0032093D"/>
    <w:rsid w:val="00322CDF"/>
    <w:rsid w:val="00323911"/>
    <w:rsid w:val="003265FB"/>
    <w:rsid w:val="00333523"/>
    <w:rsid w:val="003336F1"/>
    <w:rsid w:val="00342593"/>
    <w:rsid w:val="00342D00"/>
    <w:rsid w:val="0034449E"/>
    <w:rsid w:val="00347035"/>
    <w:rsid w:val="00347758"/>
    <w:rsid w:val="003525B1"/>
    <w:rsid w:val="00352AE1"/>
    <w:rsid w:val="00352FC5"/>
    <w:rsid w:val="003546BF"/>
    <w:rsid w:val="00354CE8"/>
    <w:rsid w:val="00357499"/>
    <w:rsid w:val="00357D98"/>
    <w:rsid w:val="003601EE"/>
    <w:rsid w:val="00364023"/>
    <w:rsid w:val="003652C2"/>
    <w:rsid w:val="00365E77"/>
    <w:rsid w:val="00367955"/>
    <w:rsid w:val="0037645E"/>
    <w:rsid w:val="00377B92"/>
    <w:rsid w:val="0038195D"/>
    <w:rsid w:val="003834C6"/>
    <w:rsid w:val="003846A3"/>
    <w:rsid w:val="003849DA"/>
    <w:rsid w:val="003871EB"/>
    <w:rsid w:val="00392583"/>
    <w:rsid w:val="00396AD5"/>
    <w:rsid w:val="003A260F"/>
    <w:rsid w:val="003A3C4A"/>
    <w:rsid w:val="003A42F1"/>
    <w:rsid w:val="003A4360"/>
    <w:rsid w:val="003A4EB0"/>
    <w:rsid w:val="003A535F"/>
    <w:rsid w:val="003A5C4C"/>
    <w:rsid w:val="003A5F80"/>
    <w:rsid w:val="003A7565"/>
    <w:rsid w:val="003A75E8"/>
    <w:rsid w:val="003B28B5"/>
    <w:rsid w:val="003B3279"/>
    <w:rsid w:val="003C4005"/>
    <w:rsid w:val="003C40CF"/>
    <w:rsid w:val="003C44A1"/>
    <w:rsid w:val="003C4B99"/>
    <w:rsid w:val="003C7BB0"/>
    <w:rsid w:val="003D49A2"/>
    <w:rsid w:val="003D4FEA"/>
    <w:rsid w:val="003D5899"/>
    <w:rsid w:val="003D6120"/>
    <w:rsid w:val="003D6248"/>
    <w:rsid w:val="003D68DE"/>
    <w:rsid w:val="003E3589"/>
    <w:rsid w:val="003F065C"/>
    <w:rsid w:val="003F65FC"/>
    <w:rsid w:val="003F7D16"/>
    <w:rsid w:val="003F7F0B"/>
    <w:rsid w:val="0040694F"/>
    <w:rsid w:val="00413A9E"/>
    <w:rsid w:val="00415A7A"/>
    <w:rsid w:val="004174DC"/>
    <w:rsid w:val="00417BC9"/>
    <w:rsid w:val="0042014A"/>
    <w:rsid w:val="004207D1"/>
    <w:rsid w:val="00434426"/>
    <w:rsid w:val="0043450C"/>
    <w:rsid w:val="00436E9A"/>
    <w:rsid w:val="00440293"/>
    <w:rsid w:val="00440A48"/>
    <w:rsid w:val="004411AE"/>
    <w:rsid w:val="0044189B"/>
    <w:rsid w:val="00442181"/>
    <w:rsid w:val="004422E8"/>
    <w:rsid w:val="004445DF"/>
    <w:rsid w:val="004470AE"/>
    <w:rsid w:val="00450727"/>
    <w:rsid w:val="004517BE"/>
    <w:rsid w:val="00451D41"/>
    <w:rsid w:val="004523EF"/>
    <w:rsid w:val="004561A6"/>
    <w:rsid w:val="00456740"/>
    <w:rsid w:val="00457DD7"/>
    <w:rsid w:val="004614A1"/>
    <w:rsid w:val="004616E9"/>
    <w:rsid w:val="00461FE5"/>
    <w:rsid w:val="00463EBC"/>
    <w:rsid w:val="00471064"/>
    <w:rsid w:val="00472CBB"/>
    <w:rsid w:val="00472DC7"/>
    <w:rsid w:val="004738F6"/>
    <w:rsid w:val="0047519C"/>
    <w:rsid w:val="00483865"/>
    <w:rsid w:val="00486C32"/>
    <w:rsid w:val="00493E83"/>
    <w:rsid w:val="004968BF"/>
    <w:rsid w:val="004A4625"/>
    <w:rsid w:val="004A57EE"/>
    <w:rsid w:val="004A67EB"/>
    <w:rsid w:val="004B0F66"/>
    <w:rsid w:val="004B1736"/>
    <w:rsid w:val="004B78E6"/>
    <w:rsid w:val="004C49EE"/>
    <w:rsid w:val="004C5009"/>
    <w:rsid w:val="004D31C9"/>
    <w:rsid w:val="004D5058"/>
    <w:rsid w:val="004E5C64"/>
    <w:rsid w:val="004E7E6C"/>
    <w:rsid w:val="004F0808"/>
    <w:rsid w:val="004F24FE"/>
    <w:rsid w:val="004F3956"/>
    <w:rsid w:val="004F594D"/>
    <w:rsid w:val="004F5B08"/>
    <w:rsid w:val="004F67BF"/>
    <w:rsid w:val="00501DF2"/>
    <w:rsid w:val="0050372B"/>
    <w:rsid w:val="00503F09"/>
    <w:rsid w:val="00503F8F"/>
    <w:rsid w:val="00504085"/>
    <w:rsid w:val="005045D7"/>
    <w:rsid w:val="00510162"/>
    <w:rsid w:val="005104C7"/>
    <w:rsid w:val="00511D13"/>
    <w:rsid w:val="00513CF4"/>
    <w:rsid w:val="00521768"/>
    <w:rsid w:val="00527B2E"/>
    <w:rsid w:val="00530320"/>
    <w:rsid w:val="00531DD9"/>
    <w:rsid w:val="00532431"/>
    <w:rsid w:val="00533CA3"/>
    <w:rsid w:val="00534C65"/>
    <w:rsid w:val="005406B6"/>
    <w:rsid w:val="00542A45"/>
    <w:rsid w:val="00544D86"/>
    <w:rsid w:val="00546908"/>
    <w:rsid w:val="005478F4"/>
    <w:rsid w:val="00547BEF"/>
    <w:rsid w:val="0056338D"/>
    <w:rsid w:val="005710CD"/>
    <w:rsid w:val="00573C91"/>
    <w:rsid w:val="005743B9"/>
    <w:rsid w:val="005753DF"/>
    <w:rsid w:val="00580C9A"/>
    <w:rsid w:val="0058250E"/>
    <w:rsid w:val="005859FD"/>
    <w:rsid w:val="0058679E"/>
    <w:rsid w:val="005934A8"/>
    <w:rsid w:val="00594AA0"/>
    <w:rsid w:val="005A1DB1"/>
    <w:rsid w:val="005A3510"/>
    <w:rsid w:val="005A4405"/>
    <w:rsid w:val="005A6322"/>
    <w:rsid w:val="005B03A2"/>
    <w:rsid w:val="005B44BA"/>
    <w:rsid w:val="005B63D2"/>
    <w:rsid w:val="005B7C3D"/>
    <w:rsid w:val="005C2F27"/>
    <w:rsid w:val="005C4838"/>
    <w:rsid w:val="005C7336"/>
    <w:rsid w:val="005D0501"/>
    <w:rsid w:val="005D292B"/>
    <w:rsid w:val="005D609D"/>
    <w:rsid w:val="005E118A"/>
    <w:rsid w:val="005E3DFF"/>
    <w:rsid w:val="005E3F12"/>
    <w:rsid w:val="005E4FAD"/>
    <w:rsid w:val="005E5F31"/>
    <w:rsid w:val="005E636A"/>
    <w:rsid w:val="005E6DFF"/>
    <w:rsid w:val="005F2B6A"/>
    <w:rsid w:val="005F39A1"/>
    <w:rsid w:val="005F597D"/>
    <w:rsid w:val="005F6A63"/>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606D"/>
    <w:rsid w:val="0062693F"/>
    <w:rsid w:val="006269E3"/>
    <w:rsid w:val="00634F3C"/>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668"/>
    <w:rsid w:val="00680E97"/>
    <w:rsid w:val="006820F1"/>
    <w:rsid w:val="006845D1"/>
    <w:rsid w:val="006848E9"/>
    <w:rsid w:val="00684C2F"/>
    <w:rsid w:val="00686472"/>
    <w:rsid w:val="006909C8"/>
    <w:rsid w:val="00692583"/>
    <w:rsid w:val="006947B4"/>
    <w:rsid w:val="006960AD"/>
    <w:rsid w:val="00697FA9"/>
    <w:rsid w:val="006A4793"/>
    <w:rsid w:val="006A6457"/>
    <w:rsid w:val="006B0B06"/>
    <w:rsid w:val="006B0E4B"/>
    <w:rsid w:val="006B1876"/>
    <w:rsid w:val="006B2C00"/>
    <w:rsid w:val="006B53E2"/>
    <w:rsid w:val="006C078A"/>
    <w:rsid w:val="006C1501"/>
    <w:rsid w:val="006D11F6"/>
    <w:rsid w:val="006D4EC2"/>
    <w:rsid w:val="006D57B5"/>
    <w:rsid w:val="006D650D"/>
    <w:rsid w:val="006D7C9B"/>
    <w:rsid w:val="006E02B6"/>
    <w:rsid w:val="006E3358"/>
    <w:rsid w:val="006E4895"/>
    <w:rsid w:val="006E5AFE"/>
    <w:rsid w:val="006F4F22"/>
    <w:rsid w:val="0070002D"/>
    <w:rsid w:val="00700270"/>
    <w:rsid w:val="00700959"/>
    <w:rsid w:val="00701E07"/>
    <w:rsid w:val="007056FD"/>
    <w:rsid w:val="00711658"/>
    <w:rsid w:val="00714006"/>
    <w:rsid w:val="00714918"/>
    <w:rsid w:val="007159FC"/>
    <w:rsid w:val="0072299B"/>
    <w:rsid w:val="007302D9"/>
    <w:rsid w:val="00734363"/>
    <w:rsid w:val="0073703F"/>
    <w:rsid w:val="007402C0"/>
    <w:rsid w:val="00740E42"/>
    <w:rsid w:val="00745B2A"/>
    <w:rsid w:val="00752E8D"/>
    <w:rsid w:val="0076115E"/>
    <w:rsid w:val="007624AE"/>
    <w:rsid w:val="00763928"/>
    <w:rsid w:val="00764242"/>
    <w:rsid w:val="0076567C"/>
    <w:rsid w:val="007659BD"/>
    <w:rsid w:val="00775E50"/>
    <w:rsid w:val="007822D4"/>
    <w:rsid w:val="00786469"/>
    <w:rsid w:val="00787E4C"/>
    <w:rsid w:val="007900AC"/>
    <w:rsid w:val="00791FDC"/>
    <w:rsid w:val="00793167"/>
    <w:rsid w:val="00794AE1"/>
    <w:rsid w:val="00795B2B"/>
    <w:rsid w:val="00796BD7"/>
    <w:rsid w:val="007A3E77"/>
    <w:rsid w:val="007A50DD"/>
    <w:rsid w:val="007A56BD"/>
    <w:rsid w:val="007A754E"/>
    <w:rsid w:val="007A7DAB"/>
    <w:rsid w:val="007B4EB2"/>
    <w:rsid w:val="007B5003"/>
    <w:rsid w:val="007C09C1"/>
    <w:rsid w:val="007C0C9D"/>
    <w:rsid w:val="007C186C"/>
    <w:rsid w:val="007C32A4"/>
    <w:rsid w:val="007C6DFE"/>
    <w:rsid w:val="007D148E"/>
    <w:rsid w:val="007D164B"/>
    <w:rsid w:val="007D1B3A"/>
    <w:rsid w:val="007D3A1C"/>
    <w:rsid w:val="007D5BC8"/>
    <w:rsid w:val="007E325E"/>
    <w:rsid w:val="007E79F0"/>
    <w:rsid w:val="007F0F7C"/>
    <w:rsid w:val="00800EAF"/>
    <w:rsid w:val="008027B7"/>
    <w:rsid w:val="00804D8E"/>
    <w:rsid w:val="00807464"/>
    <w:rsid w:val="0081315B"/>
    <w:rsid w:val="00813B70"/>
    <w:rsid w:val="008150C1"/>
    <w:rsid w:val="00815FEF"/>
    <w:rsid w:val="00817272"/>
    <w:rsid w:val="00822D3F"/>
    <w:rsid w:val="0082303F"/>
    <w:rsid w:val="00824B28"/>
    <w:rsid w:val="0082530B"/>
    <w:rsid w:val="008266B7"/>
    <w:rsid w:val="00834B85"/>
    <w:rsid w:val="00835019"/>
    <w:rsid w:val="00836327"/>
    <w:rsid w:val="00837972"/>
    <w:rsid w:val="008440F3"/>
    <w:rsid w:val="00846A3E"/>
    <w:rsid w:val="00846DD0"/>
    <w:rsid w:val="008474A3"/>
    <w:rsid w:val="00847C49"/>
    <w:rsid w:val="00853948"/>
    <w:rsid w:val="00871720"/>
    <w:rsid w:val="00873B65"/>
    <w:rsid w:val="00873C35"/>
    <w:rsid w:val="0088035B"/>
    <w:rsid w:val="008807D2"/>
    <w:rsid w:val="0088205C"/>
    <w:rsid w:val="008841EA"/>
    <w:rsid w:val="00885B89"/>
    <w:rsid w:val="00886417"/>
    <w:rsid w:val="0088659D"/>
    <w:rsid w:val="00890506"/>
    <w:rsid w:val="00893B1D"/>
    <w:rsid w:val="00894C6C"/>
    <w:rsid w:val="008A0445"/>
    <w:rsid w:val="008A04B5"/>
    <w:rsid w:val="008A0FD2"/>
    <w:rsid w:val="008A2CF1"/>
    <w:rsid w:val="008A6088"/>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F1406"/>
    <w:rsid w:val="008F1AF7"/>
    <w:rsid w:val="008F1DFE"/>
    <w:rsid w:val="008F3521"/>
    <w:rsid w:val="008F46BB"/>
    <w:rsid w:val="00901FED"/>
    <w:rsid w:val="0090313A"/>
    <w:rsid w:val="0090627C"/>
    <w:rsid w:val="00907513"/>
    <w:rsid w:val="00912BFF"/>
    <w:rsid w:val="0091358A"/>
    <w:rsid w:val="0091454A"/>
    <w:rsid w:val="00922E21"/>
    <w:rsid w:val="00927316"/>
    <w:rsid w:val="00930651"/>
    <w:rsid w:val="00930C00"/>
    <w:rsid w:val="00932AC6"/>
    <w:rsid w:val="0093362B"/>
    <w:rsid w:val="00933E51"/>
    <w:rsid w:val="00940CC6"/>
    <w:rsid w:val="00941863"/>
    <w:rsid w:val="00941F79"/>
    <w:rsid w:val="00944F4F"/>
    <w:rsid w:val="00950817"/>
    <w:rsid w:val="0095115C"/>
    <w:rsid w:val="00957588"/>
    <w:rsid w:val="00963C0D"/>
    <w:rsid w:val="0096643A"/>
    <w:rsid w:val="0097406E"/>
    <w:rsid w:val="00975D96"/>
    <w:rsid w:val="00977749"/>
    <w:rsid w:val="00984355"/>
    <w:rsid w:val="0098577C"/>
    <w:rsid w:val="00991CAB"/>
    <w:rsid w:val="009949CC"/>
    <w:rsid w:val="009956C8"/>
    <w:rsid w:val="009A329B"/>
    <w:rsid w:val="009A5781"/>
    <w:rsid w:val="009A7F06"/>
    <w:rsid w:val="009B2FE3"/>
    <w:rsid w:val="009C2A80"/>
    <w:rsid w:val="009D12D9"/>
    <w:rsid w:val="009D3FDE"/>
    <w:rsid w:val="009D60A0"/>
    <w:rsid w:val="009E08FB"/>
    <w:rsid w:val="009E3320"/>
    <w:rsid w:val="009E4685"/>
    <w:rsid w:val="009E5E38"/>
    <w:rsid w:val="009E7E60"/>
    <w:rsid w:val="009E7F1A"/>
    <w:rsid w:val="009F4842"/>
    <w:rsid w:val="00A026A8"/>
    <w:rsid w:val="00A031CB"/>
    <w:rsid w:val="00A03CB3"/>
    <w:rsid w:val="00A06F64"/>
    <w:rsid w:val="00A10FD4"/>
    <w:rsid w:val="00A14E6F"/>
    <w:rsid w:val="00A161CC"/>
    <w:rsid w:val="00A16389"/>
    <w:rsid w:val="00A165BB"/>
    <w:rsid w:val="00A16DE1"/>
    <w:rsid w:val="00A21819"/>
    <w:rsid w:val="00A2486D"/>
    <w:rsid w:val="00A2719E"/>
    <w:rsid w:val="00A31293"/>
    <w:rsid w:val="00A31BFE"/>
    <w:rsid w:val="00A32CEA"/>
    <w:rsid w:val="00A37A1B"/>
    <w:rsid w:val="00A46D43"/>
    <w:rsid w:val="00A46EC4"/>
    <w:rsid w:val="00A53298"/>
    <w:rsid w:val="00A533FE"/>
    <w:rsid w:val="00A538EF"/>
    <w:rsid w:val="00A5641D"/>
    <w:rsid w:val="00A5670A"/>
    <w:rsid w:val="00A5733A"/>
    <w:rsid w:val="00A57FCC"/>
    <w:rsid w:val="00A615DA"/>
    <w:rsid w:val="00A74A8A"/>
    <w:rsid w:val="00A74C6F"/>
    <w:rsid w:val="00A76E4F"/>
    <w:rsid w:val="00A81EFA"/>
    <w:rsid w:val="00A90A8D"/>
    <w:rsid w:val="00A93ADB"/>
    <w:rsid w:val="00A93B87"/>
    <w:rsid w:val="00A979B3"/>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4C44"/>
    <w:rsid w:val="00AE50A1"/>
    <w:rsid w:val="00AF05E4"/>
    <w:rsid w:val="00AF0D21"/>
    <w:rsid w:val="00B00760"/>
    <w:rsid w:val="00B00C3C"/>
    <w:rsid w:val="00B01E57"/>
    <w:rsid w:val="00B040F0"/>
    <w:rsid w:val="00B05EE8"/>
    <w:rsid w:val="00B12738"/>
    <w:rsid w:val="00B20825"/>
    <w:rsid w:val="00B211C7"/>
    <w:rsid w:val="00B216B1"/>
    <w:rsid w:val="00B22C50"/>
    <w:rsid w:val="00B232BB"/>
    <w:rsid w:val="00B263EA"/>
    <w:rsid w:val="00B324F3"/>
    <w:rsid w:val="00B334E6"/>
    <w:rsid w:val="00B34FAC"/>
    <w:rsid w:val="00B3693D"/>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513E"/>
    <w:rsid w:val="00B8614E"/>
    <w:rsid w:val="00B956D6"/>
    <w:rsid w:val="00BA1425"/>
    <w:rsid w:val="00BA2190"/>
    <w:rsid w:val="00BB382B"/>
    <w:rsid w:val="00BC021F"/>
    <w:rsid w:val="00BC138D"/>
    <w:rsid w:val="00BC26CE"/>
    <w:rsid w:val="00BC4923"/>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10D"/>
    <w:rsid w:val="00C70522"/>
    <w:rsid w:val="00C72513"/>
    <w:rsid w:val="00C72AD1"/>
    <w:rsid w:val="00C750F4"/>
    <w:rsid w:val="00C75210"/>
    <w:rsid w:val="00C7667A"/>
    <w:rsid w:val="00C80CD5"/>
    <w:rsid w:val="00C8170D"/>
    <w:rsid w:val="00C81781"/>
    <w:rsid w:val="00C822DB"/>
    <w:rsid w:val="00C82E85"/>
    <w:rsid w:val="00C8300D"/>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5B8"/>
    <w:rsid w:val="00CA1609"/>
    <w:rsid w:val="00CA28E4"/>
    <w:rsid w:val="00CA3437"/>
    <w:rsid w:val="00CA5188"/>
    <w:rsid w:val="00CA6405"/>
    <w:rsid w:val="00CB0D4E"/>
    <w:rsid w:val="00CB1045"/>
    <w:rsid w:val="00CB1DAE"/>
    <w:rsid w:val="00CB22E2"/>
    <w:rsid w:val="00CB3507"/>
    <w:rsid w:val="00CB3892"/>
    <w:rsid w:val="00CC0219"/>
    <w:rsid w:val="00CC100D"/>
    <w:rsid w:val="00CC1C6C"/>
    <w:rsid w:val="00CC2AE0"/>
    <w:rsid w:val="00CC3634"/>
    <w:rsid w:val="00CC46E6"/>
    <w:rsid w:val="00CC672A"/>
    <w:rsid w:val="00CC6CDB"/>
    <w:rsid w:val="00CD06CA"/>
    <w:rsid w:val="00CD567E"/>
    <w:rsid w:val="00CE0625"/>
    <w:rsid w:val="00CE0D84"/>
    <w:rsid w:val="00CE1CEE"/>
    <w:rsid w:val="00CE23D1"/>
    <w:rsid w:val="00CE5BA2"/>
    <w:rsid w:val="00CE6584"/>
    <w:rsid w:val="00CF1506"/>
    <w:rsid w:val="00CF208A"/>
    <w:rsid w:val="00CF53BA"/>
    <w:rsid w:val="00D005B5"/>
    <w:rsid w:val="00D01E56"/>
    <w:rsid w:val="00D04982"/>
    <w:rsid w:val="00D071F4"/>
    <w:rsid w:val="00D1196A"/>
    <w:rsid w:val="00D14C9B"/>
    <w:rsid w:val="00D166AF"/>
    <w:rsid w:val="00D175ED"/>
    <w:rsid w:val="00D2052B"/>
    <w:rsid w:val="00D222AA"/>
    <w:rsid w:val="00D26392"/>
    <w:rsid w:val="00D3061A"/>
    <w:rsid w:val="00D34CFB"/>
    <w:rsid w:val="00D3727E"/>
    <w:rsid w:val="00D414F4"/>
    <w:rsid w:val="00D42CE7"/>
    <w:rsid w:val="00D4316F"/>
    <w:rsid w:val="00D462E4"/>
    <w:rsid w:val="00D524D8"/>
    <w:rsid w:val="00D539F5"/>
    <w:rsid w:val="00D57B26"/>
    <w:rsid w:val="00D608DE"/>
    <w:rsid w:val="00D616B4"/>
    <w:rsid w:val="00D61A11"/>
    <w:rsid w:val="00D62BA7"/>
    <w:rsid w:val="00D647FF"/>
    <w:rsid w:val="00D70B3B"/>
    <w:rsid w:val="00D72ABF"/>
    <w:rsid w:val="00D73F71"/>
    <w:rsid w:val="00D75821"/>
    <w:rsid w:val="00D75F23"/>
    <w:rsid w:val="00D82339"/>
    <w:rsid w:val="00D823EC"/>
    <w:rsid w:val="00D8379C"/>
    <w:rsid w:val="00D85550"/>
    <w:rsid w:val="00D8596B"/>
    <w:rsid w:val="00D8599A"/>
    <w:rsid w:val="00D862CD"/>
    <w:rsid w:val="00D87948"/>
    <w:rsid w:val="00D92502"/>
    <w:rsid w:val="00D94100"/>
    <w:rsid w:val="00D94F2F"/>
    <w:rsid w:val="00D95902"/>
    <w:rsid w:val="00DA1255"/>
    <w:rsid w:val="00DA2210"/>
    <w:rsid w:val="00DC3F7F"/>
    <w:rsid w:val="00DD070E"/>
    <w:rsid w:val="00DD157A"/>
    <w:rsid w:val="00DE2C16"/>
    <w:rsid w:val="00DE5048"/>
    <w:rsid w:val="00DE7301"/>
    <w:rsid w:val="00DF08AB"/>
    <w:rsid w:val="00DF2BEC"/>
    <w:rsid w:val="00DF30C9"/>
    <w:rsid w:val="00DF6AE3"/>
    <w:rsid w:val="00E0464F"/>
    <w:rsid w:val="00E0478A"/>
    <w:rsid w:val="00E071AB"/>
    <w:rsid w:val="00E07E2E"/>
    <w:rsid w:val="00E118FB"/>
    <w:rsid w:val="00E13492"/>
    <w:rsid w:val="00E14B7C"/>
    <w:rsid w:val="00E152D2"/>
    <w:rsid w:val="00E156D1"/>
    <w:rsid w:val="00E20992"/>
    <w:rsid w:val="00E20A27"/>
    <w:rsid w:val="00E215B2"/>
    <w:rsid w:val="00E304C4"/>
    <w:rsid w:val="00E323CF"/>
    <w:rsid w:val="00E33F1E"/>
    <w:rsid w:val="00E40442"/>
    <w:rsid w:val="00E42008"/>
    <w:rsid w:val="00E4253A"/>
    <w:rsid w:val="00E54187"/>
    <w:rsid w:val="00E60C04"/>
    <w:rsid w:val="00E60E44"/>
    <w:rsid w:val="00E61384"/>
    <w:rsid w:val="00E645A1"/>
    <w:rsid w:val="00E723CB"/>
    <w:rsid w:val="00E76C91"/>
    <w:rsid w:val="00E82217"/>
    <w:rsid w:val="00E82F4C"/>
    <w:rsid w:val="00E8490F"/>
    <w:rsid w:val="00E8638F"/>
    <w:rsid w:val="00E9541D"/>
    <w:rsid w:val="00E95C46"/>
    <w:rsid w:val="00E97200"/>
    <w:rsid w:val="00EB01B6"/>
    <w:rsid w:val="00EB469D"/>
    <w:rsid w:val="00EB4C8A"/>
    <w:rsid w:val="00EB5060"/>
    <w:rsid w:val="00EB5815"/>
    <w:rsid w:val="00EB5B81"/>
    <w:rsid w:val="00EC09AE"/>
    <w:rsid w:val="00ED176A"/>
    <w:rsid w:val="00ED2E7E"/>
    <w:rsid w:val="00ED38B5"/>
    <w:rsid w:val="00ED3B8B"/>
    <w:rsid w:val="00ED6733"/>
    <w:rsid w:val="00ED67EC"/>
    <w:rsid w:val="00EE01D2"/>
    <w:rsid w:val="00EE30E2"/>
    <w:rsid w:val="00EF110E"/>
    <w:rsid w:val="00EF47AC"/>
    <w:rsid w:val="00EF4AD2"/>
    <w:rsid w:val="00F012E2"/>
    <w:rsid w:val="00F03A07"/>
    <w:rsid w:val="00F05D18"/>
    <w:rsid w:val="00F12630"/>
    <w:rsid w:val="00F17A7A"/>
    <w:rsid w:val="00F17DD0"/>
    <w:rsid w:val="00F2199E"/>
    <w:rsid w:val="00F21AA8"/>
    <w:rsid w:val="00F222B7"/>
    <w:rsid w:val="00F2373B"/>
    <w:rsid w:val="00F273AA"/>
    <w:rsid w:val="00F3028D"/>
    <w:rsid w:val="00F358E7"/>
    <w:rsid w:val="00F36742"/>
    <w:rsid w:val="00F421EF"/>
    <w:rsid w:val="00F422DC"/>
    <w:rsid w:val="00F471FC"/>
    <w:rsid w:val="00F52944"/>
    <w:rsid w:val="00F54CD7"/>
    <w:rsid w:val="00F57038"/>
    <w:rsid w:val="00F62829"/>
    <w:rsid w:val="00F73D4B"/>
    <w:rsid w:val="00F7759A"/>
    <w:rsid w:val="00F80B3B"/>
    <w:rsid w:val="00F835AE"/>
    <w:rsid w:val="00F9038A"/>
    <w:rsid w:val="00F92189"/>
    <w:rsid w:val="00F97D50"/>
    <w:rsid w:val="00FA15EA"/>
    <w:rsid w:val="00FA2115"/>
    <w:rsid w:val="00FA30EF"/>
    <w:rsid w:val="00FA4545"/>
    <w:rsid w:val="00FA510C"/>
    <w:rsid w:val="00FB04E3"/>
    <w:rsid w:val="00FB291C"/>
    <w:rsid w:val="00FB3541"/>
    <w:rsid w:val="00FB5949"/>
    <w:rsid w:val="00FC2D3A"/>
    <w:rsid w:val="00FD537D"/>
    <w:rsid w:val="00FD6232"/>
    <w:rsid w:val="00FE1C25"/>
    <w:rsid w:val="00FF183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link w:val="TALChar"/>
    <w:qFormat/>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 w:type="paragraph" w:customStyle="1" w:styleId="TAH">
    <w:name w:val="TAH"/>
    <w:basedOn w:val="TAC"/>
    <w:link w:val="TAHCar"/>
    <w:qFormat/>
    <w:rsid w:val="0097406E"/>
    <w:rPr>
      <w:b/>
    </w:rPr>
  </w:style>
  <w:style w:type="paragraph" w:customStyle="1" w:styleId="TAC">
    <w:name w:val="TAC"/>
    <w:basedOn w:val="TAL"/>
    <w:link w:val="TACChar"/>
    <w:qFormat/>
    <w:rsid w:val="0097406E"/>
    <w:pPr>
      <w:jc w:val="center"/>
    </w:pPr>
    <w:rPr>
      <w:rFonts w:eastAsia="MS Mincho" w:cs="Times New Roman"/>
      <w:szCs w:val="20"/>
      <w:lang w:eastAsia="en-US" w:bidi="ar-SA"/>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97406E"/>
    <w:pPr>
      <w:overflowPunct w:val="0"/>
      <w:autoSpaceDE w:val="0"/>
      <w:autoSpaceDN w:val="0"/>
      <w:adjustRightInd w:val="0"/>
      <w:spacing w:after="180" w:line="240" w:lineRule="auto"/>
      <w:textAlignment w:val="baseline"/>
    </w:pPr>
    <w:rPr>
      <w:rFonts w:ascii="Times New Roman" w:eastAsia="MS Mincho" w:hAnsi="Times New Roman" w:cs="Times New Roman"/>
      <w:b/>
      <w:bCs/>
      <w:sz w:val="20"/>
      <w:szCs w:val="20"/>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97406E"/>
    <w:rPr>
      <w:rFonts w:ascii="Times New Roman" w:eastAsia="MS Mincho" w:hAnsi="Times New Roman" w:cs="Times New Roman"/>
      <w:b/>
      <w:bCs/>
      <w:sz w:val="20"/>
      <w:szCs w:val="20"/>
      <w:lang w:val="en-GB" w:eastAsia="en-US"/>
    </w:rPr>
  </w:style>
  <w:style w:type="character" w:customStyle="1" w:styleId="TALChar">
    <w:name w:val="TAL Char"/>
    <w:link w:val="TAL"/>
    <w:qFormat/>
    <w:locked/>
    <w:rsid w:val="0097406E"/>
    <w:rPr>
      <w:rFonts w:ascii="Arial" w:eastAsia="Times New Roman" w:hAnsi="Arial" w:cs="Vrinda"/>
      <w:sz w:val="18"/>
      <w:szCs w:val="18"/>
      <w:lang w:val="en-GB" w:eastAsia="en-GB" w:bidi="bn-IN"/>
    </w:rPr>
  </w:style>
  <w:style w:type="character" w:customStyle="1" w:styleId="TAHCar">
    <w:name w:val="TAH Car"/>
    <w:link w:val="TAH"/>
    <w:locked/>
    <w:rsid w:val="0097406E"/>
    <w:rPr>
      <w:rFonts w:ascii="Arial" w:eastAsia="MS Mincho" w:hAnsi="Arial" w:cs="Times New Roman"/>
      <w:b/>
      <w:sz w:val="18"/>
      <w:szCs w:val="20"/>
      <w:lang w:val="en-GB" w:eastAsia="en-US"/>
    </w:rPr>
  </w:style>
  <w:style w:type="character" w:customStyle="1" w:styleId="TACChar">
    <w:name w:val="TAC Char"/>
    <w:link w:val="TAC"/>
    <w:qFormat/>
    <w:locked/>
    <w:rsid w:val="0097406E"/>
    <w:rPr>
      <w:rFonts w:ascii="Arial" w:eastAsia="MS Mincho" w:hAnsi="Arial" w:cs="Times New Roman"/>
      <w:sz w:val="18"/>
      <w:szCs w:val="20"/>
      <w:lang w:val="en-GB" w:eastAsia="en-US"/>
    </w:rPr>
  </w:style>
  <w:style w:type="table" w:styleId="GridTable5Dark">
    <w:name w:val="Grid Table 5 Dark"/>
    <w:basedOn w:val="TableNormal"/>
    <w:uiPriority w:val="50"/>
    <w:rsid w:val="0097406E"/>
    <w:pPr>
      <w:spacing w:after="0" w:line="240" w:lineRule="auto"/>
    </w:pPr>
    <w:rPr>
      <w:rFonts w:ascii="Times New Roman"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hakju00.lee@SAMSUN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mailto:tsto@qti.qualcomm.com" TargetMode="Externa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5</Pages>
  <Words>1250</Words>
  <Characters>7130</Characters>
  <Application>Microsoft Office Word</Application>
  <DocSecurity>0</DocSecurity>
  <Lines>59</Lines>
  <Paragraphs>16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25</cp:revision>
  <dcterms:created xsi:type="dcterms:W3CDTF">2023-08-14T10:01:00Z</dcterms:created>
  <dcterms:modified xsi:type="dcterms:W3CDTF">2023-08-14T18:49:00Z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