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6886" w14:textId="1BB67EC9" w:rsidR="003D7CAB" w:rsidRPr="007A65D7" w:rsidRDefault="003D7CAB" w:rsidP="003D7CAB">
      <w:pPr>
        <w:widowControl w:val="0"/>
        <w:tabs>
          <w:tab w:val="left" w:pos="2127"/>
        </w:tabs>
        <w:spacing w:before="240" w:after="120" w:line="240" w:lineRule="atLeast"/>
        <w:ind w:left="2131" w:hanging="2131"/>
        <w:jc w:val="both"/>
        <w:rPr>
          <w:rFonts w:ascii="Arial" w:eastAsia="Times New Roman" w:hAnsi="Arial" w:cs="Arial"/>
          <w:b/>
          <w:sz w:val="24"/>
          <w:szCs w:val="20"/>
        </w:rPr>
      </w:pPr>
      <w:bookmarkStart w:id="0" w:name="_Hlk126924167"/>
      <w:bookmarkStart w:id="1" w:name="OLE_LINK1"/>
      <w:bookmarkStart w:id="2" w:name="OLE_LINK2"/>
      <w:bookmarkEnd w:id="0"/>
      <w:r w:rsidRPr="007A65D7">
        <w:rPr>
          <w:rFonts w:ascii="Arial" w:eastAsia="Times New Roman" w:hAnsi="Arial" w:cs="Arial"/>
          <w:b/>
          <w:sz w:val="24"/>
          <w:szCs w:val="20"/>
        </w:rPr>
        <w:t>Source:</w:t>
      </w:r>
      <w:r w:rsidRPr="007A65D7">
        <w:rPr>
          <w:rFonts w:ascii="Arial" w:eastAsia="Times New Roman" w:hAnsi="Arial" w:cs="Arial"/>
          <w:b/>
          <w:sz w:val="24"/>
          <w:szCs w:val="20"/>
        </w:rPr>
        <w:tab/>
        <w:t>Nokia Corporation</w:t>
      </w:r>
      <w:r w:rsidR="00E1350A">
        <w:rPr>
          <w:rFonts w:ascii="Arial" w:eastAsia="Times New Roman" w:hAnsi="Arial" w:cs="Arial"/>
          <w:b/>
          <w:sz w:val="24"/>
          <w:szCs w:val="20"/>
        </w:rPr>
        <w:t>, Dolby Laboratories Inc.</w:t>
      </w:r>
    </w:p>
    <w:p w14:paraId="53C7D23E" w14:textId="3DF43435" w:rsidR="003D7CAB" w:rsidRPr="007A65D7" w:rsidRDefault="003D7CAB" w:rsidP="003D7CA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Title:</w:t>
      </w:r>
      <w:r w:rsidRPr="007A65D7">
        <w:rPr>
          <w:rFonts w:ascii="Arial" w:eastAsia="Times New Roman" w:hAnsi="Arial" w:cs="Arial"/>
          <w:b/>
          <w:sz w:val="24"/>
          <w:szCs w:val="20"/>
        </w:rPr>
        <w:tab/>
      </w:r>
      <w:r w:rsidR="00103292">
        <w:rPr>
          <w:rFonts w:ascii="Arial" w:eastAsia="Times New Roman" w:hAnsi="Arial" w:cs="Arial"/>
          <w:b/>
          <w:sz w:val="24"/>
          <w:szCs w:val="20"/>
        </w:rPr>
        <w:t>D</w:t>
      </w:r>
      <w:r w:rsidR="000A19CE">
        <w:rPr>
          <w:rFonts w:ascii="Arial" w:eastAsia="Times New Roman" w:hAnsi="Arial" w:cs="Arial"/>
          <w:b/>
          <w:sz w:val="24"/>
          <w:szCs w:val="20"/>
        </w:rPr>
        <w:t>irection</w:t>
      </w:r>
      <w:r w:rsidR="00AC0AA8">
        <w:rPr>
          <w:rFonts w:ascii="Arial" w:eastAsia="Times New Roman" w:hAnsi="Arial" w:cs="Arial"/>
          <w:b/>
          <w:sz w:val="24"/>
          <w:szCs w:val="20"/>
        </w:rPr>
        <w:t xml:space="preserve"> </w:t>
      </w:r>
      <w:r w:rsidR="000A19CE">
        <w:rPr>
          <w:rFonts w:ascii="Arial" w:eastAsia="Times New Roman" w:hAnsi="Arial" w:cs="Arial"/>
          <w:b/>
          <w:sz w:val="24"/>
          <w:szCs w:val="20"/>
        </w:rPr>
        <w:t>of</w:t>
      </w:r>
      <w:r w:rsidR="00AC0AA8">
        <w:rPr>
          <w:rFonts w:ascii="Arial" w:eastAsia="Times New Roman" w:hAnsi="Arial" w:cs="Arial"/>
          <w:b/>
          <w:sz w:val="24"/>
          <w:szCs w:val="20"/>
        </w:rPr>
        <w:t xml:space="preserve"> </w:t>
      </w:r>
      <w:r w:rsidR="000A19CE">
        <w:rPr>
          <w:rFonts w:ascii="Arial" w:eastAsia="Times New Roman" w:hAnsi="Arial" w:cs="Arial"/>
          <w:b/>
          <w:sz w:val="24"/>
          <w:szCs w:val="20"/>
        </w:rPr>
        <w:t>arrival test method</w:t>
      </w:r>
      <w:r w:rsidR="00103292">
        <w:rPr>
          <w:rFonts w:ascii="Arial" w:eastAsia="Times New Roman" w:hAnsi="Arial" w:cs="Arial"/>
          <w:b/>
          <w:sz w:val="24"/>
          <w:szCs w:val="20"/>
        </w:rPr>
        <w:t xml:space="preserve"> harmonization</w:t>
      </w:r>
    </w:p>
    <w:bookmarkEnd w:id="1"/>
    <w:bookmarkEnd w:id="2"/>
    <w:p w14:paraId="33D96E37" w14:textId="77777777" w:rsidR="003D7CAB" w:rsidRPr="007A65D7" w:rsidRDefault="003D7CAB" w:rsidP="003D7CA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Document for:</w:t>
      </w:r>
      <w:r w:rsidRPr="007A65D7">
        <w:rPr>
          <w:rFonts w:ascii="Arial" w:eastAsia="Times New Roman" w:hAnsi="Arial" w:cs="Arial"/>
          <w:b/>
          <w:sz w:val="24"/>
          <w:szCs w:val="20"/>
        </w:rPr>
        <w:tab/>
        <w:t>Discussion</w:t>
      </w:r>
    </w:p>
    <w:p w14:paraId="3765F7B7" w14:textId="77777777" w:rsidR="003D7CAB" w:rsidRPr="007A65D7" w:rsidRDefault="003D7CAB" w:rsidP="003D7CA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Agenda Item:</w:t>
      </w:r>
      <w:r w:rsidRPr="007A65D7">
        <w:rPr>
          <w:rFonts w:ascii="Arial" w:eastAsia="Times New Roman" w:hAnsi="Arial" w:cs="Arial"/>
          <w:b/>
          <w:sz w:val="24"/>
          <w:szCs w:val="20"/>
        </w:rPr>
        <w:tab/>
        <w:t>7.6 – ATIAS</w:t>
      </w:r>
    </w:p>
    <w:p w14:paraId="5DDD091C" w14:textId="77777777" w:rsidR="003D7CAB" w:rsidRPr="007A65D7" w:rsidRDefault="003D7CAB" w:rsidP="003D7CAB">
      <w:pPr>
        <w:widowControl w:val="0"/>
        <w:pBdr>
          <w:top w:val="single" w:sz="12" w:space="1" w:color="auto"/>
        </w:pBdr>
        <w:spacing w:after="120" w:line="240" w:lineRule="atLeast"/>
        <w:jc w:val="both"/>
        <w:rPr>
          <w:rFonts w:ascii="Arial" w:eastAsia="Times New Roman" w:hAnsi="Arial" w:cs="Arial"/>
          <w:sz w:val="20"/>
          <w:szCs w:val="20"/>
        </w:rPr>
      </w:pPr>
    </w:p>
    <w:p w14:paraId="03B36B04" w14:textId="77777777" w:rsidR="003D7CAB" w:rsidRPr="007A65D7" w:rsidRDefault="003D7CAB" w:rsidP="003D7CAB">
      <w:pPr>
        <w:widowControl w:val="0"/>
        <w:spacing w:before="240" w:after="12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1. Introduction</w:t>
      </w:r>
    </w:p>
    <w:p w14:paraId="151D24E3" w14:textId="5DFFF52F" w:rsidR="003D7CAB" w:rsidRDefault="003D7CAB" w:rsidP="003D7CAB">
      <w:pPr>
        <w:widowControl w:val="0"/>
        <w:spacing w:after="240" w:line="240" w:lineRule="auto"/>
        <w:jc w:val="both"/>
        <w:rPr>
          <w:rFonts w:ascii="Arial" w:eastAsia="Times New Roman" w:hAnsi="Arial" w:cs="Arial"/>
        </w:rPr>
      </w:pPr>
      <w:r w:rsidRPr="6AFAA035">
        <w:rPr>
          <w:rFonts w:ascii="Arial" w:eastAsia="Times New Roman" w:hAnsi="Arial" w:cs="Arial"/>
        </w:rPr>
        <w:t xml:space="preserve">The ATIAS work item develops test specifications for objective characterization of terminals for 3GPP immersive services, including conversational services and non-conversational services. </w:t>
      </w:r>
      <w:r w:rsidR="00C960A6">
        <w:rPr>
          <w:rFonts w:ascii="Arial" w:eastAsia="Times New Roman" w:hAnsi="Arial" w:cs="Arial"/>
        </w:rPr>
        <w:t xml:space="preserve">In the previous Audio SWG telco, </w:t>
      </w:r>
      <w:r w:rsidR="009C5B1A">
        <w:rPr>
          <w:rFonts w:ascii="Arial" w:eastAsia="Times New Roman" w:hAnsi="Arial" w:cs="Arial"/>
        </w:rPr>
        <w:t>a</w:t>
      </w:r>
      <w:r w:rsidR="00C960A6">
        <w:rPr>
          <w:rFonts w:ascii="Arial" w:eastAsia="Times New Roman" w:hAnsi="Arial" w:cs="Arial"/>
        </w:rPr>
        <w:t xml:space="preserve"> discussion about harmonization of various test method proposals was raised</w:t>
      </w:r>
      <w:r w:rsidR="00927102">
        <w:rPr>
          <w:rFonts w:ascii="Arial" w:eastAsia="Times New Roman" w:hAnsi="Arial" w:cs="Arial"/>
        </w:rPr>
        <w:t xml:space="preserve"> up</w:t>
      </w:r>
      <w:r w:rsidR="00C960A6">
        <w:rPr>
          <w:rFonts w:ascii="Arial" w:eastAsia="Times New Roman" w:hAnsi="Arial" w:cs="Arial"/>
        </w:rPr>
        <w:t>. In this contribution the previously proposed test methods</w:t>
      </w:r>
      <w:r w:rsidR="00821005">
        <w:rPr>
          <w:rFonts w:ascii="Arial" w:eastAsia="Times New Roman" w:hAnsi="Arial" w:cs="Arial"/>
        </w:rPr>
        <w:t xml:space="preserve"> </w:t>
      </w:r>
      <w:r w:rsidR="00C960A6">
        <w:rPr>
          <w:rFonts w:ascii="Arial" w:eastAsia="Times New Roman" w:hAnsi="Arial" w:cs="Arial"/>
        </w:rPr>
        <w:t>for evaluating the direction</w:t>
      </w:r>
      <w:r w:rsidR="001A0CF9">
        <w:rPr>
          <w:rFonts w:ascii="Arial" w:eastAsia="Times New Roman" w:hAnsi="Arial" w:cs="Arial"/>
        </w:rPr>
        <w:t xml:space="preserve"> </w:t>
      </w:r>
      <w:r w:rsidR="00C960A6">
        <w:rPr>
          <w:rFonts w:ascii="Arial" w:eastAsia="Times New Roman" w:hAnsi="Arial" w:cs="Arial"/>
        </w:rPr>
        <w:t>of</w:t>
      </w:r>
      <w:r w:rsidR="001A0CF9">
        <w:rPr>
          <w:rFonts w:ascii="Arial" w:eastAsia="Times New Roman" w:hAnsi="Arial" w:cs="Arial"/>
        </w:rPr>
        <w:t xml:space="preserve"> </w:t>
      </w:r>
      <w:r w:rsidR="00C960A6">
        <w:rPr>
          <w:rFonts w:ascii="Arial" w:eastAsia="Times New Roman" w:hAnsi="Arial" w:cs="Arial"/>
        </w:rPr>
        <w:t>arrival for ambisonics</w:t>
      </w:r>
      <w:r w:rsidR="00821005">
        <w:rPr>
          <w:rFonts w:ascii="Arial" w:eastAsia="Times New Roman" w:hAnsi="Arial" w:cs="Arial"/>
        </w:rPr>
        <w:t xml:space="preserve"> </w:t>
      </w:r>
      <w:r w:rsidR="002F2906">
        <w:rPr>
          <w:rFonts w:ascii="Arial" w:eastAsia="Times New Roman" w:hAnsi="Arial" w:cs="Arial"/>
        </w:rPr>
        <w:t xml:space="preserve">[1] </w:t>
      </w:r>
      <w:r w:rsidR="00C960A6">
        <w:rPr>
          <w:rFonts w:ascii="Arial" w:eastAsia="Times New Roman" w:hAnsi="Arial" w:cs="Arial"/>
        </w:rPr>
        <w:t>and metadata-assisted spatial audio</w:t>
      </w:r>
      <w:r w:rsidR="00821005">
        <w:rPr>
          <w:rFonts w:ascii="Arial" w:eastAsia="Times New Roman" w:hAnsi="Arial" w:cs="Arial"/>
        </w:rPr>
        <w:t xml:space="preserve"> </w:t>
      </w:r>
      <w:r w:rsidR="002F2906">
        <w:rPr>
          <w:rFonts w:ascii="Arial" w:eastAsia="Times New Roman" w:hAnsi="Arial" w:cs="Arial"/>
        </w:rPr>
        <w:t xml:space="preserve">[2] </w:t>
      </w:r>
      <w:r w:rsidR="00672D8A">
        <w:rPr>
          <w:rFonts w:ascii="Arial" w:eastAsia="Times New Roman" w:hAnsi="Arial" w:cs="Arial"/>
        </w:rPr>
        <w:t xml:space="preserve">capture </w:t>
      </w:r>
      <w:r w:rsidR="00C960A6">
        <w:rPr>
          <w:rFonts w:ascii="Arial" w:eastAsia="Times New Roman" w:hAnsi="Arial" w:cs="Arial"/>
        </w:rPr>
        <w:t xml:space="preserve">is </w:t>
      </w:r>
      <w:r w:rsidR="00743B1E">
        <w:rPr>
          <w:rFonts w:ascii="Arial" w:eastAsia="Times New Roman" w:hAnsi="Arial" w:cs="Arial"/>
        </w:rPr>
        <w:t>composed into a single test method. The composed text is proposed to be included ATIAS-1 permanent document [3].</w:t>
      </w:r>
    </w:p>
    <w:p w14:paraId="1A1CE74B" w14:textId="1D7AB6E0" w:rsidR="003D7CAB" w:rsidRDefault="003D7CAB" w:rsidP="003D7CAB">
      <w:pPr>
        <w:widowControl w:val="0"/>
        <w:spacing w:before="360" w:after="36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 xml:space="preserve">2. </w:t>
      </w:r>
      <w:r>
        <w:rPr>
          <w:rFonts w:ascii="Arial" w:eastAsia="Times New Roman" w:hAnsi="Arial" w:cs="Arial"/>
          <w:b/>
          <w:sz w:val="24"/>
          <w:szCs w:val="20"/>
        </w:rPr>
        <w:t>Proposal</w:t>
      </w:r>
    </w:p>
    <w:p w14:paraId="7A042810" w14:textId="272D9797" w:rsidR="00A252D8" w:rsidRPr="000D3CB0" w:rsidRDefault="00A252D8" w:rsidP="00A252D8">
      <w:pPr>
        <w:rPr>
          <w:rFonts w:ascii="Arial" w:hAnsi="Arial" w:cs="Arial"/>
          <w:i/>
          <w:iCs/>
        </w:rPr>
      </w:pPr>
      <w:r w:rsidRPr="000D3CB0">
        <w:rPr>
          <w:rStyle w:val="Emphasis"/>
          <w:rFonts w:ascii="Arial" w:hAnsi="Arial" w:cs="Arial"/>
          <w:i w:val="0"/>
          <w:iCs w:val="0"/>
        </w:rPr>
        <w:t>Proposed changes to be included to the ATIAS-1 permanent document [3]:</w:t>
      </w:r>
    </w:p>
    <w:p w14:paraId="29C66BA9" w14:textId="2B25BF5A" w:rsidR="00F3710A" w:rsidRPr="00A252D8" w:rsidRDefault="00CC2008" w:rsidP="00F3710A">
      <w:pPr>
        <w:rPr>
          <w:rStyle w:val="Emphasis"/>
          <w:b/>
          <w:bCs/>
          <w:i w:val="0"/>
          <w:iCs w:val="0"/>
          <w:sz w:val="28"/>
          <w:szCs w:val="28"/>
        </w:rPr>
      </w:pPr>
      <w:r w:rsidRPr="00A252D8">
        <w:rPr>
          <w:rStyle w:val="Emphasis"/>
          <w:b/>
          <w:bCs/>
          <w:i w:val="0"/>
          <w:iCs w:val="0"/>
          <w:sz w:val="28"/>
          <w:szCs w:val="28"/>
        </w:rPr>
        <w:t>[</w:t>
      </w:r>
    </w:p>
    <w:p w14:paraId="20612E79" w14:textId="1F2862E4" w:rsidR="00677034" w:rsidRPr="00A252D8" w:rsidRDefault="00CC2008" w:rsidP="00677034">
      <w:pPr>
        <w:keepNext/>
        <w:keepLines/>
        <w:overflowPunct w:val="0"/>
        <w:autoSpaceDE w:val="0"/>
        <w:autoSpaceDN w:val="0"/>
        <w:adjustRightInd w:val="0"/>
        <w:spacing w:before="120" w:after="180" w:line="240" w:lineRule="auto"/>
        <w:ind w:left="1134" w:hanging="1134"/>
        <w:textAlignment w:val="baseline"/>
        <w:outlineLvl w:val="2"/>
        <w:rPr>
          <w:rFonts w:ascii="Times New Roman" w:eastAsia="Times New Roman" w:hAnsi="Times New Roman" w:cs="Times New Roman"/>
          <w:b/>
          <w:bCs/>
          <w:sz w:val="28"/>
          <w:szCs w:val="20"/>
          <w:lang w:val="en-GB"/>
        </w:rPr>
      </w:pPr>
      <w:bookmarkStart w:id="3" w:name="_Toc532295027"/>
      <w:r w:rsidRPr="00A252D8">
        <w:rPr>
          <w:rFonts w:ascii="Times New Roman" w:eastAsia="Times New Roman" w:hAnsi="Times New Roman" w:cs="Times New Roman"/>
          <w:b/>
          <w:bCs/>
          <w:sz w:val="28"/>
          <w:szCs w:val="20"/>
          <w:lang w:val="en-GB"/>
        </w:rPr>
        <w:t>2</w:t>
      </w:r>
      <w:r w:rsidR="00677034" w:rsidRPr="00A252D8">
        <w:rPr>
          <w:rFonts w:ascii="Times New Roman" w:eastAsia="Times New Roman" w:hAnsi="Times New Roman" w:cs="Times New Roman"/>
          <w:b/>
          <w:bCs/>
          <w:sz w:val="28"/>
          <w:szCs w:val="20"/>
          <w:lang w:val="en-GB"/>
        </w:rPr>
        <w:t>.</w:t>
      </w:r>
      <w:r w:rsidRPr="00A252D8">
        <w:rPr>
          <w:rFonts w:ascii="Times New Roman" w:eastAsia="Times New Roman" w:hAnsi="Times New Roman" w:cs="Times New Roman"/>
          <w:b/>
          <w:bCs/>
          <w:sz w:val="28"/>
          <w:szCs w:val="20"/>
          <w:lang w:val="en-GB"/>
        </w:rPr>
        <w:t>3</w:t>
      </w:r>
      <w:r w:rsidR="00677034" w:rsidRPr="00A252D8">
        <w:rPr>
          <w:rFonts w:ascii="Times New Roman" w:eastAsia="Times New Roman" w:hAnsi="Times New Roman" w:cs="Times New Roman"/>
          <w:b/>
          <w:bCs/>
          <w:sz w:val="28"/>
          <w:szCs w:val="20"/>
          <w:lang w:val="en-GB"/>
        </w:rPr>
        <w:tab/>
        <w:t>Direction</w:t>
      </w:r>
      <w:r w:rsidR="00744C0E" w:rsidRPr="00A252D8">
        <w:rPr>
          <w:rFonts w:ascii="Times New Roman" w:eastAsia="Times New Roman" w:hAnsi="Times New Roman" w:cs="Times New Roman"/>
          <w:b/>
          <w:bCs/>
          <w:sz w:val="28"/>
          <w:szCs w:val="20"/>
          <w:lang w:val="en-GB"/>
        </w:rPr>
        <w:t xml:space="preserve"> </w:t>
      </w:r>
      <w:r w:rsidR="00677034" w:rsidRPr="00A252D8">
        <w:rPr>
          <w:rFonts w:ascii="Times New Roman" w:eastAsia="Times New Roman" w:hAnsi="Times New Roman" w:cs="Times New Roman"/>
          <w:b/>
          <w:bCs/>
          <w:sz w:val="28"/>
          <w:szCs w:val="20"/>
          <w:lang w:val="en-GB"/>
        </w:rPr>
        <w:t>of</w:t>
      </w:r>
      <w:r w:rsidR="00744C0E" w:rsidRPr="00A252D8">
        <w:rPr>
          <w:rFonts w:ascii="Times New Roman" w:eastAsia="Times New Roman" w:hAnsi="Times New Roman" w:cs="Times New Roman"/>
          <w:b/>
          <w:bCs/>
          <w:sz w:val="28"/>
          <w:szCs w:val="20"/>
          <w:lang w:val="en-GB"/>
        </w:rPr>
        <w:t xml:space="preserve"> </w:t>
      </w:r>
      <w:r w:rsidR="00677034" w:rsidRPr="00A252D8">
        <w:rPr>
          <w:rFonts w:ascii="Times New Roman" w:eastAsia="Times New Roman" w:hAnsi="Times New Roman" w:cs="Times New Roman"/>
          <w:b/>
          <w:bCs/>
          <w:sz w:val="28"/>
          <w:szCs w:val="20"/>
          <w:lang w:val="en-GB"/>
        </w:rPr>
        <w:t xml:space="preserve">arrival </w:t>
      </w:r>
      <w:bookmarkEnd w:id="3"/>
    </w:p>
    <w:p w14:paraId="4B40AA27" w14:textId="3CB3EF29" w:rsidR="00677034" w:rsidRPr="00A252D8" w:rsidRDefault="00CC2008" w:rsidP="00677034">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b/>
          <w:bCs/>
          <w:sz w:val="24"/>
          <w:szCs w:val="20"/>
          <w:lang w:val="en-GB"/>
        </w:rPr>
      </w:pPr>
      <w:bookmarkStart w:id="4" w:name="_Toc532295028"/>
      <w:r w:rsidRPr="00A252D8">
        <w:rPr>
          <w:rFonts w:ascii="Times New Roman" w:eastAsia="Times New Roman" w:hAnsi="Times New Roman" w:cs="Times New Roman"/>
          <w:b/>
          <w:bCs/>
          <w:sz w:val="24"/>
          <w:szCs w:val="20"/>
          <w:lang w:val="en-GB"/>
        </w:rPr>
        <w:t>2</w:t>
      </w:r>
      <w:r w:rsidR="00677034" w:rsidRPr="00A252D8">
        <w:rPr>
          <w:rFonts w:ascii="Times New Roman" w:eastAsia="Times New Roman" w:hAnsi="Times New Roman" w:cs="Times New Roman"/>
          <w:b/>
          <w:bCs/>
          <w:sz w:val="24"/>
          <w:szCs w:val="20"/>
          <w:lang w:val="en-GB"/>
        </w:rPr>
        <w:t>.</w:t>
      </w:r>
      <w:r w:rsidRPr="00A252D8">
        <w:rPr>
          <w:rFonts w:ascii="Times New Roman" w:eastAsia="Times New Roman" w:hAnsi="Times New Roman" w:cs="Times New Roman"/>
          <w:b/>
          <w:bCs/>
          <w:sz w:val="24"/>
          <w:szCs w:val="20"/>
          <w:lang w:val="en-GB"/>
        </w:rPr>
        <w:t>3</w:t>
      </w:r>
      <w:r w:rsidR="00677034" w:rsidRPr="00A252D8">
        <w:rPr>
          <w:rFonts w:ascii="Times New Roman" w:eastAsia="Times New Roman" w:hAnsi="Times New Roman" w:cs="Times New Roman"/>
          <w:b/>
          <w:bCs/>
          <w:sz w:val="24"/>
          <w:szCs w:val="20"/>
          <w:lang w:val="en-GB"/>
        </w:rPr>
        <w:t>.1</w:t>
      </w:r>
      <w:r w:rsidR="00677034" w:rsidRPr="00A252D8">
        <w:rPr>
          <w:rFonts w:ascii="Times New Roman" w:eastAsia="Times New Roman" w:hAnsi="Times New Roman" w:cs="Times New Roman"/>
          <w:b/>
          <w:bCs/>
          <w:sz w:val="24"/>
          <w:szCs w:val="20"/>
          <w:lang w:val="en-GB"/>
        </w:rPr>
        <w:tab/>
        <w:t>Definition</w:t>
      </w:r>
      <w:bookmarkEnd w:id="4"/>
    </w:p>
    <w:p w14:paraId="0ACC7DFA" w14:textId="1982F185" w:rsidR="00677034" w:rsidRPr="00677034" w:rsidRDefault="00677034" w:rsidP="00677034">
      <w:pPr>
        <w:rPr>
          <w:rFonts w:ascii="Times New Roman" w:hAnsi="Times New Roman" w:cs="Times New Roman"/>
        </w:rPr>
      </w:pPr>
      <w:r w:rsidRPr="00677034">
        <w:rPr>
          <w:rFonts w:ascii="Times New Roman" w:hAnsi="Times New Roman" w:cs="Times New Roman"/>
        </w:rPr>
        <w:t>Direction</w:t>
      </w:r>
      <w:r w:rsidR="003D2605">
        <w:rPr>
          <w:rFonts w:ascii="Times New Roman" w:hAnsi="Times New Roman" w:cs="Times New Roman"/>
        </w:rPr>
        <w:t xml:space="preserve"> </w:t>
      </w:r>
      <w:r w:rsidRPr="00677034">
        <w:rPr>
          <w:rFonts w:ascii="Times New Roman" w:hAnsi="Times New Roman" w:cs="Times New Roman"/>
        </w:rPr>
        <w:t>of</w:t>
      </w:r>
      <w:r w:rsidR="003D2605">
        <w:rPr>
          <w:rFonts w:ascii="Times New Roman" w:hAnsi="Times New Roman" w:cs="Times New Roman"/>
        </w:rPr>
        <w:t xml:space="preserve"> </w:t>
      </w:r>
      <w:r w:rsidRPr="00677034">
        <w:rPr>
          <w:rFonts w:ascii="Times New Roman" w:hAnsi="Times New Roman" w:cs="Times New Roman"/>
        </w:rPr>
        <w:t xml:space="preserve">arrival (DOA) is defined as the spherical angle </w:t>
      </w:r>
      <m:oMath>
        <m:r>
          <w:rPr>
            <w:rFonts w:ascii="Cambria Math" w:hAnsi="Cambria Math" w:cs="Times New Roman"/>
          </w:rPr>
          <m:t>(θ,φ)</m:t>
        </m:r>
      </m:oMath>
      <w:r w:rsidRPr="00677034">
        <w:rPr>
          <w:rFonts w:ascii="Times New Roman" w:hAnsi="Times New Roman" w:cs="Times New Roman"/>
        </w:rPr>
        <w:t xml:space="preserve"> pointing towards the sound source. DOA is relative to the capture device position.</w:t>
      </w:r>
    </w:p>
    <w:p w14:paraId="62099132" w14:textId="77777777" w:rsidR="00677034" w:rsidRPr="00677034" w:rsidRDefault="00677034" w:rsidP="00677034">
      <w:pPr>
        <w:rPr>
          <w:rFonts w:ascii="Times New Roman" w:hAnsi="Times New Roman" w:cs="Times New Roman"/>
        </w:rPr>
      </w:pPr>
      <w:r w:rsidRPr="00677034">
        <w:rPr>
          <w:rFonts w:ascii="Times New Roman" w:hAnsi="Times New Roman" w:cs="Times New Roman"/>
        </w:rPr>
        <w:t xml:space="preserve"> </w:t>
      </w:r>
    </w:p>
    <w:p w14:paraId="24141FE8" w14:textId="291D8625" w:rsidR="00677034" w:rsidRPr="00A252D8" w:rsidRDefault="00CC2008" w:rsidP="00677034">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b/>
          <w:bCs/>
          <w:sz w:val="24"/>
          <w:szCs w:val="20"/>
          <w:lang w:val="en-GB"/>
        </w:rPr>
      </w:pPr>
      <w:bookmarkStart w:id="5" w:name="_Toc532295029"/>
      <w:r w:rsidRPr="00A252D8">
        <w:rPr>
          <w:rFonts w:ascii="Times New Roman" w:eastAsia="Times New Roman" w:hAnsi="Times New Roman" w:cs="Times New Roman"/>
          <w:b/>
          <w:bCs/>
          <w:sz w:val="24"/>
          <w:szCs w:val="20"/>
          <w:lang w:val="en-GB"/>
        </w:rPr>
        <w:t>2</w:t>
      </w:r>
      <w:r w:rsidR="00677034" w:rsidRPr="00A252D8">
        <w:rPr>
          <w:rFonts w:ascii="Times New Roman" w:eastAsia="Times New Roman" w:hAnsi="Times New Roman" w:cs="Times New Roman"/>
          <w:b/>
          <w:bCs/>
          <w:sz w:val="24"/>
          <w:szCs w:val="20"/>
          <w:lang w:val="en-GB"/>
        </w:rPr>
        <w:t>.</w:t>
      </w:r>
      <w:r w:rsidRPr="00A252D8">
        <w:rPr>
          <w:rFonts w:ascii="Times New Roman" w:eastAsia="Times New Roman" w:hAnsi="Times New Roman" w:cs="Times New Roman"/>
          <w:b/>
          <w:bCs/>
          <w:sz w:val="24"/>
          <w:szCs w:val="20"/>
          <w:lang w:val="en-GB"/>
        </w:rPr>
        <w:t>3</w:t>
      </w:r>
      <w:r w:rsidR="00677034" w:rsidRPr="00A252D8">
        <w:rPr>
          <w:rFonts w:ascii="Times New Roman" w:eastAsia="Times New Roman" w:hAnsi="Times New Roman" w:cs="Times New Roman"/>
          <w:b/>
          <w:bCs/>
          <w:sz w:val="24"/>
          <w:szCs w:val="20"/>
          <w:lang w:val="en-GB"/>
        </w:rPr>
        <w:t>.2</w:t>
      </w:r>
      <w:r w:rsidR="00677034" w:rsidRPr="00A252D8">
        <w:rPr>
          <w:rFonts w:ascii="Times New Roman" w:eastAsia="Times New Roman" w:hAnsi="Times New Roman" w:cs="Times New Roman"/>
          <w:b/>
          <w:bCs/>
          <w:sz w:val="24"/>
          <w:szCs w:val="20"/>
          <w:lang w:val="en-GB"/>
        </w:rPr>
        <w:tab/>
        <w:t>Test conditions</w:t>
      </w:r>
      <w:bookmarkEnd w:id="5"/>
    </w:p>
    <w:p w14:paraId="3318BA9C" w14:textId="77777777" w:rsidR="00677034" w:rsidRPr="00677034" w:rsidRDefault="00677034" w:rsidP="00677034">
      <w:pPr>
        <w:rPr>
          <w:rFonts w:ascii="Times New Roman" w:hAnsi="Times New Roman" w:cs="Times New Roman"/>
          <w:b/>
          <w:bCs/>
        </w:rPr>
      </w:pPr>
      <w:r w:rsidRPr="00677034">
        <w:rPr>
          <w:rFonts w:ascii="Times New Roman" w:hAnsi="Times New Roman" w:cs="Times New Roman"/>
          <w:b/>
          <w:bCs/>
        </w:rPr>
        <w:t>Free-field propagation conditions</w:t>
      </w:r>
    </w:p>
    <w:p w14:paraId="56BBB668"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w:t>
      </w:r>
      <w:r w:rsidRPr="00677034">
        <w:rPr>
          <w:rFonts w:ascii="Times New Roman" w:eastAsia="Times New Roman" w:hAnsi="Times New Roman" w:cs="Times New Roman"/>
          <w:sz w:val="20"/>
          <w:szCs w:val="20"/>
          <w:lang w:val="en-GB"/>
        </w:rPr>
        <w:tab/>
        <w:t xml:space="preserve">The test environment shall contain a free-field volume, wherein free-field sound propagation conditions shall be observed. </w:t>
      </w:r>
    </w:p>
    <w:p w14:paraId="7A519569"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w:t>
      </w:r>
      <w:r w:rsidRPr="00677034">
        <w:rPr>
          <w:rFonts w:ascii="Times New Roman" w:eastAsia="Times New Roman" w:hAnsi="Times New Roman" w:cs="Times New Roman"/>
          <w:sz w:val="20"/>
          <w:szCs w:val="20"/>
          <w:lang w:val="en-GB"/>
        </w:rPr>
        <w:tab/>
        <w:t>The free-field sound propagation conditions shall be observed down to a frequency of 200Hz.</w:t>
      </w:r>
    </w:p>
    <w:p w14:paraId="26DDD0FC" w14:textId="77777777" w:rsidR="00677034" w:rsidRPr="00677034" w:rsidRDefault="00677034" w:rsidP="00677034">
      <w:pPr>
        <w:overflowPunct w:val="0"/>
        <w:autoSpaceDE w:val="0"/>
        <w:autoSpaceDN w:val="0"/>
        <w:adjustRightInd w:val="0"/>
        <w:spacing w:after="180" w:line="240" w:lineRule="auto"/>
        <w:ind w:left="284" w:hanging="284"/>
        <w:textAlignment w:val="baseline"/>
        <w:rPr>
          <w:rFonts w:ascii="Times New Roman" w:eastAsia="SimSun" w:hAnsi="Times New Roman" w:cs="Times New Roman"/>
          <w:b/>
          <w:bCs/>
          <w:lang w:val="en-GB"/>
        </w:rPr>
      </w:pPr>
      <w:r w:rsidRPr="00677034">
        <w:rPr>
          <w:rFonts w:ascii="Times New Roman" w:eastAsia="SimSun" w:hAnsi="Times New Roman" w:cs="Times New Roman"/>
          <w:b/>
          <w:bCs/>
          <w:lang w:val="en-GB"/>
        </w:rPr>
        <w:t>[Test environment noise floor]</w:t>
      </w:r>
    </w:p>
    <w:p w14:paraId="26A7267F" w14:textId="77777777" w:rsidR="00677034" w:rsidRPr="00677034" w:rsidRDefault="00677034" w:rsidP="00677034">
      <w:pPr>
        <w:rPr>
          <w:rFonts w:ascii="Times New Roman" w:hAnsi="Times New Roman" w:cs="Times New Roman"/>
          <w:b/>
          <w:bCs/>
        </w:rPr>
      </w:pPr>
      <w:r w:rsidRPr="00677034">
        <w:rPr>
          <w:rFonts w:ascii="Times New Roman" w:eastAsia="SimSun" w:hAnsi="Times New Roman" w:cs="Times New Roman"/>
          <w:szCs w:val="20"/>
          <w:lang w:val="en-GB"/>
        </w:rPr>
        <w:t>[Editor’s note: The test environment noise floor may not have to specified in this clause. Likely, a general clause for the whole specification is sufficient.]</w:t>
      </w:r>
    </w:p>
    <w:p w14:paraId="757C8C88" w14:textId="77777777" w:rsidR="00677034" w:rsidRPr="00677034" w:rsidRDefault="00677034" w:rsidP="00677034">
      <w:pPr>
        <w:rPr>
          <w:rFonts w:ascii="Times New Roman" w:hAnsi="Times New Roman" w:cs="Times New Roman"/>
          <w:b/>
          <w:bCs/>
        </w:rPr>
      </w:pPr>
      <w:r w:rsidRPr="00677034">
        <w:rPr>
          <w:rFonts w:ascii="Times New Roman" w:hAnsi="Times New Roman" w:cs="Times New Roman"/>
          <w:b/>
          <w:bCs/>
        </w:rPr>
        <w:t xml:space="preserve">Loudspeaker array </w:t>
      </w:r>
    </w:p>
    <w:p w14:paraId="462838AA" w14:textId="77777777" w:rsidR="00677034" w:rsidRPr="00677034" w:rsidRDefault="00677034" w:rsidP="00677034">
      <w:pPr>
        <w:rPr>
          <w:rFonts w:ascii="Times New Roman" w:hAnsi="Times New Roman" w:cs="Times New Roman"/>
        </w:rPr>
      </w:pPr>
      <w:r w:rsidRPr="00677034">
        <w:rPr>
          <w:rFonts w:ascii="Times New Roman" w:hAnsi="Times New Roman" w:cs="Times New Roman"/>
        </w:rPr>
        <w:t>A real or simulated loudspeaker array comprising L loudspeakers located at a set of predefined directions</w:t>
      </w:r>
      <w:r w:rsidRPr="00677034">
        <w:t xml:space="preserve"> </w:t>
      </w:r>
      <w:r w:rsidRPr="00677034">
        <w:rPr>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rPr>
        <w:t></w:t>
      </w:r>
      <w:r w:rsidRPr="00677034">
        <w:t xml:space="preserve"> </w:t>
      </w:r>
      <w:r w:rsidRPr="00677034">
        <w:rPr>
          <w:rFonts w:ascii="Times New Roman" w:hAnsi="Times New Roman" w:cs="Times New Roman"/>
          <w:i/>
        </w:rPr>
        <w:t>i</w:t>
      </w:r>
      <w:r w:rsidRPr="00677034">
        <w:rPr>
          <w:rFonts w:ascii="Times New Roman" w:hAnsi="Times New Roman" w:cs="Times New Roman"/>
        </w:rPr>
        <w:t xml:space="preserve">=1,...,L , from the geometric center of the </w:t>
      </w:r>
      <w:r w:rsidRPr="00677034">
        <w:rPr>
          <w:rFonts w:ascii="Times New Roman" w:hAnsi="Times New Roman" w:cs="Times New Roman"/>
          <w:i/>
        </w:rPr>
        <w:t>loudspeaker array</w:t>
      </w:r>
      <w:r w:rsidRPr="00677034">
        <w:rPr>
          <w:rFonts w:ascii="Times New Roman" w:hAnsi="Times New Roman" w:cs="Times New Roman"/>
        </w:rPr>
        <w:t xml:space="preserve"> shall be used.</w:t>
      </w:r>
    </w:p>
    <w:p w14:paraId="1012A3F5" w14:textId="77777777" w:rsidR="00677034" w:rsidRPr="00677034" w:rsidRDefault="00677034" w:rsidP="00677034">
      <w:pPr>
        <w:rPr>
          <w:rFonts w:ascii="Times New Roman" w:hAnsi="Times New Roman" w:cs="Times New Roman"/>
        </w:rPr>
      </w:pPr>
    </w:p>
    <w:p w14:paraId="3628AB72" w14:textId="42A82D1F" w:rsidR="00677034" w:rsidRPr="00A252D8" w:rsidRDefault="00CC2008" w:rsidP="00677034">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b/>
          <w:bCs/>
          <w:sz w:val="24"/>
          <w:szCs w:val="20"/>
          <w:lang w:val="en-GB"/>
        </w:rPr>
      </w:pPr>
      <w:bookmarkStart w:id="6" w:name="_Toc532295030"/>
      <w:r w:rsidRPr="00A252D8">
        <w:rPr>
          <w:rFonts w:ascii="Times New Roman" w:eastAsia="Times New Roman" w:hAnsi="Times New Roman" w:cs="Times New Roman"/>
          <w:b/>
          <w:bCs/>
          <w:sz w:val="24"/>
          <w:szCs w:val="20"/>
          <w:lang w:val="en-GB"/>
        </w:rPr>
        <w:t>2</w:t>
      </w:r>
      <w:r w:rsidR="00677034" w:rsidRPr="00A252D8">
        <w:rPr>
          <w:rFonts w:ascii="Times New Roman" w:eastAsia="Times New Roman" w:hAnsi="Times New Roman" w:cs="Times New Roman"/>
          <w:b/>
          <w:bCs/>
          <w:sz w:val="24"/>
          <w:szCs w:val="20"/>
          <w:lang w:val="en-GB"/>
        </w:rPr>
        <w:t>.</w:t>
      </w:r>
      <w:r w:rsidRPr="00A252D8">
        <w:rPr>
          <w:rFonts w:ascii="Times New Roman" w:eastAsia="Times New Roman" w:hAnsi="Times New Roman" w:cs="Times New Roman"/>
          <w:b/>
          <w:bCs/>
          <w:sz w:val="24"/>
          <w:szCs w:val="20"/>
          <w:lang w:val="en-GB"/>
        </w:rPr>
        <w:t>3</w:t>
      </w:r>
      <w:r w:rsidR="00677034" w:rsidRPr="00A252D8">
        <w:rPr>
          <w:rFonts w:ascii="Times New Roman" w:eastAsia="Times New Roman" w:hAnsi="Times New Roman" w:cs="Times New Roman"/>
          <w:b/>
          <w:bCs/>
          <w:sz w:val="24"/>
          <w:szCs w:val="20"/>
          <w:lang w:val="en-GB"/>
        </w:rPr>
        <w:t>.3.1</w:t>
      </w:r>
      <w:r w:rsidR="00677034" w:rsidRPr="00A252D8">
        <w:rPr>
          <w:rFonts w:ascii="Times New Roman" w:eastAsia="Times New Roman" w:hAnsi="Times New Roman" w:cs="Times New Roman"/>
          <w:b/>
          <w:bCs/>
          <w:sz w:val="24"/>
          <w:szCs w:val="20"/>
          <w:lang w:val="en-GB"/>
        </w:rPr>
        <w:tab/>
        <w:t>Measurement</w:t>
      </w:r>
      <w:bookmarkEnd w:id="6"/>
      <w:r w:rsidR="00677034" w:rsidRPr="00A252D8">
        <w:rPr>
          <w:rFonts w:ascii="Times New Roman" w:eastAsia="Times New Roman" w:hAnsi="Times New Roman" w:cs="Times New Roman"/>
          <w:b/>
          <w:bCs/>
          <w:sz w:val="24"/>
          <w:szCs w:val="20"/>
          <w:lang w:val="en-GB"/>
        </w:rPr>
        <w:t xml:space="preserve"> for Scene-based audio</w:t>
      </w:r>
    </w:p>
    <w:p w14:paraId="51460C28" w14:textId="77777777" w:rsidR="00677034" w:rsidRPr="00677034" w:rsidRDefault="00677034" w:rsidP="00677034">
      <w:r w:rsidRPr="00677034">
        <w:rPr>
          <w:rFonts w:ascii="Times New Roman" w:hAnsi="Times New Roman" w:cs="Times New Roman"/>
        </w:rPr>
        <w:t xml:space="preserve">For each loudspeaker position </w:t>
      </w:r>
      <w:r w:rsidRPr="00677034">
        <w:rPr>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rPr>
        <w:t></w:t>
      </w:r>
      <w:r w:rsidRPr="00677034">
        <w:t xml:space="preserve"> </w:t>
      </w:r>
      <w:r w:rsidRPr="00677034">
        <w:rPr>
          <w:rFonts w:ascii="Times New Roman" w:hAnsi="Times New Roman" w:cs="Times New Roman"/>
          <w:i/>
        </w:rPr>
        <w:t>i</w:t>
      </w:r>
      <w:r w:rsidRPr="00677034">
        <w:rPr>
          <w:rFonts w:ascii="Times New Roman" w:hAnsi="Times New Roman" w:cs="Times New Roman"/>
        </w:rPr>
        <w:t>=1,...,L ,</w:t>
      </w:r>
      <w:r w:rsidRPr="00677034">
        <w:t xml:space="preserve"> </w:t>
      </w:r>
      <w:r w:rsidRPr="00677034">
        <w:rPr>
          <w:rFonts w:ascii="Times New Roman" w:hAnsi="Times New Roman" w:cs="Times New Roman"/>
        </w:rPr>
        <w:t>the following procedure shall be used:</w:t>
      </w:r>
    </w:p>
    <w:p w14:paraId="074D28E9" w14:textId="77777777" w:rsidR="00677034" w:rsidRPr="00677034" w:rsidRDefault="00677034" w:rsidP="00677034">
      <w:pPr>
        <w:widowControl w:val="0"/>
        <w:numPr>
          <w:ilvl w:val="0"/>
          <w:numId w:val="1"/>
        </w:numPr>
        <w:overflowPunct w:val="0"/>
        <w:autoSpaceDE w:val="0"/>
        <w:autoSpaceDN w:val="0"/>
        <w:adjustRightInd w:val="0"/>
        <w:spacing w:after="180" w:line="240" w:lineRule="auto"/>
        <w:textAlignment w:val="baseline"/>
        <w:rPr>
          <w:rFonts w:eastAsia="DengXian"/>
          <w:lang w:eastAsia="ko-KR"/>
        </w:rPr>
      </w:pPr>
      <w:r w:rsidRPr="00677034">
        <w:rPr>
          <w:rFonts w:ascii="Times New Roman" w:eastAsia="DengXian" w:hAnsi="Times New Roman" w:cs="Times New Roman"/>
          <w:sz w:val="20"/>
          <w:szCs w:val="20"/>
          <w:lang w:val="en-GB" w:eastAsia="ko-KR"/>
        </w:rPr>
        <w:lastRenderedPageBreak/>
        <w:t>The UE under test is connected to a test system composed of a 3GPP wireless system simulator and reference client with an IVAS session established with B-format output. The codec shall be operated with scene-based input format at [512] kbit/s. The audio input format and bitrate shall be reported. The decoder/renderer option shall be FOA.</w:t>
      </w:r>
    </w:p>
    <w:p w14:paraId="362725F9" w14:textId="77777777" w:rsidR="00677034" w:rsidRPr="00677034" w:rsidRDefault="00677034" w:rsidP="00677034">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[TBD] test signal of [TBD s] length is played over the loudspeaker.</w:t>
      </w:r>
    </w:p>
    <w:p w14:paraId="16E88532" w14:textId="77777777" w:rsidR="00677034" w:rsidRPr="00677034" w:rsidRDefault="00677034" w:rsidP="00677034">
      <w:pPr>
        <w:keepLines/>
        <w:spacing w:after="180" w:line="240" w:lineRule="auto"/>
        <w:ind w:left="284"/>
        <w:rPr>
          <w:rFonts w:ascii="Times New Roman" w:eastAsia="SimSun" w:hAnsi="Times New Roman" w:cs="Times New Roman"/>
          <w:sz w:val="20"/>
          <w:szCs w:val="20"/>
          <w:lang w:val="en-GB"/>
        </w:rPr>
      </w:pPr>
      <w:r w:rsidRPr="00677034">
        <w:rPr>
          <w:rFonts w:ascii="Times New Roman" w:eastAsia="SimSun" w:hAnsi="Times New Roman" w:cs="Times New Roman"/>
          <w:sz w:val="20"/>
          <w:szCs w:val="20"/>
          <w:lang w:val="en-GB"/>
        </w:rPr>
        <w:t>Editor’s note:</w:t>
      </w:r>
      <w:r w:rsidRPr="00677034">
        <w:rPr>
          <w:rFonts w:ascii="Times New Roman" w:eastAsia="SimSun" w:hAnsi="Times New Roman" w:cs="Times New Roman"/>
          <w:sz w:val="20"/>
          <w:szCs w:val="20"/>
          <w:lang w:val="en-GB"/>
        </w:rPr>
        <w:tab/>
        <w:t>The impact of codec on the test signal needs to be verified before performing the measurements.</w:t>
      </w:r>
    </w:p>
    <w:p w14:paraId="714A8A6E"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c)</w:t>
      </w:r>
      <w:r w:rsidRPr="00677034">
        <w:rPr>
          <w:rFonts w:ascii="Times New Roman" w:eastAsia="Times New Roman" w:hAnsi="Times New Roman" w:cs="Times New Roman"/>
          <w:sz w:val="20"/>
          <w:szCs w:val="20"/>
          <w:lang w:val="en-GB"/>
        </w:rPr>
        <w:tab/>
        <w:t>The B-format scene-based audio format representation is captured.</w:t>
      </w:r>
    </w:p>
    <w:p w14:paraId="53AD91CD"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d)</w:t>
      </w:r>
      <w:r w:rsidRPr="00677034">
        <w:rPr>
          <w:rFonts w:ascii="Times New Roman" w:eastAsia="Times New Roman" w:hAnsi="Times New Roman" w:cs="Times New Roman"/>
          <w:sz w:val="20"/>
          <w:szCs w:val="20"/>
          <w:lang w:val="en-GB"/>
        </w:rPr>
        <w:tab/>
        <w:t xml:space="preserve">The intensity parameter is calculated from the B-format capture </w:t>
      </w:r>
      <m:oMath>
        <m:r>
          <m:rPr>
            <m:sty m:val="bi"/>
          </m:rPr>
          <w:rPr>
            <w:rFonts w:ascii="Cambria Math" w:eastAsia="Times New Roman" w:hAnsi="Cambria Math" w:cs="Times New Roman"/>
            <w:sz w:val="14"/>
            <w:szCs w:val="14"/>
            <w:lang w:val="en-GB"/>
          </w:rPr>
          <m:t>b</m:t>
        </m:r>
        <m:r>
          <w:rPr>
            <w:rFonts w:ascii="Cambria Math" w:eastAsia="Times New Roman" w:hAnsi="Cambria Math" w:cs="Times New Roman"/>
            <w:sz w:val="14"/>
            <w:szCs w:val="14"/>
            <w:lang w:val="en-GB"/>
          </w:rPr>
          <m:t>=</m:t>
        </m:r>
        <m:d>
          <m:dPr>
            <m:begChr m:val="["/>
            <m:endChr m:val="]"/>
            <m:ctrlPr>
              <w:rPr>
                <w:rFonts w:ascii="Cambria Math" w:eastAsia="Times New Roman" w:hAnsi="Cambria Math" w:cs="Times New Roman"/>
                <w:i/>
                <w:sz w:val="14"/>
                <w:szCs w:val="14"/>
                <w:lang w:val="en-GB"/>
              </w:rPr>
            </m:ctrlPr>
          </m:dPr>
          <m:e>
            <m:eqArr>
              <m:eqArrPr>
                <m:ctrlPr>
                  <w:rPr>
                    <w:rFonts w:ascii="Cambria Math" w:eastAsia="Times New Roman" w:hAnsi="Cambria Math" w:cs="Times New Roman"/>
                    <w:i/>
                    <w:sz w:val="14"/>
                    <w:szCs w:val="14"/>
                    <w:lang w:val="en-GB"/>
                  </w:rPr>
                </m:ctrlPr>
              </m:eqArrPr>
              <m:e>
                <m:m>
                  <m:mPr>
                    <m:mcs>
                      <m:mc>
                        <m:mcPr>
                          <m:count m:val="1"/>
                          <m:mcJc m:val="center"/>
                        </m:mcPr>
                      </m:mc>
                    </m:mcs>
                    <m:ctrlPr>
                      <w:rPr>
                        <w:rFonts w:ascii="Cambria Math" w:eastAsia="Times New Roman" w:hAnsi="Cambria Math" w:cs="Times New Roman"/>
                        <w:i/>
                        <w:sz w:val="14"/>
                        <w:szCs w:val="14"/>
                        <w:lang w:val="en-GB"/>
                      </w:rPr>
                    </m:ctrlPr>
                  </m:mPr>
                  <m:mr>
                    <m:e>
                      <m:sSub>
                        <m:sSubPr>
                          <m:ctrlPr>
                            <w:rPr>
                              <w:rFonts w:ascii="Cambria Math" w:eastAsia="Times New Roman" w:hAnsi="Cambria Math" w:cs="Times New Roman"/>
                              <w:i/>
                              <w:sz w:val="14"/>
                              <w:szCs w:val="14"/>
                              <w:lang w:val="en-GB"/>
                            </w:rPr>
                          </m:ctrlPr>
                        </m:sSubPr>
                        <m:e>
                          <m:r>
                            <w:rPr>
                              <w:rFonts w:ascii="Cambria Math" w:eastAsia="Times New Roman" w:hAnsi="Cambria Math" w:cs="Times New Roman"/>
                              <w:sz w:val="14"/>
                              <w:szCs w:val="14"/>
                              <w:lang w:val="en-GB"/>
                            </w:rPr>
                            <m:t>b</m:t>
                          </m:r>
                        </m:e>
                        <m:sub>
                          <m:r>
                            <w:rPr>
                              <w:rFonts w:ascii="Cambria Math" w:eastAsia="Times New Roman" w:hAnsi="Cambria Math" w:cs="Times New Roman"/>
                              <w:sz w:val="14"/>
                              <w:szCs w:val="14"/>
                              <w:lang w:val="en-GB"/>
                            </w:rPr>
                            <m:t>w</m:t>
                          </m:r>
                        </m:sub>
                      </m:sSub>
                    </m:e>
                  </m:mr>
                  <m:mr>
                    <m:e>
                      <m:sSub>
                        <m:sSubPr>
                          <m:ctrlPr>
                            <w:rPr>
                              <w:rFonts w:ascii="Cambria Math" w:eastAsia="Times New Roman" w:hAnsi="Cambria Math" w:cs="Times New Roman"/>
                              <w:i/>
                              <w:sz w:val="14"/>
                              <w:szCs w:val="14"/>
                              <w:lang w:val="en-GB"/>
                            </w:rPr>
                          </m:ctrlPr>
                        </m:sSubPr>
                        <m:e>
                          <m:r>
                            <w:rPr>
                              <w:rFonts w:ascii="Cambria Math" w:eastAsia="Times New Roman" w:hAnsi="Cambria Math" w:cs="Times New Roman"/>
                              <w:sz w:val="14"/>
                              <w:szCs w:val="14"/>
                              <w:lang w:val="en-GB"/>
                            </w:rPr>
                            <m:t>b</m:t>
                          </m:r>
                        </m:e>
                        <m:sub>
                          <m:r>
                            <w:rPr>
                              <w:rFonts w:ascii="Cambria Math" w:eastAsia="Times New Roman" w:hAnsi="Cambria Math" w:cs="Times New Roman"/>
                              <w:sz w:val="14"/>
                              <w:szCs w:val="14"/>
                              <w:lang w:val="en-GB"/>
                            </w:rPr>
                            <m:t>x</m:t>
                          </m:r>
                        </m:sub>
                      </m:sSub>
                    </m:e>
                  </m:mr>
                  <m:mr>
                    <m:e>
                      <m:sSub>
                        <m:sSubPr>
                          <m:ctrlPr>
                            <w:rPr>
                              <w:rFonts w:ascii="Cambria Math" w:eastAsia="Times New Roman" w:hAnsi="Cambria Math" w:cs="Times New Roman"/>
                              <w:i/>
                              <w:sz w:val="14"/>
                              <w:szCs w:val="14"/>
                              <w:lang w:val="en-GB"/>
                            </w:rPr>
                          </m:ctrlPr>
                        </m:sSubPr>
                        <m:e>
                          <m:r>
                            <w:rPr>
                              <w:rFonts w:ascii="Cambria Math" w:eastAsia="Times New Roman" w:hAnsi="Cambria Math" w:cs="Times New Roman"/>
                              <w:sz w:val="14"/>
                              <w:szCs w:val="14"/>
                              <w:lang w:val="en-GB"/>
                            </w:rPr>
                            <m:t>b</m:t>
                          </m:r>
                        </m:e>
                        <m:sub>
                          <m:r>
                            <w:rPr>
                              <w:rFonts w:ascii="Cambria Math" w:eastAsia="Times New Roman" w:hAnsi="Cambria Math" w:cs="Times New Roman"/>
                              <w:sz w:val="14"/>
                              <w:szCs w:val="14"/>
                              <w:lang w:val="en-GB"/>
                            </w:rPr>
                            <m:t>y</m:t>
                          </m:r>
                        </m:sub>
                      </m:sSub>
                    </m:e>
                  </m:mr>
                </m:m>
              </m:e>
              <m:e>
                <m:sSub>
                  <m:sSubPr>
                    <m:ctrlPr>
                      <w:rPr>
                        <w:rFonts w:ascii="Cambria Math" w:eastAsia="Times New Roman" w:hAnsi="Cambria Math" w:cs="Times New Roman"/>
                        <w:i/>
                        <w:sz w:val="14"/>
                        <w:szCs w:val="14"/>
                        <w:lang w:val="en-GB"/>
                      </w:rPr>
                    </m:ctrlPr>
                  </m:sSubPr>
                  <m:e>
                    <m:r>
                      <w:rPr>
                        <w:rFonts w:ascii="Cambria Math" w:eastAsia="Times New Roman" w:hAnsi="Cambria Math" w:cs="Times New Roman"/>
                        <w:sz w:val="14"/>
                        <w:szCs w:val="14"/>
                        <w:lang w:val="en-GB"/>
                      </w:rPr>
                      <m:t>b</m:t>
                    </m:r>
                  </m:e>
                  <m:sub>
                    <m:r>
                      <w:rPr>
                        <w:rFonts w:ascii="Cambria Math" w:eastAsia="Times New Roman" w:hAnsi="Cambria Math" w:cs="Times New Roman"/>
                        <w:sz w:val="14"/>
                        <w:szCs w:val="14"/>
                        <w:lang w:val="en-GB"/>
                      </w:rPr>
                      <m:t>z</m:t>
                    </m:r>
                  </m:sub>
                </m:sSub>
              </m:e>
            </m:eqArr>
          </m:e>
        </m:d>
      </m:oMath>
      <w:r w:rsidRPr="00677034">
        <w:rPr>
          <w:rFonts w:ascii="Times New Roman" w:eastAsia="Times New Roman" w:hAnsi="Times New Roman" w:cs="Times New Roman"/>
          <w:sz w:val="18"/>
          <w:szCs w:val="18"/>
          <w:lang w:val="en-GB"/>
        </w:rPr>
        <w:t xml:space="preserve">  </w:t>
      </w:r>
      <w:r w:rsidRPr="00677034">
        <w:rPr>
          <w:rFonts w:ascii="Times New Roman" w:eastAsia="Times New Roman" w:hAnsi="Times New Roman" w:cs="Times New Roman"/>
          <w:sz w:val="20"/>
          <w:szCs w:val="20"/>
          <w:lang w:val="en-GB"/>
        </w:rPr>
        <w:t xml:space="preserve">using the equation: </w:t>
      </w:r>
    </w:p>
    <w:p w14:paraId="44BF386B" w14:textId="77777777" w:rsidR="00677034" w:rsidRPr="00677034" w:rsidRDefault="00677034" w:rsidP="00677034">
      <w:pPr>
        <w:ind w:left="720"/>
        <w:rPr>
          <w:rFonts w:eastAsiaTheme="minorEastAsia"/>
          <w:sz w:val="18"/>
          <w:szCs w:val="18"/>
        </w:rPr>
      </w:pPr>
      <m:oMathPara>
        <m:oMath>
          <m:r>
            <m:rPr>
              <m:sty m:val="bi"/>
            </m:rPr>
            <w:rPr>
              <w:rFonts w:ascii="Cambria Math" w:hAnsi="Cambria Math"/>
              <w:sz w:val="18"/>
              <w:szCs w:val="18"/>
            </w:rPr>
            <m:t>i</m:t>
          </m:r>
          <m:r>
            <m:rPr>
              <m:scr m:val="fraktur"/>
            </m:rPr>
            <w:rPr>
              <w:rFonts w:ascii="Cambria Math" w:hAnsi="Cambria Math"/>
              <w:sz w:val="18"/>
              <w:szCs w:val="18"/>
            </w:rPr>
            <m:t>=R</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w</m:t>
                  </m:r>
                </m:sub>
              </m:sSub>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x</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y</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z</m:t>
                                </m:r>
                              </m:sub>
                            </m:sSub>
                          </m:e>
                        </m:mr>
                      </m:m>
                    </m:e>
                  </m:d>
                </m:e>
                <m:sup>
                  <m:r>
                    <w:rPr>
                      <w:rFonts w:ascii="Cambria Math" w:hAnsi="Cambria Math"/>
                      <w:sz w:val="18"/>
                      <w:szCs w:val="18"/>
                    </w:rPr>
                    <m:t>*</m:t>
                  </m:r>
                </m:sup>
              </m:sSup>
            </m:e>
          </m:d>
          <m:r>
            <w:rPr>
              <w:rFonts w:ascii="Cambria Math" w:hAnsi="Cambria Math"/>
              <w:sz w:val="18"/>
              <w:szCs w:val="18"/>
            </w:rPr>
            <m:t>.</m:t>
          </m:r>
        </m:oMath>
      </m:oMathPara>
    </w:p>
    <w:p w14:paraId="76E43DA1" w14:textId="77777777" w:rsidR="00677034" w:rsidRPr="00677034" w:rsidRDefault="00677034" w:rsidP="006770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NOTE:</w:t>
      </w:r>
      <w:r w:rsidRPr="00677034">
        <w:rPr>
          <w:rFonts w:ascii="Times New Roman" w:eastAsia="Times New Roman" w:hAnsi="Times New Roman" w:cs="Times New Roman"/>
          <w:sz w:val="20"/>
          <w:szCs w:val="20"/>
          <w:lang w:val="en-GB"/>
        </w:rPr>
        <w:tab/>
      </w:r>
      <w:r w:rsidRPr="00677034">
        <w:rPr>
          <w:rFonts w:ascii="Times New Roman" w:eastAsia="Times New Roman" w:hAnsi="Times New Roman" w:cs="Times New Roman"/>
          <w:sz w:val="20"/>
          <w:szCs w:val="20"/>
        </w:rPr>
        <w:t>The intensity is calculated in frequency domain and per subframe. Further steps are thus performed with subframe accuracy.</w:t>
      </w:r>
    </w:p>
    <w:p w14:paraId="2D1D44BF"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e)</w:t>
      </w:r>
      <w:r w:rsidRPr="00677034">
        <w:rPr>
          <w:rFonts w:ascii="Times New Roman" w:eastAsia="Times New Roman" w:hAnsi="Times New Roman" w:cs="Times New Roman"/>
          <w:sz w:val="20"/>
          <w:szCs w:val="20"/>
          <w:lang w:val="en-GB"/>
        </w:rPr>
        <w:tab/>
        <w:t xml:space="preserve">The direction of arrival estimation </w:t>
      </w:r>
      <m:oMath>
        <m:r>
          <w:rPr>
            <w:rFonts w:ascii="Cambria Math" w:eastAsia="Times New Roman" w:hAnsi="Cambria Math" w:cs="Times New Roman"/>
            <w:lang w:val="en-GB"/>
          </w:rPr>
          <m:t>(</m:t>
        </m:r>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est</m:t>
            </m:r>
          </m:sub>
        </m:sSub>
        <m:r>
          <w:rPr>
            <w:rFonts w:ascii="Cambria Math" w:eastAsia="Times New Roman" w:hAnsi="Cambria Math" w:cs="Times New Roman"/>
            <w:lang w:val="en-GB"/>
          </w:rPr>
          <m:t>,</m:t>
        </m:r>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φ</m:t>
            </m:r>
          </m:e>
          <m:sub>
            <m:r>
              <w:rPr>
                <w:rFonts w:ascii="Cambria Math" w:eastAsia="Times New Roman" w:hAnsi="Cambria Math" w:cs="Times New Roman"/>
                <w:lang w:val="en-GB"/>
              </w:rPr>
              <m:t>est</m:t>
            </m:r>
          </m:sub>
        </m:sSub>
        <m:r>
          <w:rPr>
            <w:rFonts w:ascii="Cambria Math" w:eastAsia="Times New Roman" w:hAnsi="Cambria Math" w:cs="Times New Roman"/>
            <w:lang w:val="en-GB"/>
          </w:rPr>
          <m:t>)</m:t>
        </m:r>
      </m:oMath>
      <w:r w:rsidRPr="00677034">
        <w:rPr>
          <w:rFonts w:ascii="Times New Roman" w:eastAsia="Times New Roman" w:hAnsi="Times New Roman" w:cs="Times New Roman"/>
          <w:sz w:val="20"/>
          <w:szCs w:val="20"/>
          <w:lang w:val="en-GB"/>
        </w:rPr>
        <w:t xml:space="preserve">  is calculated based on the intensity parameter using the equations:</w:t>
      </w:r>
    </w:p>
    <w:p w14:paraId="56E32595" w14:textId="23B3F908" w:rsidR="00677034" w:rsidRPr="00677034" w:rsidRDefault="00000000" w:rsidP="00677034">
      <w:pPr>
        <w:ind w:left="720"/>
        <w:jc w:val="center"/>
        <w:rPr>
          <w:rFonts w:eastAsiaTheme="minorEastAsia"/>
        </w:rPr>
      </w:pPr>
      <m:oMath>
        <m:sSub>
          <m:sSubPr>
            <m:ctrlPr>
              <w:rPr>
                <w:rFonts w:ascii="Cambria Math" w:hAnsi="Cambria Math"/>
                <w:i/>
              </w:rPr>
            </m:ctrlPr>
          </m:sSubPr>
          <m:e>
            <m:r>
              <w:rPr>
                <w:rFonts w:ascii="Cambria Math" w:hAnsi="Cambria Math"/>
              </w:rPr>
              <m:t>θ</m:t>
            </m:r>
          </m:e>
          <m:sub>
            <m:r>
              <w:rPr>
                <w:rFonts w:ascii="Cambria Math" w:hAnsi="Cambria Math"/>
              </w:rPr>
              <m:t>est</m:t>
            </m:r>
          </m:sub>
        </m:sSub>
        <m:r>
          <w:rPr>
            <w:rFonts w:ascii="Cambria Math" w:hAnsi="Cambria Math"/>
          </w:rPr>
          <m:t>=</m:t>
        </m:r>
        <m:f>
          <m:fPr>
            <m:ctrlPr>
              <w:rPr>
                <w:rFonts w:ascii="Cambria Math" w:hAnsi="Cambria Math" w:cs="Times New Roman"/>
                <w:i/>
                <w:lang w:val="en-GB"/>
              </w:rPr>
            </m:ctrlPr>
          </m:fPr>
          <m:num>
            <m:func>
              <m:funcPr>
                <m:ctrlPr>
                  <w:rPr>
                    <w:rFonts w:ascii="Cambria Math" w:hAnsi="Cambria Math" w:cs="Times New Roman"/>
                    <w:i/>
                    <w:lang w:val="en-GB"/>
                  </w:rPr>
                </m:ctrlPr>
              </m:funcPr>
              <m:fName>
                <m:r>
                  <m:rPr>
                    <m:sty m:val="p"/>
                  </m:rPr>
                  <w:rPr>
                    <w:rFonts w:ascii="Cambria Math" w:hAnsi="Cambria Math"/>
                  </w:rPr>
                  <m:t>arctan</m:t>
                </m:r>
              </m:fName>
              <m:e>
                <m:f>
                  <m:fPr>
                    <m:ctrlPr>
                      <w:rPr>
                        <w:rFonts w:ascii="Cambria Math" w:hAnsi="Cambria Math" w:cs="Times New Roman"/>
                        <w:i/>
                        <w:lang w:val="en-GB"/>
                      </w:rPr>
                    </m:ctrlPr>
                  </m:fPr>
                  <m:num>
                    <m:sSub>
                      <m:sSubPr>
                        <m:ctrlPr>
                          <w:rPr>
                            <w:rFonts w:ascii="Cambria Math" w:hAnsi="Cambria Math" w:cs="Times New Roman"/>
                            <w:i/>
                            <w:lang w:val="en-GB"/>
                          </w:rPr>
                        </m:ctrlPr>
                      </m:sSubPr>
                      <m:e>
                        <m:r>
                          <w:rPr>
                            <w:rFonts w:ascii="Cambria Math" w:hAnsi="Cambria Math"/>
                          </w:rPr>
                          <m:t>i</m:t>
                        </m:r>
                      </m:e>
                      <m:sub>
                        <m:r>
                          <w:rPr>
                            <w:rFonts w:ascii="Cambria Math" w:hAnsi="Cambria Math"/>
                          </w:rPr>
                          <m:t>y</m:t>
                        </m:r>
                      </m:sub>
                    </m:sSub>
                  </m:num>
                  <m:den>
                    <m:sSub>
                      <m:sSubPr>
                        <m:ctrlPr>
                          <w:rPr>
                            <w:rFonts w:ascii="Cambria Math" w:hAnsi="Cambria Math" w:cs="Times New Roman"/>
                            <w:i/>
                            <w:lang w:val="en-GB"/>
                          </w:rPr>
                        </m:ctrlPr>
                      </m:sSubPr>
                      <m:e>
                        <m:r>
                          <w:rPr>
                            <w:rFonts w:ascii="Cambria Math" w:hAnsi="Cambria Math"/>
                          </w:rPr>
                          <m:t>i</m:t>
                        </m:r>
                      </m:e>
                      <m:sub>
                        <m:r>
                          <w:rPr>
                            <w:rFonts w:ascii="Cambria Math" w:hAnsi="Cambria Math"/>
                          </w:rPr>
                          <m:t>x</m:t>
                        </m:r>
                      </m:sub>
                    </m:sSub>
                  </m:den>
                </m:f>
              </m:e>
            </m:func>
          </m:num>
          <m:den>
            <m:r>
              <w:rPr>
                <w:rFonts w:ascii="Cambria Math" w:hAnsi="Cambria Math"/>
              </w:rPr>
              <m:t>π</m:t>
            </m:r>
          </m:den>
        </m:f>
        <m:r>
          <m:rPr>
            <m:sty m:val="p"/>
          </m:rPr>
          <w:rPr>
            <w:rFonts w:ascii="Cambria Math" w:hAnsi="Cambria Math"/>
          </w:rPr>
          <m:t>⋅</m:t>
        </m:r>
        <m:r>
          <w:rPr>
            <w:rFonts w:ascii="Cambria Math" w:hAnsi="Cambria Math"/>
          </w:rPr>
          <m:t>180°</m:t>
        </m:r>
      </m:oMath>
      <w:r w:rsidR="00677034" w:rsidRPr="00677034">
        <w:rPr>
          <w:rFonts w:eastAsiaTheme="minorEastAsia"/>
        </w:rPr>
        <w:t xml:space="preserve">, </w:t>
      </w:r>
    </w:p>
    <w:p w14:paraId="6325A8EE" w14:textId="3BFDCEDE" w:rsidR="00677034" w:rsidRPr="00677034" w:rsidRDefault="00000000" w:rsidP="00677034">
      <w:pPr>
        <w:ind w:left="720"/>
        <w:jc w:val="center"/>
        <w:rPr>
          <w:rFonts w:eastAsiaTheme="minorEastAsia"/>
        </w:rPr>
      </w:pPr>
      <m:oMath>
        <m:sSub>
          <m:sSubPr>
            <m:ctrlPr>
              <w:rPr>
                <w:rFonts w:ascii="Cambria Math" w:hAnsi="Cambria Math"/>
                <w:i/>
              </w:rPr>
            </m:ctrlPr>
          </m:sSubPr>
          <m:e>
            <m:r>
              <w:rPr>
                <w:rFonts w:ascii="Cambria Math" w:hAnsi="Cambria Math"/>
              </w:rPr>
              <m:t>φ</m:t>
            </m:r>
          </m:e>
          <m:sub>
            <m:r>
              <w:rPr>
                <w:rFonts w:ascii="Cambria Math" w:hAnsi="Cambria Math"/>
              </w:rPr>
              <m:t>est</m:t>
            </m:r>
          </m:sub>
        </m:sSub>
        <m:r>
          <w:rPr>
            <w:rFonts w:ascii="Cambria Math" w:hAnsi="Cambria Math"/>
          </w:rPr>
          <m:t>=</m:t>
        </m:r>
        <m:f>
          <m:fPr>
            <m:ctrlPr>
              <w:rPr>
                <w:rFonts w:ascii="Cambria Math" w:hAnsi="Cambria Math" w:cs="Times New Roman"/>
                <w:i/>
                <w:lang w:val="en-GB"/>
              </w:rPr>
            </m:ctrlPr>
          </m:fPr>
          <m:num>
            <m:func>
              <m:funcPr>
                <m:ctrlPr>
                  <w:rPr>
                    <w:rFonts w:ascii="Cambria Math" w:hAnsi="Cambria Math" w:cs="Times New Roman"/>
                    <w:i/>
                    <w:lang w:val="en-GB"/>
                  </w:rPr>
                </m:ctrlPr>
              </m:funcPr>
              <m:fName>
                <m:r>
                  <m:rPr>
                    <m:sty m:val="p"/>
                  </m:rPr>
                  <w:rPr>
                    <w:rFonts w:ascii="Cambria Math" w:hAnsi="Cambria Math"/>
                  </w:rPr>
                  <m:t>arctan</m:t>
                </m:r>
              </m:fName>
              <m:e>
                <m:f>
                  <m:fPr>
                    <m:ctrlPr>
                      <w:rPr>
                        <w:rFonts w:ascii="Cambria Math" w:hAnsi="Cambria Math" w:cs="Times New Roman"/>
                        <w:i/>
                        <w:lang w:val="en-GB"/>
                      </w:rPr>
                    </m:ctrlPr>
                  </m:fPr>
                  <m:num>
                    <m:sSub>
                      <m:sSubPr>
                        <m:ctrlPr>
                          <w:rPr>
                            <w:rFonts w:ascii="Cambria Math" w:hAnsi="Cambria Math" w:cs="Times New Roman"/>
                            <w:i/>
                            <w:lang w:val="en-GB"/>
                          </w:rPr>
                        </m:ctrlPr>
                      </m:sSubPr>
                      <m:e>
                        <m:r>
                          <w:rPr>
                            <w:rFonts w:ascii="Cambria Math" w:hAnsi="Cambria Math"/>
                          </w:rPr>
                          <m:t>i</m:t>
                        </m:r>
                      </m:e>
                      <m:sub>
                        <m:r>
                          <w:rPr>
                            <w:rFonts w:ascii="Cambria Math" w:hAnsi="Cambria Math"/>
                          </w:rPr>
                          <m:t>z</m:t>
                        </m:r>
                      </m:sub>
                    </m:sSub>
                  </m:num>
                  <m:den>
                    <m:rad>
                      <m:radPr>
                        <m:degHide m:val="1"/>
                        <m:ctrlPr>
                          <w:rPr>
                            <w:rFonts w:ascii="Cambria Math" w:hAnsi="Cambria Math" w:cs="Times New Roman"/>
                            <w:i/>
                            <w:lang w:val="en-GB"/>
                          </w:rPr>
                        </m:ctrlPr>
                      </m:radPr>
                      <m:deg/>
                      <m:e>
                        <m:sSubSup>
                          <m:sSubSupPr>
                            <m:ctrlPr>
                              <w:rPr>
                                <w:rFonts w:ascii="Cambria Math" w:hAnsi="Cambria Math" w:cs="Times New Roman"/>
                                <w:i/>
                                <w:lang w:val="en-GB"/>
                              </w:rPr>
                            </m:ctrlPr>
                          </m:sSubSupPr>
                          <m:e>
                            <m:r>
                              <w:rPr>
                                <w:rFonts w:ascii="Cambria Math" w:hAnsi="Cambria Math"/>
                              </w:rPr>
                              <m:t>i</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cs="Times New Roman"/>
                                <w:i/>
                                <w:lang w:val="en-GB"/>
                              </w:rPr>
                            </m:ctrlPr>
                          </m:sSubSupPr>
                          <m:e>
                            <m:r>
                              <w:rPr>
                                <w:rFonts w:ascii="Cambria Math" w:hAnsi="Cambria Math"/>
                              </w:rPr>
                              <m:t>i</m:t>
                            </m:r>
                          </m:e>
                          <m:sub>
                            <m:r>
                              <w:rPr>
                                <w:rFonts w:ascii="Cambria Math" w:hAnsi="Cambria Math"/>
                              </w:rPr>
                              <m:t>y</m:t>
                            </m:r>
                          </m:sub>
                          <m:sup>
                            <m:r>
                              <w:rPr>
                                <w:rFonts w:ascii="Cambria Math" w:hAnsi="Cambria Math"/>
                              </w:rPr>
                              <m:t>2</m:t>
                            </m:r>
                          </m:sup>
                        </m:sSubSup>
                      </m:e>
                    </m:rad>
                  </m:den>
                </m:f>
              </m:e>
            </m:func>
          </m:num>
          <m:den>
            <m:r>
              <w:rPr>
                <w:rFonts w:ascii="Cambria Math" w:hAnsi="Cambria Math"/>
              </w:rPr>
              <m:t>π</m:t>
            </m:r>
          </m:den>
        </m:f>
        <m:r>
          <m:rPr>
            <m:sty m:val="p"/>
          </m:rPr>
          <w:rPr>
            <w:rFonts w:ascii="Cambria Math" w:hAnsi="Cambria Math"/>
          </w:rPr>
          <m:t>⋅</m:t>
        </m:r>
        <m:r>
          <w:rPr>
            <w:rFonts w:ascii="Cambria Math" w:hAnsi="Cambria Math"/>
          </w:rPr>
          <m:t>180°</m:t>
        </m:r>
      </m:oMath>
      <w:r w:rsidR="00677034" w:rsidRPr="00677034">
        <w:rPr>
          <w:rFonts w:eastAsiaTheme="minorEastAsia"/>
        </w:rPr>
        <w:t>,</w:t>
      </w:r>
    </w:p>
    <w:p w14:paraId="36CEB091" w14:textId="77777777" w:rsidR="00677034" w:rsidRPr="00677034" w:rsidRDefault="00677034" w:rsidP="00677034">
      <w:pPr>
        <w:ind w:left="568"/>
        <w:rPr>
          <w:rFonts w:ascii="Times New Roman" w:hAnsi="Times New Roman" w:cs="Times New Roman"/>
          <w:sz w:val="20"/>
          <w:szCs w:val="20"/>
        </w:rPr>
      </w:pPr>
      <w:r w:rsidRPr="00677034">
        <w:rPr>
          <w:rFonts w:ascii="Times New Roman" w:hAnsi="Times New Roman" w:cs="Times New Roman"/>
          <w:sz w:val="20"/>
          <w:szCs w:val="20"/>
        </w:rPr>
        <w:t>Where the arctan function is assumed to be the computational variant “atan2” that solves the correct quadrant automatically</w:t>
      </w:r>
    </w:p>
    <w:p w14:paraId="3258790D" w14:textId="77777777" w:rsidR="00677034" w:rsidRPr="00677034" w:rsidRDefault="00677034" w:rsidP="0067703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 xml:space="preserve">f)  The estimated direction of arrival </w:t>
      </w:r>
      <w:r w:rsidRPr="00677034">
        <w:rPr>
          <w:rFonts w:ascii="Times New Roman" w:eastAsia="Times New Roman" w:hAnsi="Times New Roman"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est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est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sz w:val="20"/>
          <w:szCs w:val="20"/>
          <w:lang w:val="en-GB"/>
        </w:rPr>
        <w:t xml:space="preserve"> is compared to the ground truth angle </w:t>
      </w:r>
      <w:r w:rsidRPr="00677034">
        <w:rPr>
          <w:rFonts w:ascii="Times New Roman" w:eastAsia="Times New Roman" w:hAnsi="Times New Roman"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i</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i</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sz w:val="20"/>
          <w:szCs w:val="20"/>
          <w:lang w:val="en-GB"/>
        </w:rPr>
        <w:t xml:space="preserve">. </w:t>
      </w:r>
      <w:bookmarkStart w:id="7" w:name="_Hlk132101080"/>
      <w:r w:rsidRPr="00677034">
        <w:rPr>
          <w:rFonts w:ascii="Times New Roman" w:eastAsia="Times New Roman" w:hAnsi="Times New Roman" w:cs="Times New Roman"/>
          <w:sz w:val="20"/>
          <w:szCs w:val="20"/>
          <w:lang w:val="en-GB"/>
        </w:rPr>
        <w:t>[Editor’s note: Potentially in several frequency bands and potentially time averaged. Weighting could be done similarly as in MASA case by estimating subframe energies and energy ratios.]</w:t>
      </w:r>
      <w:r w:rsidRPr="00677034" w:rsidDel="00FE0224">
        <w:rPr>
          <w:rFonts w:ascii="Times New Roman" w:eastAsia="Times New Roman" w:hAnsi="Times New Roman" w:cs="Times New Roman"/>
          <w:sz w:val="20"/>
          <w:szCs w:val="20"/>
          <w:lang w:val="en-GB"/>
        </w:rPr>
        <w:t xml:space="preserve"> </w:t>
      </w:r>
    </w:p>
    <w:bookmarkEnd w:id="7"/>
    <w:p w14:paraId="0728C16A" w14:textId="77777777" w:rsidR="00677034" w:rsidRPr="00677034" w:rsidRDefault="00677034" w:rsidP="006770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190C33E" w14:textId="77777777" w:rsidR="00677034" w:rsidRPr="00677034" w:rsidRDefault="00677034" w:rsidP="00677034">
      <w:pPr>
        <w:overflowPunct w:val="0"/>
        <w:autoSpaceDE w:val="0"/>
        <w:autoSpaceDN w:val="0"/>
        <w:adjustRightInd w:val="0"/>
        <w:spacing w:after="180" w:line="240" w:lineRule="auto"/>
        <w:ind w:left="284"/>
        <w:textAlignment w:val="baseline"/>
        <w:rPr>
          <w:rFonts w:ascii="Times New Roman" w:eastAsia="Times New Roman" w:hAnsi="Times New Roman" w:cs="Times New Roman"/>
          <w:lang w:val="en-GB"/>
        </w:rPr>
      </w:pPr>
      <w:r w:rsidRPr="00677034">
        <w:rPr>
          <w:rFonts w:ascii="Times New Roman" w:eastAsia="Times New Roman" w:hAnsi="Times New Roman" w:cs="Times New Roman"/>
          <w:lang w:val="en-GB"/>
        </w:rPr>
        <w:t xml:space="preserve">If the sending UE is properly implemented in terms of directionality, phase and scaling of Ambisonics components, the DOA metric is expected to correspond to the ground truth angle. The DOA angle calculated from the Ambisonics components from the UE capture system shall be within some tolerances w.r.t. the ground truth angle to the incident sound. </w:t>
      </w:r>
    </w:p>
    <w:p w14:paraId="699F0327" w14:textId="77777777" w:rsidR="00677034" w:rsidRPr="00A252D8" w:rsidRDefault="00677034" w:rsidP="00677034">
      <w:pPr>
        <w:ind w:left="568"/>
        <w:rPr>
          <w:rFonts w:ascii="Times New Roman" w:hAnsi="Times New Roman" w:cs="Times New Roman"/>
          <w:b/>
          <w:bCs/>
          <w:sz w:val="20"/>
          <w:szCs w:val="20"/>
        </w:rPr>
      </w:pPr>
    </w:p>
    <w:p w14:paraId="1448E303" w14:textId="19E46E3A" w:rsidR="00677034" w:rsidRPr="00A252D8" w:rsidRDefault="00CC2008" w:rsidP="00677034">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b/>
          <w:bCs/>
          <w:sz w:val="24"/>
          <w:szCs w:val="20"/>
          <w:lang w:val="en-GB"/>
        </w:rPr>
      </w:pPr>
      <w:r w:rsidRPr="00A252D8">
        <w:rPr>
          <w:rFonts w:ascii="Times New Roman" w:eastAsia="Times New Roman" w:hAnsi="Times New Roman" w:cs="Times New Roman"/>
          <w:b/>
          <w:bCs/>
          <w:sz w:val="24"/>
          <w:szCs w:val="20"/>
          <w:lang w:val="en-GB"/>
        </w:rPr>
        <w:t>2</w:t>
      </w:r>
      <w:r w:rsidR="00677034" w:rsidRPr="00A252D8">
        <w:rPr>
          <w:rFonts w:ascii="Times New Roman" w:eastAsia="Times New Roman" w:hAnsi="Times New Roman" w:cs="Times New Roman"/>
          <w:b/>
          <w:bCs/>
          <w:sz w:val="24"/>
          <w:szCs w:val="20"/>
          <w:lang w:val="en-GB"/>
        </w:rPr>
        <w:t>.</w:t>
      </w:r>
      <w:r w:rsidRPr="00A252D8">
        <w:rPr>
          <w:rFonts w:ascii="Times New Roman" w:eastAsia="Times New Roman" w:hAnsi="Times New Roman" w:cs="Times New Roman"/>
          <w:b/>
          <w:bCs/>
          <w:sz w:val="24"/>
          <w:szCs w:val="20"/>
          <w:lang w:val="en-GB"/>
        </w:rPr>
        <w:t>3</w:t>
      </w:r>
      <w:r w:rsidR="00677034" w:rsidRPr="00A252D8">
        <w:rPr>
          <w:rFonts w:ascii="Times New Roman" w:eastAsia="Times New Roman" w:hAnsi="Times New Roman" w:cs="Times New Roman"/>
          <w:b/>
          <w:bCs/>
          <w:sz w:val="24"/>
          <w:szCs w:val="20"/>
          <w:lang w:val="en-GB"/>
        </w:rPr>
        <w:t>.3.2</w:t>
      </w:r>
      <w:r w:rsidR="00677034" w:rsidRPr="00A252D8">
        <w:rPr>
          <w:rFonts w:ascii="Times New Roman" w:eastAsia="Times New Roman" w:hAnsi="Times New Roman" w:cs="Times New Roman"/>
          <w:b/>
          <w:bCs/>
          <w:sz w:val="24"/>
          <w:szCs w:val="20"/>
          <w:lang w:val="en-GB"/>
        </w:rPr>
        <w:tab/>
        <w:t>Measurement for Metadata-assisted spatial audio</w:t>
      </w:r>
    </w:p>
    <w:p w14:paraId="4B399686" w14:textId="77777777" w:rsidR="00677034" w:rsidRPr="00677034" w:rsidRDefault="00677034" w:rsidP="00677034">
      <w:r w:rsidRPr="00677034">
        <w:rPr>
          <w:rFonts w:ascii="Times New Roman" w:hAnsi="Times New Roman" w:cs="Times New Roman"/>
        </w:rPr>
        <w:t>For each loudspeaker position</w:t>
      </w:r>
      <w:r w:rsidRPr="00677034">
        <w:t xml:space="preserve"> </w:t>
      </w:r>
      <w:r w:rsidRPr="00677034">
        <w:rPr>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i/>
        </w:rPr>
        <w:t></w:t>
      </w:r>
      <w:r w:rsidRPr="00677034">
        <w:rPr>
          <w:rFonts w:ascii="Symbol" w:hAnsi="Symbol"/>
          <w:i/>
        </w:rPr>
        <w:t></w:t>
      </w:r>
      <w:r w:rsidRPr="00677034">
        <w:rPr>
          <w:i/>
          <w:vertAlign w:val="subscript"/>
        </w:rPr>
        <w:t>i</w:t>
      </w:r>
      <w:r w:rsidRPr="00677034">
        <w:rPr>
          <w:rFonts w:ascii="Symbol" w:hAnsi="Symbol"/>
          <w:i/>
        </w:rPr>
        <w:t></w:t>
      </w:r>
      <w:r w:rsidRPr="00677034">
        <w:rPr>
          <w:rFonts w:ascii="Symbol" w:hAnsi="Symbol"/>
        </w:rPr>
        <w:t></w:t>
      </w:r>
      <w:r w:rsidRPr="00677034">
        <w:t xml:space="preserve"> </w:t>
      </w:r>
      <w:r w:rsidRPr="00677034">
        <w:rPr>
          <w:rFonts w:ascii="Times New Roman" w:hAnsi="Times New Roman" w:cs="Times New Roman"/>
          <w:i/>
        </w:rPr>
        <w:t>i</w:t>
      </w:r>
      <w:r w:rsidRPr="00677034">
        <w:rPr>
          <w:rFonts w:ascii="Times New Roman" w:hAnsi="Times New Roman" w:cs="Times New Roman"/>
        </w:rPr>
        <w:t>=1,...,L , the following procedure shall be used:</w:t>
      </w:r>
      <w:r w:rsidRPr="00677034">
        <w:tab/>
      </w:r>
    </w:p>
    <w:p w14:paraId="7B506180" w14:textId="77777777" w:rsidR="00677034" w:rsidRPr="00677034" w:rsidRDefault="00677034" w:rsidP="00677034">
      <w:pPr>
        <w:widowControl w:val="0"/>
        <w:numPr>
          <w:ilvl w:val="0"/>
          <w:numId w:val="2"/>
        </w:numPr>
        <w:overflowPunct w:val="0"/>
        <w:autoSpaceDE w:val="0"/>
        <w:autoSpaceDN w:val="0"/>
        <w:adjustRightInd w:val="0"/>
        <w:spacing w:after="180" w:line="240" w:lineRule="auto"/>
        <w:textAlignment w:val="baseline"/>
        <w:rPr>
          <w:rFonts w:eastAsia="DengXian"/>
          <w:lang w:eastAsia="ko-KR"/>
        </w:rPr>
      </w:pPr>
      <w:r w:rsidRPr="00677034">
        <w:rPr>
          <w:rFonts w:ascii="Times New Roman" w:eastAsia="DengXian" w:hAnsi="Times New Roman" w:cs="Times New Roman"/>
          <w:sz w:val="20"/>
          <w:szCs w:val="20"/>
          <w:lang w:val="en-GB" w:eastAsia="ko-KR"/>
        </w:rPr>
        <w:t>The UE under test is connected to a test system composed of a 3GPP wireless system simulator and reference client with an IVAS session established with metadata-assisted spatial audio format output. The codec shall be operated with Metadata-assisted spatial audio input format at [512] kbit/s. The audio input format and bitrate shall be reported. The decoder/renderer option shall be MASA.</w:t>
      </w:r>
    </w:p>
    <w:p w14:paraId="55B96F00" w14:textId="77777777" w:rsidR="00677034" w:rsidRPr="00677034" w:rsidRDefault="00677034" w:rsidP="00677034">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[TBD] test signal of [TBD s] length is played over the loudspeaker.</w:t>
      </w:r>
    </w:p>
    <w:p w14:paraId="45E42472" w14:textId="77777777" w:rsidR="00677034" w:rsidRPr="00677034" w:rsidRDefault="00677034" w:rsidP="00677034">
      <w:pPr>
        <w:keepLines/>
        <w:spacing w:after="180" w:line="240" w:lineRule="auto"/>
        <w:ind w:left="284"/>
        <w:rPr>
          <w:rFonts w:ascii="Times New Roman" w:eastAsia="SimSun" w:hAnsi="Times New Roman" w:cs="Times New Roman"/>
          <w:sz w:val="20"/>
          <w:szCs w:val="20"/>
          <w:lang w:val="en-GB"/>
        </w:rPr>
      </w:pPr>
      <w:r w:rsidRPr="00677034">
        <w:rPr>
          <w:rFonts w:ascii="Times New Roman" w:eastAsia="SimSun" w:hAnsi="Times New Roman" w:cs="Times New Roman"/>
          <w:sz w:val="20"/>
          <w:szCs w:val="20"/>
          <w:lang w:val="en-GB"/>
        </w:rPr>
        <w:t>Editor’s note:</w:t>
      </w:r>
      <w:r w:rsidRPr="00677034">
        <w:rPr>
          <w:rFonts w:ascii="Times New Roman" w:eastAsia="SimSun" w:hAnsi="Times New Roman" w:cs="Times New Roman"/>
          <w:sz w:val="20"/>
          <w:szCs w:val="20"/>
          <w:lang w:val="en-GB"/>
        </w:rPr>
        <w:tab/>
        <w:t>The impact of codec on the test signal needs to be verified before performing the measurements.</w:t>
      </w:r>
    </w:p>
    <w:p w14:paraId="5C571443"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c)</w:t>
      </w:r>
      <w:r w:rsidRPr="00677034">
        <w:rPr>
          <w:rFonts w:ascii="Times New Roman" w:eastAsia="Times New Roman" w:hAnsi="Times New Roman" w:cs="Times New Roman"/>
          <w:sz w:val="20"/>
          <w:szCs w:val="20"/>
          <w:lang w:val="en-GB"/>
        </w:rPr>
        <w:tab/>
        <w:t>The Metadata-assisted spatial audio format representation is captured. The MASA representation includes estimated source angles and energy-related quantities per time frequency tiles, which are further analysed as follows.</w:t>
      </w:r>
    </w:p>
    <w:p w14:paraId="13B128EE" w14:textId="77777777" w:rsidR="00677034" w:rsidRPr="00677034" w:rsidRDefault="00677034" w:rsidP="00677034">
      <w:pPr>
        <w:ind w:left="568" w:hanging="284"/>
        <w:rPr>
          <w:rFonts w:ascii="Times New Roman" w:eastAsia="Times New Roman" w:hAnsi="Times New Roman" w:cs="Times New Roman"/>
          <w:sz w:val="20"/>
          <w:szCs w:val="20"/>
        </w:rPr>
      </w:pPr>
      <w:r w:rsidRPr="00677034">
        <w:rPr>
          <w:rFonts w:ascii="Times New Roman" w:hAnsi="Times New Roman" w:cs="Times New Roman"/>
          <w:sz w:val="20"/>
          <w:szCs w:val="20"/>
        </w:rPr>
        <w:lastRenderedPageBreak/>
        <w:t>d)</w:t>
      </w:r>
      <w:r w:rsidRPr="00677034">
        <w:rPr>
          <w:rFonts w:ascii="Times New Roman" w:hAnsi="Times New Roman" w:cs="Times New Roman"/>
          <w:sz w:val="20"/>
          <w:szCs w:val="20"/>
        </w:rPr>
        <w:tab/>
      </w:r>
      <w:r w:rsidRPr="00677034">
        <w:rPr>
          <w:rFonts w:ascii="Times New Roman" w:eastAsia="Times New Roman" w:hAnsi="Times New Roman" w:cs="Times New Roman"/>
          <w:sz w:val="20"/>
          <w:szCs w:val="20"/>
        </w:rPr>
        <w:t xml:space="preserve">The direct-to-total ratio times energy weighted azimuth and elevation angles are mapped into Cartesian coordinate vectors </w:t>
      </w:r>
      <m:oMath>
        <m:r>
          <w:rPr>
            <w:rFonts w:ascii="Cambria Math" w:hAnsi="Cambria Math" w:cs="Times New Roman"/>
            <w:sz w:val="20"/>
            <w:szCs w:val="20"/>
          </w:rPr>
          <m:t>X</m:t>
        </m:r>
      </m:oMath>
      <w:r w:rsidRPr="00677034">
        <w:rPr>
          <w:rFonts w:ascii="Times New Roman" w:eastAsia="Times New Roman" w:hAnsi="Times New Roman" w:cs="Times New Roman"/>
          <w:sz w:val="20"/>
          <w:szCs w:val="20"/>
        </w:rPr>
        <w:t xml:space="preserve">, </w:t>
      </w:r>
      <m:oMath>
        <m:r>
          <w:rPr>
            <w:rFonts w:ascii="Cambria Math" w:hAnsi="Cambria Math" w:cs="Times New Roman"/>
            <w:sz w:val="20"/>
            <w:szCs w:val="20"/>
          </w:rPr>
          <m:t>Y</m:t>
        </m:r>
      </m:oMath>
      <w:r w:rsidRPr="00677034">
        <w:rPr>
          <w:rFonts w:ascii="Times New Roman" w:eastAsia="Times New Roman" w:hAnsi="Times New Roman" w:cs="Times New Roman"/>
          <w:sz w:val="20"/>
          <w:szCs w:val="20"/>
        </w:rPr>
        <w:t xml:space="preserve"> and </w:t>
      </w:r>
      <m:oMath>
        <m:r>
          <w:rPr>
            <w:rFonts w:ascii="Cambria Math" w:hAnsi="Cambria Math" w:cs="Times New Roman"/>
            <w:sz w:val="20"/>
            <w:szCs w:val="20"/>
          </w:rPr>
          <m:t>Z</m:t>
        </m:r>
      </m:oMath>
      <w:r w:rsidRPr="00677034">
        <w:rPr>
          <w:rFonts w:ascii="Times New Roman" w:eastAsia="Times New Roman" w:hAnsi="Times New Roman" w:cs="Times New Roman"/>
          <w:sz w:val="20"/>
          <w:szCs w:val="20"/>
        </w:rPr>
        <w:t xml:space="preserve"> over all subframes and frequency bands:</w:t>
      </w:r>
    </w:p>
    <w:p w14:paraId="0E7BFD18" w14:textId="77777777" w:rsidR="00677034" w:rsidRPr="00677034" w:rsidRDefault="00677034" w:rsidP="00677034">
      <w:pPr>
        <w:ind w:left="568" w:hanging="284"/>
        <w:rPr>
          <w:rFonts w:ascii="Times New Roman" w:eastAsia="Times New Roman" w:hAnsi="Times New Roman" w:cs="Times New Roman"/>
          <w:sz w:val="20"/>
          <w:szCs w:val="20"/>
        </w:rPr>
      </w:pPr>
    </w:p>
    <w:p w14:paraId="45A931E6" w14:textId="77777777" w:rsidR="00677034" w:rsidRPr="00677034" w:rsidRDefault="00677034" w:rsidP="00677034">
      <w:pPr>
        <w:ind w:firstLine="284"/>
        <w:rPr>
          <w:rFonts w:eastAsiaTheme="minorEastAsia" w:cs="Arial"/>
          <w:sz w:val="18"/>
          <w:szCs w:val="18"/>
        </w:rPr>
      </w:pPr>
      <m:oMathPara>
        <m:oMath>
          <m:r>
            <w:rPr>
              <w:rFonts w:ascii="Cambria Math" w:hAnsi="Cambria Math" w:cs="Arial"/>
              <w:sz w:val="18"/>
              <w:szCs w:val="18"/>
            </w:rPr>
            <m:t>X=</m:t>
          </m:r>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n</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k</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func>
                    <m:funcPr>
                      <m:ctrlPr>
                        <w:rPr>
                          <w:rFonts w:ascii="Cambria Math" w:hAnsi="Cambria Math" w:cs="Arial"/>
                          <w:sz w:val="18"/>
                          <w:szCs w:val="18"/>
                        </w:rPr>
                      </m:ctrlPr>
                    </m:funcPr>
                    <m:fName>
                      <m:r>
                        <m:rPr>
                          <m:sty m:val="p"/>
                        </m:rPr>
                        <w:rPr>
                          <w:rFonts w:ascii="Cambria Math" w:hAnsi="Cambria Math" w:cs="Arial"/>
                          <w:sz w:val="18"/>
                          <w:szCs w:val="18"/>
                        </w:rPr>
                        <m:t>(cos</m:t>
                      </m:r>
                      <m:ctrlPr>
                        <w:rPr>
                          <w:rFonts w:ascii="Cambria Math" w:hAnsi="Cambria Math" w:cs="Arial"/>
                          <w:i/>
                          <w:sz w:val="18"/>
                          <w:szCs w:val="18"/>
                        </w:rPr>
                      </m:ctrlPr>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nk</m:t>
                              </m:r>
                            </m:sub>
                          </m:sSub>
                        </m:e>
                      </m:d>
                    </m:e>
                  </m:func>
                  <m:r>
                    <m:rPr>
                      <m:sty m:val="p"/>
                    </m:rPr>
                    <w:rPr>
                      <w:rFonts w:ascii="Cambria Math" w:hAnsi="Cambria Math" w:cs="Arial"/>
                      <w:sz w:val="18"/>
                      <w:szCs w:val="18"/>
                    </w:rPr>
                    <m:t>⋅</m:t>
                  </m:r>
                  <m:func>
                    <m:funcPr>
                      <m:ctrlPr>
                        <w:rPr>
                          <w:rFonts w:ascii="Cambria Math" w:hAnsi="Cambria Math" w:cs="Arial"/>
                          <w:i/>
                          <w:sz w:val="18"/>
                          <w:szCs w:val="18"/>
                        </w:rPr>
                      </m:ctrlPr>
                    </m:funcPr>
                    <m:fName>
                      <m:r>
                        <m:rPr>
                          <m:sty m:val="p"/>
                        </m:rPr>
                        <w:rPr>
                          <w:rFonts w:ascii="Cambria Math" w:hAnsi="Cambria Math" w:cs="Arial"/>
                          <w:sz w:val="18"/>
                          <w:szCs w:val="18"/>
                        </w:rPr>
                        <m:t>cos</m:t>
                      </m:r>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φ</m:t>
                              </m:r>
                            </m:e>
                            <m:sub>
                              <m:r>
                                <w:rPr>
                                  <w:rFonts w:ascii="Cambria Math" w:hAnsi="Cambria Math" w:cs="Arial"/>
                                  <w:sz w:val="18"/>
                                  <w:szCs w:val="18"/>
                                </w:rPr>
                                <m:t>nk</m:t>
                              </m:r>
                            </m:sub>
                          </m:sSub>
                        </m:e>
                      </m:d>
                    </m:e>
                  </m:func>
                  <m:r>
                    <m:rPr>
                      <m:sty m:val="p"/>
                    </m:rPr>
                    <w:rPr>
                      <w:rFonts w:ascii="Cambria Math" w:hAnsi="Cambria Math" w:cs="Arial"/>
                      <w:sz w:val="18"/>
                      <w:szCs w:val="18"/>
                    </w:rPr>
                    <m:t>⋅</m:t>
                  </m:r>
                  <m:sSub>
                    <m:sSubPr>
                      <m:ctrlPr>
                        <w:rPr>
                          <w:rFonts w:ascii="Cambria Math" w:hAnsi="Cambria Math" w:cs="Arial"/>
                          <w:i/>
                          <w:sz w:val="18"/>
                          <w:szCs w:val="18"/>
                        </w:rPr>
                      </m:ctrlPr>
                    </m:sSubPr>
                    <m:e>
                      <m:r>
                        <m:rPr>
                          <m:nor/>
                        </m:rPr>
                        <w:rPr>
                          <w:rFonts w:ascii="Cambria Math" w:cs="Arial"/>
                          <w:sz w:val="18"/>
                          <w:szCs w:val="18"/>
                        </w:rPr>
                        <m:t>direct-to-total energy ratio</m:t>
                      </m:r>
                      <m:ctrlPr>
                        <w:rPr>
                          <w:rFonts w:ascii="Cambria Math" w:hAnsi="Cambria Math" w:cs="Arial"/>
                          <w:sz w:val="18"/>
                          <w:szCs w:val="18"/>
                        </w:rPr>
                      </m:ctrlPr>
                    </m:e>
                    <m:sub>
                      <m:r>
                        <w:rPr>
                          <w:rFonts w:ascii="Cambria Math" w:hAnsi="Cambria Math" w:cs="Arial"/>
                          <w:sz w:val="18"/>
                          <w:szCs w:val="18"/>
                        </w:rPr>
                        <m:t>nk</m:t>
                      </m:r>
                    </m:sub>
                  </m:sSub>
                  <m:r>
                    <m:rPr>
                      <m:sty m:val="p"/>
                    </m:rPr>
                    <w:rPr>
                      <w:rFonts w:ascii="Cambria Math" w:hAnsi="Cambria Math" w:cs="Arial"/>
                      <w:sz w:val="18"/>
                      <w:szCs w:val="18"/>
                    </w:rPr>
                    <m:t>⋅</m:t>
                  </m:r>
                  <m:sSub>
                    <m:sSubPr>
                      <m:ctrlPr>
                        <w:rPr>
                          <w:rFonts w:ascii="Cambria Math" w:hAnsi="Cambria Math" w:cs="Arial"/>
                          <w:i/>
                          <w:sz w:val="18"/>
                          <w:szCs w:val="18"/>
                        </w:rPr>
                      </m:ctrlPr>
                    </m:sSubPr>
                    <m:e>
                      <m:r>
                        <m:rPr>
                          <m:sty m:val="p"/>
                        </m:rPr>
                        <w:rPr>
                          <w:rFonts w:ascii="Cambria Math" w:hAnsi="Cambria Math" w:cs="Arial"/>
                          <w:sz w:val="18"/>
                          <w:szCs w:val="18"/>
                        </w:rPr>
                        <m:t>energy</m:t>
                      </m:r>
                      <m:ctrlPr>
                        <w:rPr>
                          <w:rFonts w:ascii="Cambria Math" w:hAnsi="Cambria Math" w:cs="Arial"/>
                          <w:sz w:val="18"/>
                          <w:szCs w:val="18"/>
                        </w:rPr>
                      </m:ctrlPr>
                    </m:e>
                    <m:sub>
                      <m:r>
                        <w:rPr>
                          <w:rFonts w:ascii="Cambria Math" w:hAnsi="Cambria Math" w:cs="Arial"/>
                          <w:sz w:val="18"/>
                          <w:szCs w:val="18"/>
                        </w:rPr>
                        <m:t>nk</m:t>
                      </m:r>
                    </m:sub>
                  </m:sSub>
                  <m:r>
                    <w:rPr>
                      <w:rFonts w:ascii="Cambria Math" w:hAnsi="Cambria Math" w:cs="Arial"/>
                      <w:sz w:val="18"/>
                      <w:szCs w:val="18"/>
                    </w:rPr>
                    <m:t>),</m:t>
                  </m:r>
                  <m:ctrlPr>
                    <w:rPr>
                      <w:rFonts w:ascii="Cambria Math" w:eastAsiaTheme="minorEastAsia" w:hAnsi="Cambria Math" w:cs="Arial"/>
                      <w:i/>
                      <w:sz w:val="18"/>
                      <w:szCs w:val="18"/>
                    </w:rPr>
                  </m:ctrlPr>
                </m:e>
              </m:nary>
              <m:ctrlPr>
                <w:rPr>
                  <w:rFonts w:ascii="Cambria Math" w:eastAsiaTheme="minorEastAsia" w:hAnsi="Cambria Math" w:cs="Arial"/>
                  <w:i/>
                  <w:sz w:val="18"/>
                  <w:szCs w:val="18"/>
                </w:rPr>
              </m:ctrlPr>
            </m:e>
          </m:nary>
        </m:oMath>
      </m:oMathPara>
    </w:p>
    <w:p w14:paraId="06EC1688" w14:textId="77777777" w:rsidR="00677034" w:rsidRPr="00677034" w:rsidRDefault="00677034" w:rsidP="00677034">
      <w:pPr>
        <w:rPr>
          <w:rFonts w:eastAsiaTheme="minorEastAsia" w:cs="Arial"/>
          <w:sz w:val="18"/>
          <w:szCs w:val="18"/>
        </w:rPr>
      </w:pPr>
      <m:oMathPara>
        <m:oMath>
          <m:r>
            <w:rPr>
              <w:rFonts w:ascii="Cambria Math" w:hAnsi="Cambria Math" w:cs="Arial"/>
              <w:sz w:val="18"/>
              <w:szCs w:val="18"/>
            </w:rPr>
            <m:t>Y=</m:t>
          </m:r>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n</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k</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r>
                    <w:rPr>
                      <w:rFonts w:ascii="Cambria Math" w:eastAsiaTheme="minorEastAsia" w:hAnsi="Cambria Math" w:cs="Arial"/>
                      <w:sz w:val="18"/>
                      <w:szCs w:val="18"/>
                    </w:rPr>
                    <m:t>(</m:t>
                  </m:r>
                  <m:func>
                    <m:funcPr>
                      <m:ctrlPr>
                        <w:rPr>
                          <w:rFonts w:ascii="Cambria Math" w:hAnsi="Cambria Math" w:cs="Arial"/>
                          <w:sz w:val="18"/>
                          <w:szCs w:val="18"/>
                        </w:rPr>
                      </m:ctrlPr>
                    </m:funcPr>
                    <m:fName>
                      <m:r>
                        <m:rPr>
                          <m:sty m:val="p"/>
                        </m:rPr>
                        <w:rPr>
                          <w:rFonts w:ascii="Cambria Math" w:hAnsi="Cambria Math" w:cs="Arial"/>
                          <w:sz w:val="18"/>
                          <w:szCs w:val="18"/>
                        </w:rPr>
                        <m:t>sin</m:t>
                      </m:r>
                      <m:ctrlPr>
                        <w:rPr>
                          <w:rFonts w:ascii="Cambria Math" w:hAnsi="Cambria Math" w:cs="Arial"/>
                          <w:i/>
                          <w:sz w:val="18"/>
                          <w:szCs w:val="18"/>
                        </w:rPr>
                      </m:ctrlPr>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θ</m:t>
                              </m:r>
                            </m:e>
                            <m:sub>
                              <m:r>
                                <w:rPr>
                                  <w:rFonts w:ascii="Cambria Math" w:hAnsi="Cambria Math" w:cs="Arial"/>
                                  <w:sz w:val="18"/>
                                  <w:szCs w:val="18"/>
                                </w:rPr>
                                <m:t>nk</m:t>
                              </m:r>
                            </m:sub>
                          </m:sSub>
                        </m:e>
                      </m:d>
                    </m:e>
                  </m:func>
                  <m:r>
                    <m:rPr>
                      <m:sty m:val="p"/>
                    </m:rPr>
                    <w:rPr>
                      <w:rFonts w:ascii="Cambria Math" w:hAnsi="Cambria Math" w:cs="Arial"/>
                      <w:sz w:val="18"/>
                      <w:szCs w:val="18"/>
                    </w:rPr>
                    <m:t>⋅</m:t>
                  </m:r>
                  <m:func>
                    <m:funcPr>
                      <m:ctrlPr>
                        <w:rPr>
                          <w:rFonts w:ascii="Cambria Math" w:hAnsi="Cambria Math" w:cs="Arial"/>
                          <w:i/>
                          <w:sz w:val="18"/>
                          <w:szCs w:val="18"/>
                        </w:rPr>
                      </m:ctrlPr>
                    </m:funcPr>
                    <m:fName>
                      <m:r>
                        <m:rPr>
                          <m:sty m:val="p"/>
                        </m:rPr>
                        <w:rPr>
                          <w:rFonts w:ascii="Cambria Math" w:hAnsi="Cambria Math" w:cs="Arial"/>
                          <w:sz w:val="18"/>
                          <w:szCs w:val="18"/>
                        </w:rPr>
                        <m:t>cos</m:t>
                      </m:r>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φ</m:t>
                              </m:r>
                            </m:e>
                            <m:sub>
                              <m:r>
                                <w:rPr>
                                  <w:rFonts w:ascii="Cambria Math" w:hAnsi="Cambria Math" w:cs="Arial"/>
                                  <w:sz w:val="18"/>
                                  <w:szCs w:val="18"/>
                                </w:rPr>
                                <m:t>nk</m:t>
                              </m:r>
                            </m:sub>
                          </m:sSub>
                        </m:e>
                      </m:d>
                    </m:e>
                  </m:func>
                  <m:r>
                    <m:rPr>
                      <m:sty m:val="p"/>
                    </m:rPr>
                    <w:rPr>
                      <w:rFonts w:ascii="Cambria Math" w:hAnsi="Cambria Math" w:cs="Arial"/>
                      <w:sz w:val="18"/>
                      <w:szCs w:val="18"/>
                    </w:rPr>
                    <m:t>⋅</m:t>
                  </m:r>
                  <m:sSub>
                    <m:sSubPr>
                      <m:ctrlPr>
                        <w:rPr>
                          <w:rFonts w:ascii="Cambria Math" w:hAnsi="Cambria Math" w:cs="Arial"/>
                          <w:i/>
                          <w:sz w:val="18"/>
                          <w:szCs w:val="18"/>
                        </w:rPr>
                      </m:ctrlPr>
                    </m:sSubPr>
                    <m:e>
                      <m:r>
                        <m:rPr>
                          <m:nor/>
                        </m:rPr>
                        <w:rPr>
                          <w:rFonts w:ascii="Cambria Math" w:cs="Arial"/>
                          <w:sz w:val="18"/>
                          <w:szCs w:val="18"/>
                        </w:rPr>
                        <m:t>direct-to-total energy ratio</m:t>
                      </m:r>
                      <m:ctrlPr>
                        <w:rPr>
                          <w:rFonts w:ascii="Cambria Math" w:hAnsi="Cambria Math" w:cs="Arial"/>
                          <w:sz w:val="18"/>
                          <w:szCs w:val="18"/>
                        </w:rPr>
                      </m:ctrlPr>
                    </m:e>
                    <m:sub>
                      <m:r>
                        <w:rPr>
                          <w:rFonts w:ascii="Cambria Math" w:hAnsi="Cambria Math" w:cs="Arial"/>
                          <w:sz w:val="18"/>
                          <w:szCs w:val="18"/>
                        </w:rPr>
                        <m:t>nk</m:t>
                      </m:r>
                    </m:sub>
                  </m:sSub>
                  <m:r>
                    <m:rPr>
                      <m:sty m:val="p"/>
                    </m:rPr>
                    <w:rPr>
                      <w:rFonts w:ascii="Cambria Math" w:hAnsi="Cambria Math" w:cs="Arial"/>
                      <w:sz w:val="18"/>
                      <w:szCs w:val="18"/>
                    </w:rPr>
                    <m:t>⋅</m:t>
                  </m:r>
                  <m:sSub>
                    <m:sSubPr>
                      <m:ctrlPr>
                        <w:rPr>
                          <w:rFonts w:ascii="Cambria Math" w:hAnsi="Cambria Math" w:cs="Arial"/>
                          <w:i/>
                          <w:sz w:val="18"/>
                          <w:szCs w:val="18"/>
                        </w:rPr>
                      </m:ctrlPr>
                    </m:sSubPr>
                    <m:e>
                      <m:r>
                        <m:rPr>
                          <m:sty m:val="p"/>
                        </m:rPr>
                        <w:rPr>
                          <w:rFonts w:ascii="Cambria Math" w:hAnsi="Cambria Math" w:cs="Arial"/>
                          <w:sz w:val="18"/>
                          <w:szCs w:val="18"/>
                        </w:rPr>
                        <m:t>energy</m:t>
                      </m:r>
                      <m:ctrlPr>
                        <w:rPr>
                          <w:rFonts w:ascii="Cambria Math" w:hAnsi="Cambria Math" w:cs="Arial"/>
                          <w:sz w:val="18"/>
                          <w:szCs w:val="18"/>
                        </w:rPr>
                      </m:ctrlPr>
                    </m:e>
                    <m:sub>
                      <m:r>
                        <w:rPr>
                          <w:rFonts w:ascii="Cambria Math" w:hAnsi="Cambria Math" w:cs="Arial"/>
                          <w:sz w:val="18"/>
                          <w:szCs w:val="18"/>
                        </w:rPr>
                        <m:t>nk</m:t>
                      </m:r>
                    </m:sub>
                  </m:sSub>
                  <m:r>
                    <w:rPr>
                      <w:rFonts w:ascii="Cambria Math" w:eastAsiaTheme="minorEastAsia" w:hAnsi="Cambria Math" w:cs="Arial"/>
                      <w:sz w:val="18"/>
                      <w:szCs w:val="18"/>
                    </w:rPr>
                    <m:t>),</m:t>
                  </m:r>
                  <m:ctrlPr>
                    <w:rPr>
                      <w:rFonts w:ascii="Cambria Math" w:eastAsiaTheme="minorEastAsia" w:hAnsi="Cambria Math" w:cs="Arial"/>
                      <w:i/>
                      <w:sz w:val="18"/>
                      <w:szCs w:val="18"/>
                    </w:rPr>
                  </m:ctrlPr>
                </m:e>
              </m:nary>
              <m:ctrlPr>
                <w:rPr>
                  <w:rFonts w:ascii="Cambria Math" w:eastAsiaTheme="minorEastAsia" w:hAnsi="Cambria Math" w:cs="Arial"/>
                  <w:i/>
                  <w:sz w:val="18"/>
                  <w:szCs w:val="18"/>
                </w:rPr>
              </m:ctrlPr>
            </m:e>
          </m:nary>
        </m:oMath>
      </m:oMathPara>
    </w:p>
    <w:p w14:paraId="2A2907F2" w14:textId="77777777" w:rsidR="00677034" w:rsidRPr="00677034" w:rsidRDefault="00677034" w:rsidP="00677034">
      <w:pPr>
        <w:rPr>
          <w:rFonts w:eastAsiaTheme="minorEastAsia" w:cs="Arial"/>
          <w:sz w:val="18"/>
          <w:szCs w:val="18"/>
        </w:rPr>
      </w:pPr>
      <m:oMathPara>
        <m:oMath>
          <m:r>
            <w:rPr>
              <w:rFonts w:ascii="Cambria Math" w:hAnsi="Cambria Math" w:cs="Arial"/>
              <w:sz w:val="18"/>
              <w:szCs w:val="18"/>
            </w:rPr>
            <m:t>Z=</m:t>
          </m:r>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n</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nary>
                <m:naryPr>
                  <m:chr m:val="∑"/>
                  <m:supHide m:val="1"/>
                  <m:ctrlPr>
                    <w:rPr>
                      <w:rFonts w:ascii="Cambria Math" w:eastAsiaTheme="minorEastAsia" w:hAnsi="Cambria Math" w:cs="Arial"/>
                      <w:sz w:val="18"/>
                      <w:szCs w:val="18"/>
                    </w:rPr>
                  </m:ctrlPr>
                </m:naryPr>
                <m:sub>
                  <m:r>
                    <w:rPr>
                      <w:rFonts w:ascii="Cambria Math" w:eastAsiaTheme="minorEastAsia" w:hAnsi="Cambria Math" w:cs="Arial"/>
                      <w:sz w:val="18"/>
                      <w:szCs w:val="18"/>
                    </w:rPr>
                    <m:t>k</m:t>
                  </m:r>
                  <m:ctrlPr>
                    <w:rPr>
                      <w:rFonts w:ascii="Cambria Math" w:eastAsiaTheme="minorEastAsia" w:hAnsi="Cambria Math" w:cs="Arial"/>
                      <w:i/>
                      <w:sz w:val="18"/>
                      <w:szCs w:val="18"/>
                    </w:rPr>
                  </m:ctrlPr>
                </m:sub>
                <m:sup>
                  <m:ctrlPr>
                    <w:rPr>
                      <w:rFonts w:ascii="Cambria Math" w:eastAsiaTheme="minorEastAsia" w:hAnsi="Cambria Math" w:cs="Arial"/>
                      <w:i/>
                      <w:sz w:val="18"/>
                      <w:szCs w:val="18"/>
                    </w:rPr>
                  </m:ctrlPr>
                </m:sup>
                <m:e>
                  <m:r>
                    <w:rPr>
                      <w:rFonts w:ascii="Cambria Math" w:eastAsiaTheme="minorEastAsia" w:hAnsi="Cambria Math" w:cs="Arial"/>
                      <w:sz w:val="18"/>
                      <w:szCs w:val="18"/>
                    </w:rPr>
                    <m:t>(</m:t>
                  </m:r>
                  <m:func>
                    <m:funcPr>
                      <m:ctrlPr>
                        <w:rPr>
                          <w:rFonts w:ascii="Cambria Math" w:hAnsi="Cambria Math" w:cs="Arial"/>
                          <w:sz w:val="18"/>
                          <w:szCs w:val="18"/>
                        </w:rPr>
                      </m:ctrlPr>
                    </m:funcPr>
                    <m:fName>
                      <m:r>
                        <m:rPr>
                          <m:sty m:val="p"/>
                        </m:rPr>
                        <w:rPr>
                          <w:rFonts w:ascii="Cambria Math" w:hAnsi="Cambria Math" w:cs="Arial"/>
                          <w:sz w:val="18"/>
                          <w:szCs w:val="18"/>
                        </w:rPr>
                        <m:t>sin</m:t>
                      </m:r>
                      <m:ctrlPr>
                        <w:rPr>
                          <w:rFonts w:ascii="Cambria Math" w:hAnsi="Cambria Math" w:cs="Arial"/>
                          <w:i/>
                          <w:sz w:val="18"/>
                          <w:szCs w:val="18"/>
                        </w:rPr>
                      </m:ctrlPr>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φ</m:t>
                              </m:r>
                            </m:e>
                            <m:sub>
                              <m:r>
                                <w:rPr>
                                  <w:rFonts w:ascii="Cambria Math" w:hAnsi="Cambria Math" w:cs="Arial"/>
                                  <w:sz w:val="18"/>
                                  <w:szCs w:val="18"/>
                                </w:rPr>
                                <m:t>nk</m:t>
                              </m:r>
                            </m:sub>
                          </m:sSub>
                        </m:e>
                      </m:d>
                    </m:e>
                  </m:func>
                  <m:r>
                    <m:rPr>
                      <m:sty m:val="p"/>
                    </m:rPr>
                    <w:rPr>
                      <w:rFonts w:ascii="Cambria Math" w:hAnsi="Cambria Math" w:cs="Arial"/>
                      <w:sz w:val="18"/>
                      <w:szCs w:val="18"/>
                    </w:rPr>
                    <m:t>⋅</m:t>
                  </m:r>
                  <m:sSub>
                    <m:sSubPr>
                      <m:ctrlPr>
                        <w:rPr>
                          <w:rFonts w:ascii="Cambria Math" w:hAnsi="Cambria Math" w:cs="Arial"/>
                          <w:i/>
                          <w:sz w:val="18"/>
                          <w:szCs w:val="18"/>
                        </w:rPr>
                      </m:ctrlPr>
                    </m:sSubPr>
                    <m:e>
                      <m:r>
                        <m:rPr>
                          <m:nor/>
                        </m:rPr>
                        <w:rPr>
                          <w:rFonts w:ascii="Cambria Math" w:cs="Arial"/>
                          <w:sz w:val="18"/>
                          <w:szCs w:val="18"/>
                        </w:rPr>
                        <m:t>direct-to-total energy ratio</m:t>
                      </m:r>
                      <m:ctrlPr>
                        <w:rPr>
                          <w:rFonts w:ascii="Cambria Math" w:hAnsi="Cambria Math" w:cs="Arial"/>
                          <w:sz w:val="18"/>
                          <w:szCs w:val="18"/>
                        </w:rPr>
                      </m:ctrlPr>
                    </m:e>
                    <m:sub>
                      <m:r>
                        <w:rPr>
                          <w:rFonts w:ascii="Cambria Math" w:hAnsi="Cambria Math" w:cs="Arial"/>
                          <w:sz w:val="18"/>
                          <w:szCs w:val="18"/>
                        </w:rPr>
                        <m:t>nk</m:t>
                      </m:r>
                    </m:sub>
                  </m:sSub>
                  <m:r>
                    <m:rPr>
                      <m:sty m:val="p"/>
                    </m:rPr>
                    <w:rPr>
                      <w:rFonts w:ascii="Cambria Math" w:hAnsi="Cambria Math" w:cs="Arial"/>
                      <w:sz w:val="18"/>
                      <w:szCs w:val="18"/>
                    </w:rPr>
                    <m:t>⋅</m:t>
                  </m:r>
                  <m:sSub>
                    <m:sSubPr>
                      <m:ctrlPr>
                        <w:rPr>
                          <w:rFonts w:ascii="Cambria Math" w:hAnsi="Cambria Math" w:cs="Arial"/>
                          <w:i/>
                          <w:sz w:val="18"/>
                          <w:szCs w:val="18"/>
                        </w:rPr>
                      </m:ctrlPr>
                    </m:sSubPr>
                    <m:e>
                      <m:r>
                        <m:rPr>
                          <m:sty m:val="p"/>
                        </m:rPr>
                        <w:rPr>
                          <w:rFonts w:ascii="Cambria Math" w:hAnsi="Cambria Math" w:cs="Arial"/>
                          <w:sz w:val="18"/>
                          <w:szCs w:val="18"/>
                        </w:rPr>
                        <m:t>energy</m:t>
                      </m:r>
                      <m:ctrlPr>
                        <w:rPr>
                          <w:rFonts w:ascii="Cambria Math" w:hAnsi="Cambria Math" w:cs="Arial"/>
                          <w:sz w:val="18"/>
                          <w:szCs w:val="18"/>
                        </w:rPr>
                      </m:ctrlPr>
                    </m:e>
                    <m:sub>
                      <m:r>
                        <w:rPr>
                          <w:rFonts w:ascii="Cambria Math" w:hAnsi="Cambria Math" w:cs="Arial"/>
                          <w:sz w:val="18"/>
                          <w:szCs w:val="18"/>
                        </w:rPr>
                        <m:t>nk</m:t>
                      </m:r>
                    </m:sub>
                  </m:sSub>
                  <m:ctrlPr>
                    <w:rPr>
                      <w:rFonts w:ascii="Cambria Math" w:eastAsiaTheme="minorEastAsia" w:hAnsi="Cambria Math" w:cs="Arial"/>
                      <w:i/>
                      <w:sz w:val="18"/>
                      <w:szCs w:val="18"/>
                    </w:rPr>
                  </m:ctrlPr>
                </m:e>
              </m:nary>
              <m:r>
                <w:rPr>
                  <w:rFonts w:ascii="Cambria Math" w:eastAsiaTheme="minorEastAsia" w:hAnsi="Cambria Math" w:cs="Arial"/>
                  <w:sz w:val="18"/>
                  <w:szCs w:val="18"/>
                </w:rPr>
                <m:t>)</m:t>
              </m:r>
              <m:ctrlPr>
                <w:rPr>
                  <w:rFonts w:ascii="Cambria Math" w:eastAsiaTheme="minorEastAsia" w:hAnsi="Cambria Math" w:cs="Arial"/>
                  <w:i/>
                  <w:sz w:val="18"/>
                  <w:szCs w:val="18"/>
                </w:rPr>
              </m:ctrlPr>
            </m:e>
          </m:nary>
        </m:oMath>
      </m:oMathPara>
    </w:p>
    <w:p w14:paraId="03228CA9" w14:textId="77777777" w:rsidR="00677034" w:rsidRPr="00677034" w:rsidRDefault="00677034" w:rsidP="00677034">
      <w:pPr>
        <w:rPr>
          <w:rFonts w:eastAsiaTheme="minorEastAsia" w:cs="Arial"/>
        </w:rPr>
      </w:pPr>
    </w:p>
    <w:p w14:paraId="5F7AD648" w14:textId="77777777" w:rsidR="00677034" w:rsidRPr="00677034" w:rsidRDefault="00677034" w:rsidP="00677034">
      <w:pPr>
        <w:ind w:firstLine="284"/>
        <w:rPr>
          <w:rFonts w:ascii="Times New Roman" w:eastAsiaTheme="minorEastAsia" w:hAnsi="Times New Roman" w:cs="Times New Roman"/>
          <w:sz w:val="20"/>
          <w:szCs w:val="20"/>
        </w:rPr>
      </w:pPr>
      <w:r w:rsidRPr="00677034">
        <w:rPr>
          <w:rFonts w:ascii="Times New Roman" w:eastAsiaTheme="minorEastAsia" w:hAnsi="Times New Roman" w:cs="Times New Roman"/>
          <w:sz w:val="20"/>
          <w:szCs w:val="20"/>
        </w:rPr>
        <w:t xml:space="preserve">where </w:t>
      </w:r>
      <m:oMath>
        <m:r>
          <w:rPr>
            <w:rFonts w:ascii="Cambria Math" w:eastAsiaTheme="minorEastAsia" w:hAnsi="Cambria Math" w:cs="Times New Roman"/>
            <w:sz w:val="20"/>
            <w:szCs w:val="20"/>
          </w:rPr>
          <m:t>n</m:t>
        </m:r>
      </m:oMath>
      <w:r w:rsidRPr="00677034">
        <w:rPr>
          <w:rFonts w:ascii="Times New Roman" w:eastAsiaTheme="minorEastAsia" w:hAnsi="Times New Roman" w:cs="Times New Roman"/>
          <w:iCs/>
          <w:sz w:val="20"/>
          <w:szCs w:val="20"/>
        </w:rPr>
        <w:t xml:space="preserve"> </w:t>
      </w:r>
      <w:r w:rsidRPr="00677034">
        <w:rPr>
          <w:rFonts w:ascii="Times New Roman" w:hAnsi="Times New Roman" w:cs="Times New Roman"/>
          <w:sz w:val="20"/>
          <w:szCs w:val="20"/>
        </w:rPr>
        <w:t xml:space="preserve">is the index of the frequency bands and </w:t>
      </w:r>
      <m:oMath>
        <m:r>
          <w:rPr>
            <w:rFonts w:ascii="Cambria Math" w:hAnsi="Cambria Math" w:cs="Times New Roman"/>
            <w:sz w:val="20"/>
            <w:szCs w:val="20"/>
          </w:rPr>
          <m:t>k</m:t>
        </m:r>
      </m:oMath>
      <w:r w:rsidRPr="00677034">
        <w:rPr>
          <w:rFonts w:ascii="Times New Roman" w:eastAsiaTheme="minorEastAsia" w:hAnsi="Times New Roman" w:cs="Times New Roman"/>
          <w:sz w:val="20"/>
          <w:szCs w:val="20"/>
        </w:rPr>
        <w:t xml:space="preserve"> is the index of the subframes.</w:t>
      </w:r>
    </w:p>
    <w:p w14:paraId="067B6C6B" w14:textId="77777777" w:rsidR="00677034" w:rsidRPr="00677034" w:rsidRDefault="00677034" w:rsidP="00677034">
      <w:pPr>
        <w:ind w:firstLine="284"/>
        <w:rPr>
          <w:rFonts w:ascii="Times New Roman" w:eastAsiaTheme="minorEastAsia" w:hAnsi="Times New Roman" w:cs="Times New Roman"/>
          <w:i/>
          <w:iCs/>
        </w:rPr>
      </w:pPr>
      <w:r w:rsidRPr="00677034">
        <w:rPr>
          <w:rFonts w:ascii="Times New Roman" w:eastAsiaTheme="minorEastAsia" w:hAnsi="Times New Roman" w:cs="Times New Roman"/>
          <w:sz w:val="20"/>
          <w:szCs w:val="20"/>
        </w:rPr>
        <w:t xml:space="preserve">[Editor’s note: Signal length [TBD] = </w:t>
      </w:r>
      <m:oMath>
        <m:r>
          <w:rPr>
            <w:rFonts w:ascii="Cambria Math" w:hAnsi="Cambria Math" w:cs="Times New Roman"/>
            <w:sz w:val="20"/>
            <w:szCs w:val="20"/>
          </w:rPr>
          <m:t>K</m:t>
        </m:r>
        <m:r>
          <m:rPr>
            <m:sty m:val="p"/>
          </m:rPr>
          <w:rPr>
            <w:rFonts w:ascii="Cambria Math" w:hAnsi="Cambria Math" w:cs="Times New Roman"/>
            <w:sz w:val="20"/>
            <w:szCs w:val="20"/>
          </w:rPr>
          <m:t>⋅5ms</m:t>
        </m:r>
      </m:oMath>
      <w:r w:rsidRPr="00677034">
        <w:rPr>
          <w:rFonts w:ascii="Times New Roman" w:eastAsiaTheme="minorEastAsia" w:hAnsi="Times New Roman" w:cs="Times New Roman"/>
          <w:sz w:val="20"/>
          <w:szCs w:val="20"/>
        </w:rPr>
        <w:t xml:space="preserve">, where total number of subframes </w:t>
      </w:r>
      <w:r w:rsidRPr="00677034">
        <w:rPr>
          <w:rFonts w:ascii="Times New Roman" w:eastAsiaTheme="minorEastAsia" w:hAnsi="Times New Roman" w:cs="Times New Roman"/>
          <w:i/>
          <w:iCs/>
          <w:sz w:val="20"/>
          <w:szCs w:val="20"/>
        </w:rPr>
        <w:t xml:space="preserve">K </w:t>
      </w:r>
      <w:r w:rsidRPr="00677034">
        <w:rPr>
          <w:rFonts w:ascii="Times New Roman" w:eastAsiaTheme="minorEastAsia" w:hAnsi="Times New Roman" w:cs="Times New Roman"/>
          <w:sz w:val="20"/>
          <w:szCs w:val="20"/>
        </w:rPr>
        <w:t>= 1,2,…</w:t>
      </w:r>
      <w:r w:rsidRPr="00677034">
        <w:rPr>
          <w:rFonts w:ascii="Times New Roman" w:eastAsiaTheme="minorEastAsia" w:hAnsi="Times New Roman" w:cs="Times New Roman"/>
          <w:i/>
          <w:iCs/>
          <w:sz w:val="20"/>
          <w:szCs w:val="20"/>
        </w:rPr>
        <w:t>k</w:t>
      </w:r>
      <w:r w:rsidRPr="00677034">
        <w:rPr>
          <w:rFonts w:ascii="Times New Roman" w:eastAsiaTheme="minorEastAsia" w:hAnsi="Times New Roman" w:cs="Times New Roman"/>
          <w:sz w:val="20"/>
          <w:szCs w:val="20"/>
        </w:rPr>
        <w:t>,]</w:t>
      </w:r>
    </w:p>
    <w:p w14:paraId="47FAEA56"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e)</w:t>
      </w:r>
      <w:r w:rsidRPr="00677034">
        <w:rPr>
          <w:rFonts w:ascii="Times New Roman" w:eastAsia="Times New Roman" w:hAnsi="Times New Roman" w:cs="Times New Roman"/>
          <w:sz w:val="20"/>
          <w:szCs w:val="20"/>
          <w:lang w:val="en-GB"/>
        </w:rPr>
        <w:tab/>
        <w:t xml:space="preserve">The direction of arrival estimation </w:t>
      </w:r>
      <w:r w:rsidRPr="00677034">
        <w:rPr>
          <w:rFonts w:ascii="Times New Roman" w:eastAsia="Times New Roman" w:hAnsi="Times New Roman"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est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est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sz w:val="20"/>
          <w:szCs w:val="20"/>
          <w:lang w:val="en-GB"/>
        </w:rPr>
        <w:t xml:space="preserve"> is calculated based on the mapped Cartesian coordinate vectors using the equations:</w:t>
      </w:r>
    </w:p>
    <w:p w14:paraId="7FFCB82F" w14:textId="77777777" w:rsidR="00677034" w:rsidRPr="00677034" w:rsidRDefault="00000000" w:rsidP="00677034">
      <w:pPr>
        <w:ind w:left="720"/>
        <w:jc w:val="center"/>
        <w:rPr>
          <w:rFonts w:eastAsiaTheme="minorEastAsia"/>
        </w:rPr>
      </w:pPr>
      <m:oMath>
        <m:sSub>
          <m:sSubPr>
            <m:ctrlPr>
              <w:rPr>
                <w:rFonts w:ascii="Cambria Math" w:hAnsi="Cambria Math"/>
                <w:i/>
              </w:rPr>
            </m:ctrlPr>
          </m:sSubPr>
          <m:e>
            <m:r>
              <w:rPr>
                <w:rFonts w:ascii="Cambria Math" w:hAnsi="Cambria Math"/>
              </w:rPr>
              <m:t>θ</m:t>
            </m:r>
          </m:e>
          <m:sub>
            <m:r>
              <w:rPr>
                <w:rFonts w:ascii="Cambria Math" w:hAnsi="Cambria Math"/>
              </w:rPr>
              <m:t>est</m:t>
            </m:r>
          </m:sub>
        </m:sSub>
        <m:r>
          <w:rPr>
            <w:rFonts w:ascii="Cambria Math" w:hAnsi="Cambria Math"/>
          </w:rPr>
          <m:t>=</m:t>
        </m:r>
        <m:f>
          <m:fPr>
            <m:ctrlPr>
              <w:rPr>
                <w:rFonts w:ascii="Cambria Math" w:hAnsi="Cambria Math" w:cs="Times New Roman"/>
                <w:i/>
                <w:lang w:val="en-GB"/>
              </w:rPr>
            </m:ctrlPr>
          </m:fPr>
          <m:num>
            <m:func>
              <m:funcPr>
                <m:ctrlPr>
                  <w:rPr>
                    <w:rFonts w:ascii="Cambria Math" w:hAnsi="Cambria Math" w:cs="Times New Roman"/>
                    <w:i/>
                    <w:lang w:val="en-GB"/>
                  </w:rPr>
                </m:ctrlPr>
              </m:funcPr>
              <m:fName>
                <m:r>
                  <m:rPr>
                    <m:sty m:val="p"/>
                  </m:rPr>
                  <w:rPr>
                    <w:rFonts w:ascii="Cambria Math" w:hAnsi="Cambria Math"/>
                  </w:rPr>
                  <m:t>arctan</m:t>
                </m:r>
              </m:fName>
              <m:e>
                <m:r>
                  <w:rPr>
                    <w:rFonts w:ascii="Cambria Math" w:hAnsi="Cambria Math" w:cs="Times New Roman"/>
                    <w:lang w:val="en-GB"/>
                  </w:rPr>
                  <m:t>(</m:t>
                </m:r>
                <m:f>
                  <m:fPr>
                    <m:ctrlPr>
                      <w:rPr>
                        <w:rFonts w:ascii="Cambria Math" w:hAnsi="Cambria Math" w:cs="Times New Roman"/>
                        <w:i/>
                        <w:lang w:val="en-GB"/>
                      </w:rPr>
                    </m:ctrlPr>
                  </m:fPr>
                  <m:num>
                    <m:r>
                      <w:rPr>
                        <w:rFonts w:ascii="Cambria Math" w:hAnsi="Cambria Math" w:cs="Times New Roman"/>
                        <w:lang w:val="en-GB"/>
                      </w:rPr>
                      <m:t>Y</m:t>
                    </m:r>
                  </m:num>
                  <m:den>
                    <m:r>
                      <w:rPr>
                        <w:rFonts w:ascii="Cambria Math" w:hAnsi="Cambria Math" w:cs="Times New Roman"/>
                        <w:lang w:val="en-GB"/>
                      </w:rPr>
                      <m:t>X</m:t>
                    </m:r>
                  </m:den>
                </m:f>
                <m:r>
                  <w:rPr>
                    <w:rFonts w:ascii="Cambria Math" w:hAnsi="Cambria Math" w:cs="Times New Roman"/>
                    <w:lang w:val="en-GB"/>
                  </w:rPr>
                  <m:t>)</m:t>
                </m:r>
              </m:e>
            </m:func>
          </m:num>
          <m:den>
            <m:r>
              <w:rPr>
                <w:rFonts w:ascii="Cambria Math" w:hAnsi="Cambria Math"/>
              </w:rPr>
              <m:t>π</m:t>
            </m:r>
          </m:den>
        </m:f>
        <m:r>
          <m:rPr>
            <m:sty m:val="p"/>
          </m:rPr>
          <w:rPr>
            <w:rFonts w:ascii="Cambria Math" w:hAnsi="Cambria Math"/>
          </w:rPr>
          <m:t>⋅</m:t>
        </m:r>
        <m:r>
          <w:rPr>
            <w:rFonts w:ascii="Cambria Math" w:hAnsi="Cambria Math"/>
          </w:rPr>
          <m:t>180°</m:t>
        </m:r>
      </m:oMath>
      <w:r w:rsidR="00677034" w:rsidRPr="00677034">
        <w:rPr>
          <w:rFonts w:eastAsiaTheme="minorEastAsia"/>
        </w:rPr>
        <w:t xml:space="preserve">, </w:t>
      </w:r>
    </w:p>
    <w:p w14:paraId="1D32E634" w14:textId="77777777" w:rsidR="00677034" w:rsidRPr="00677034" w:rsidRDefault="00000000" w:rsidP="00677034">
      <w:pPr>
        <w:ind w:left="720"/>
        <w:jc w:val="center"/>
        <w:rPr>
          <w:rFonts w:eastAsiaTheme="minorEastAsia"/>
        </w:rPr>
      </w:pPr>
      <m:oMath>
        <m:sSub>
          <m:sSubPr>
            <m:ctrlPr>
              <w:rPr>
                <w:rFonts w:ascii="Cambria Math" w:hAnsi="Cambria Math"/>
                <w:i/>
              </w:rPr>
            </m:ctrlPr>
          </m:sSubPr>
          <m:e>
            <m:r>
              <w:rPr>
                <w:rFonts w:ascii="Cambria Math" w:hAnsi="Cambria Math"/>
              </w:rPr>
              <m:t>φ</m:t>
            </m:r>
          </m:e>
          <m:sub>
            <m:r>
              <w:rPr>
                <w:rFonts w:ascii="Cambria Math" w:hAnsi="Cambria Math"/>
              </w:rPr>
              <m:t>est</m:t>
            </m:r>
          </m:sub>
        </m:sSub>
        <m:r>
          <w:rPr>
            <w:rFonts w:ascii="Cambria Math" w:hAnsi="Cambria Math"/>
          </w:rPr>
          <m:t>=</m:t>
        </m:r>
        <m:f>
          <m:fPr>
            <m:ctrlPr>
              <w:rPr>
                <w:rFonts w:ascii="Cambria Math" w:hAnsi="Cambria Math" w:cs="Times New Roman"/>
                <w:i/>
                <w:lang w:val="en-GB"/>
              </w:rPr>
            </m:ctrlPr>
          </m:fPr>
          <m:num>
            <m:func>
              <m:funcPr>
                <m:ctrlPr>
                  <w:rPr>
                    <w:rFonts w:ascii="Cambria Math" w:hAnsi="Cambria Math" w:cs="Times New Roman"/>
                    <w:i/>
                    <w:lang w:val="en-GB"/>
                  </w:rPr>
                </m:ctrlPr>
              </m:funcPr>
              <m:fName>
                <m:r>
                  <m:rPr>
                    <m:sty m:val="p"/>
                  </m:rPr>
                  <w:rPr>
                    <w:rFonts w:ascii="Cambria Math" w:hAnsi="Cambria Math"/>
                  </w:rPr>
                  <m:t>arctan</m:t>
                </m:r>
              </m:fName>
              <m:e>
                <m:f>
                  <m:fPr>
                    <m:ctrlPr>
                      <w:rPr>
                        <w:rFonts w:ascii="Cambria Math" w:hAnsi="Cambria Math" w:cs="Times New Roman"/>
                        <w:i/>
                        <w:lang w:val="en-GB"/>
                      </w:rPr>
                    </m:ctrlPr>
                  </m:fPr>
                  <m:num>
                    <m:r>
                      <w:rPr>
                        <w:rFonts w:ascii="Cambria Math" w:hAnsi="Cambria Math" w:cs="Times New Roman"/>
                        <w:lang w:val="en-GB"/>
                      </w:rPr>
                      <m:t>Z</m:t>
                    </m:r>
                  </m:num>
                  <m:den>
                    <m:rad>
                      <m:radPr>
                        <m:degHide m:val="1"/>
                        <m:ctrlPr>
                          <w:rPr>
                            <w:rFonts w:ascii="Cambria Math" w:hAnsi="Cambria Math" w:cs="Times New Roman"/>
                            <w:i/>
                            <w:lang w:val="en-GB"/>
                          </w:rPr>
                        </m:ctrlPr>
                      </m:radPr>
                      <m:deg/>
                      <m:e>
                        <m:sSup>
                          <m:sSupPr>
                            <m:ctrlPr>
                              <w:rPr>
                                <w:rFonts w:ascii="Cambria Math" w:hAnsi="Cambria Math" w:cs="Times New Roman"/>
                                <w:i/>
                                <w:lang w:val="en-GB"/>
                              </w:rPr>
                            </m:ctrlPr>
                          </m:sSupPr>
                          <m:e>
                            <m:r>
                              <w:rPr>
                                <w:rFonts w:ascii="Cambria Math" w:hAnsi="Cambria Math" w:cs="Times New Roman"/>
                                <w:lang w:val="en-GB"/>
                              </w:rPr>
                              <m:t>X</m:t>
                            </m:r>
                          </m:e>
                          <m:sup>
                            <m:r>
                              <w:rPr>
                                <w:rFonts w:ascii="Cambria Math" w:hAnsi="Cambria Math" w:cs="Times New Roman"/>
                                <w:lang w:val="en-GB"/>
                              </w:rPr>
                              <m:t>2</m:t>
                            </m:r>
                          </m:sup>
                        </m:sSup>
                        <m:r>
                          <w:rPr>
                            <w:rFonts w:ascii="Cambria Math" w:hAnsi="Cambria Math"/>
                          </w:rPr>
                          <m:t>+</m:t>
                        </m:r>
                        <m:sSup>
                          <m:sSupPr>
                            <m:ctrlPr>
                              <w:rPr>
                                <w:rFonts w:ascii="Cambria Math" w:hAnsi="Cambria Math" w:cs="Times New Roman"/>
                                <w:i/>
                                <w:lang w:val="en-GB"/>
                              </w:rPr>
                            </m:ctrlPr>
                          </m:sSupPr>
                          <m:e>
                            <m:r>
                              <w:rPr>
                                <w:rFonts w:ascii="Cambria Math" w:hAnsi="Cambria Math" w:cs="Times New Roman"/>
                                <w:lang w:val="en-GB"/>
                              </w:rPr>
                              <m:t>Y</m:t>
                            </m:r>
                          </m:e>
                          <m:sup>
                            <m:r>
                              <w:rPr>
                                <w:rFonts w:ascii="Cambria Math" w:hAnsi="Cambria Math" w:cs="Times New Roman"/>
                                <w:lang w:val="en-GB"/>
                              </w:rPr>
                              <m:t>2</m:t>
                            </m:r>
                          </m:sup>
                        </m:sSup>
                      </m:e>
                    </m:rad>
                  </m:den>
                </m:f>
              </m:e>
            </m:func>
          </m:num>
          <m:den>
            <m:r>
              <w:rPr>
                <w:rFonts w:ascii="Cambria Math" w:hAnsi="Cambria Math"/>
              </w:rPr>
              <m:t>π</m:t>
            </m:r>
          </m:den>
        </m:f>
        <m:r>
          <m:rPr>
            <m:sty m:val="p"/>
          </m:rPr>
          <w:rPr>
            <w:rFonts w:ascii="Cambria Math" w:hAnsi="Cambria Math"/>
          </w:rPr>
          <m:t>⋅</m:t>
        </m:r>
        <m:r>
          <w:rPr>
            <w:rFonts w:ascii="Cambria Math" w:hAnsi="Cambria Math"/>
          </w:rPr>
          <m:t>180°</m:t>
        </m:r>
      </m:oMath>
      <w:r w:rsidR="00677034" w:rsidRPr="00677034">
        <w:rPr>
          <w:rFonts w:eastAsiaTheme="minorEastAsia"/>
        </w:rPr>
        <w:t>,</w:t>
      </w:r>
    </w:p>
    <w:p w14:paraId="44B60792" w14:textId="77777777" w:rsidR="00677034" w:rsidRPr="00677034" w:rsidRDefault="00677034" w:rsidP="00677034">
      <w:pPr>
        <w:ind w:left="568"/>
        <w:rPr>
          <w:rFonts w:ascii="Times New Roman" w:hAnsi="Times New Roman" w:cs="Times New Roman"/>
          <w:sz w:val="20"/>
          <w:szCs w:val="20"/>
        </w:rPr>
      </w:pPr>
      <w:r w:rsidRPr="00677034">
        <w:rPr>
          <w:rFonts w:ascii="Times New Roman" w:hAnsi="Times New Roman" w:cs="Times New Roman"/>
          <w:sz w:val="20"/>
          <w:szCs w:val="20"/>
        </w:rPr>
        <w:t>Where the arctan function is assumed to be the computational variant “atan2” that solves the correct quadrant automatically</w:t>
      </w:r>
    </w:p>
    <w:p w14:paraId="164D4C1A"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77034">
        <w:rPr>
          <w:rFonts w:ascii="Times New Roman" w:eastAsia="Times New Roman" w:hAnsi="Times New Roman" w:cs="Times New Roman"/>
          <w:sz w:val="20"/>
          <w:szCs w:val="20"/>
          <w:lang w:val="en-GB"/>
        </w:rPr>
        <w:t xml:space="preserve">f)  The estimated direction of arrival </w:t>
      </w:r>
      <m:oMath>
        <m:r>
          <w:rPr>
            <w:rFonts w:ascii="Cambria Math" w:eastAsia="Times New Roman" w:hAnsi="Cambria Math" w:cs="Times New Roman"/>
            <w:lang w:val="en-GB"/>
          </w:rPr>
          <m:t>(</m:t>
        </m:r>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est</m:t>
            </m:r>
          </m:sub>
        </m:sSub>
        <m:r>
          <w:rPr>
            <w:rFonts w:ascii="Cambria Math" w:eastAsia="Times New Roman" w:hAnsi="Cambria Math" w:cs="Times New Roman"/>
            <w:lang w:val="en-GB"/>
          </w:rPr>
          <m:t>,</m:t>
        </m:r>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φ</m:t>
            </m:r>
          </m:e>
          <m:sub>
            <m:r>
              <w:rPr>
                <w:rFonts w:ascii="Cambria Math" w:eastAsia="Times New Roman" w:hAnsi="Cambria Math" w:cs="Times New Roman"/>
                <w:lang w:val="en-GB"/>
              </w:rPr>
              <m:t>est</m:t>
            </m:r>
          </m:sub>
        </m:sSub>
        <m:r>
          <w:rPr>
            <w:rFonts w:ascii="Cambria Math" w:eastAsia="Times New Roman" w:hAnsi="Cambria Math" w:cs="Times New Roman"/>
            <w:lang w:val="en-GB"/>
          </w:rPr>
          <m:t>)</m:t>
        </m:r>
      </m:oMath>
      <w:r w:rsidRPr="00677034">
        <w:rPr>
          <w:rFonts w:ascii="Times New Roman" w:eastAsia="Times New Roman" w:hAnsi="Times New Roman" w:cs="Times New Roman"/>
          <w:sz w:val="20"/>
          <w:szCs w:val="20"/>
          <w:lang w:val="en-GB"/>
        </w:rPr>
        <w:t xml:space="preserve"> is compared to the ground truth angle </w:t>
      </w:r>
      <w:r w:rsidRPr="00677034">
        <w:rPr>
          <w:rFonts w:ascii="Times New Roman" w:eastAsia="Times New Roman" w:hAnsi="Times New Roman"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i</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i/>
          <w:sz w:val="20"/>
          <w:szCs w:val="20"/>
          <w:vertAlign w:val="subscript"/>
          <w:lang w:val="en-GB"/>
        </w:rPr>
        <w:t>i</w:t>
      </w:r>
      <w:r w:rsidRPr="00677034">
        <w:rPr>
          <w:rFonts w:ascii="Symbol" w:eastAsia="Times New Roman" w:hAnsi="Symbol" w:cs="Times New Roman"/>
          <w:i/>
          <w:sz w:val="20"/>
          <w:szCs w:val="20"/>
          <w:lang w:val="en-GB"/>
        </w:rPr>
        <w:t></w:t>
      </w:r>
      <w:r w:rsidRPr="00677034">
        <w:rPr>
          <w:rFonts w:ascii="Times New Roman" w:eastAsia="Times New Roman" w:hAnsi="Times New Roman" w:cs="Times New Roman"/>
          <w:sz w:val="20"/>
          <w:szCs w:val="20"/>
          <w:lang w:val="en-GB"/>
        </w:rPr>
        <w:t>. [Editor’s note: Potentially in several frequency bands and potentially time averaged.]</w:t>
      </w:r>
    </w:p>
    <w:p w14:paraId="2E6D2FAD" w14:textId="77777777" w:rsidR="00677034" w:rsidRPr="00677034" w:rsidRDefault="00677034" w:rsidP="006770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p w14:paraId="2DCADC76" w14:textId="77777777" w:rsidR="00677034" w:rsidRPr="00677034" w:rsidRDefault="00677034" w:rsidP="00677034">
      <w:pPr>
        <w:overflowPunct w:val="0"/>
        <w:autoSpaceDE w:val="0"/>
        <w:autoSpaceDN w:val="0"/>
        <w:adjustRightInd w:val="0"/>
        <w:spacing w:after="180" w:line="240" w:lineRule="auto"/>
        <w:textAlignment w:val="baseline"/>
        <w:rPr>
          <w:rFonts w:ascii="Times New Roman" w:eastAsia="Times New Roman" w:hAnsi="Times New Roman" w:cs="Times New Roman"/>
          <w:lang w:val="en-GB"/>
        </w:rPr>
      </w:pPr>
      <w:r w:rsidRPr="00677034">
        <w:rPr>
          <w:rFonts w:ascii="Times New Roman" w:eastAsia="Times New Roman" w:hAnsi="Times New Roman" w:cs="Times New Roman"/>
          <w:lang w:val="en-GB"/>
        </w:rPr>
        <w:t>If the sending UE is properly implemented in terms of directionality and the energy ratio analysis for the MASA metadata, the DOA metric is expected to correspond to the ground truth angle. The DOA angle calculated from the MASA metadata from the UE capture system shall be within some tolerances w.r.t. the ground truth angle to the incident sound.</w:t>
      </w:r>
    </w:p>
    <w:p w14:paraId="789124E3" w14:textId="37CCDD34" w:rsidR="00F3710A" w:rsidRPr="00A252D8" w:rsidRDefault="00CC2008" w:rsidP="00F3710A">
      <w:pPr>
        <w:rPr>
          <w:b/>
          <w:bCs/>
          <w:sz w:val="28"/>
          <w:szCs w:val="28"/>
        </w:rPr>
      </w:pPr>
      <w:r w:rsidRPr="00A252D8">
        <w:rPr>
          <w:b/>
          <w:bCs/>
          <w:sz w:val="28"/>
          <w:szCs w:val="28"/>
        </w:rPr>
        <w:t>]</w:t>
      </w:r>
    </w:p>
    <w:p w14:paraId="6BD7B156" w14:textId="77777777" w:rsidR="003D7CAB" w:rsidRPr="00CF2427" w:rsidRDefault="003D7CAB" w:rsidP="003D7CAB">
      <w:pPr>
        <w:widowControl w:val="0"/>
        <w:spacing w:after="120" w:line="240" w:lineRule="atLeast"/>
        <w:rPr>
          <w:rFonts w:ascii="Arial" w:eastAsia="Times New Roman" w:hAnsi="Arial" w:cs="Arial"/>
        </w:rPr>
      </w:pPr>
    </w:p>
    <w:p w14:paraId="4CBB0E80" w14:textId="77777777" w:rsidR="003D7CAB" w:rsidRPr="007A65D7" w:rsidRDefault="003D7CAB" w:rsidP="003D7CAB">
      <w:pPr>
        <w:widowControl w:val="0"/>
        <w:spacing w:after="120" w:line="240" w:lineRule="atLeast"/>
        <w:ind w:left="360" w:hanging="360"/>
        <w:jc w:val="both"/>
        <w:outlineLvl w:val="0"/>
        <w:rPr>
          <w:rFonts w:ascii="Arial" w:eastAsia="Times New Roman" w:hAnsi="Arial" w:cs="Arial"/>
          <w:b/>
          <w:sz w:val="24"/>
          <w:szCs w:val="20"/>
        </w:rPr>
      </w:pPr>
      <w:r w:rsidRPr="007A65D7">
        <w:rPr>
          <w:rFonts w:ascii="Arial" w:eastAsia="Times New Roman" w:hAnsi="Arial" w:cs="Arial"/>
          <w:b/>
          <w:sz w:val="24"/>
          <w:szCs w:val="20"/>
        </w:rPr>
        <w:t>References</w:t>
      </w:r>
    </w:p>
    <w:p w14:paraId="5B97631C" w14:textId="3EC53D31" w:rsidR="005907C6" w:rsidRPr="005907C6" w:rsidRDefault="003D7CAB" w:rsidP="003D7CAB">
      <w:pPr>
        <w:widowControl w:val="0"/>
        <w:spacing w:after="120" w:line="240" w:lineRule="atLeast"/>
        <w:ind w:left="567" w:hanging="567"/>
        <w:jc w:val="both"/>
        <w:rPr>
          <w:rFonts w:ascii="Arial" w:hAnsi="Arial" w:cs="Arial"/>
          <w:lang w:val="en-CA"/>
        </w:rPr>
      </w:pPr>
      <w:r w:rsidRPr="005907C6">
        <w:rPr>
          <w:rFonts w:ascii="Arial" w:eastAsia="Times New Roman" w:hAnsi="Arial" w:cs="Arial"/>
        </w:rPr>
        <w:t>[1]</w:t>
      </w:r>
      <w:r w:rsidRPr="005907C6">
        <w:rPr>
          <w:rFonts w:ascii="Arial" w:eastAsia="Times New Roman" w:hAnsi="Arial" w:cs="Arial"/>
          <w:lang w:val="en-GB"/>
        </w:rPr>
        <w:tab/>
      </w:r>
      <w:r w:rsidR="005907C6" w:rsidRPr="005907C6">
        <w:rPr>
          <w:rFonts w:ascii="Arial" w:hAnsi="Arial" w:cs="Arial"/>
          <w:lang w:val="en-CA"/>
        </w:rPr>
        <w:t>S4-221449: On send side audio performance assessment for Immersive Audio Systems –additional metrics, Dolby Laboratories Inc.</w:t>
      </w:r>
    </w:p>
    <w:p w14:paraId="2FC95F23" w14:textId="731ADBA8" w:rsidR="005907C6" w:rsidRPr="005907C6" w:rsidRDefault="005907C6" w:rsidP="008F5884">
      <w:pPr>
        <w:ind w:left="709" w:hanging="709"/>
        <w:jc w:val="both"/>
        <w:rPr>
          <w:rFonts w:ascii="Arial" w:hAnsi="Arial" w:cs="Arial"/>
        </w:rPr>
      </w:pPr>
      <w:r w:rsidRPr="005907C6">
        <w:rPr>
          <w:rFonts w:ascii="Arial" w:hAnsi="Arial" w:cs="Arial"/>
          <w:lang w:val="en-CA"/>
        </w:rPr>
        <w:t>[</w:t>
      </w:r>
      <w:r>
        <w:rPr>
          <w:rFonts w:ascii="Arial" w:hAnsi="Arial" w:cs="Arial"/>
          <w:lang w:val="en-CA"/>
        </w:rPr>
        <w:t>2</w:t>
      </w:r>
      <w:r w:rsidRPr="005907C6">
        <w:rPr>
          <w:rFonts w:ascii="Arial" w:hAnsi="Arial" w:cs="Arial"/>
          <w:lang w:val="en-CA"/>
        </w:rPr>
        <w:t>]</w:t>
      </w:r>
      <w:r w:rsidR="008F5884">
        <w:rPr>
          <w:rFonts w:ascii="Arial" w:hAnsi="Arial" w:cs="Arial"/>
          <w:lang w:val="en-CA"/>
        </w:rPr>
        <w:t xml:space="preserve">     </w:t>
      </w:r>
      <w:r w:rsidRPr="005907C6">
        <w:rPr>
          <w:rFonts w:ascii="Arial" w:hAnsi="Arial" w:cs="Arial"/>
          <w:lang w:val="en-CA"/>
        </w:rPr>
        <w:t>S4-230232: On direction-of-arrival estimation for MASA input format, Nokia Corporation</w:t>
      </w:r>
    </w:p>
    <w:p w14:paraId="323766D2" w14:textId="2BB50B2E" w:rsidR="008F5884" w:rsidRDefault="008F5884" w:rsidP="008F5884">
      <w:pPr>
        <w:widowControl w:val="0"/>
        <w:spacing w:after="120" w:line="240" w:lineRule="atLeast"/>
        <w:ind w:left="567" w:hanging="567"/>
        <w:jc w:val="both"/>
        <w:rPr>
          <w:rFonts w:ascii="Arial" w:hAnsi="Arial" w:cs="Arial"/>
        </w:rPr>
      </w:pPr>
      <w:r>
        <w:rPr>
          <w:rFonts w:ascii="Arial" w:hAnsi="Arial" w:cs="Arial"/>
        </w:rPr>
        <w:t>[3]</w:t>
      </w:r>
      <w:r>
        <w:rPr>
          <w:rFonts w:ascii="Arial" w:hAnsi="Arial" w:cs="Arial"/>
        </w:rPr>
        <w:tab/>
        <w:t xml:space="preserve">Tdoc </w:t>
      </w:r>
      <w:r w:rsidRPr="00EE29A2">
        <w:rPr>
          <w:rFonts w:ascii="Arial" w:hAnsi="Arial" w:cs="Arial"/>
        </w:rPr>
        <w:t>S4aA230043</w:t>
      </w:r>
      <w:r>
        <w:rPr>
          <w:rFonts w:ascii="Arial" w:hAnsi="Arial" w:cs="Arial"/>
        </w:rPr>
        <w:t xml:space="preserve">: </w:t>
      </w:r>
      <w:r w:rsidRPr="00EE29A2">
        <w:rPr>
          <w:rFonts w:ascii="Arial" w:hAnsi="Arial" w:cs="Arial"/>
          <w:bCs/>
        </w:rPr>
        <w:t>Permanent Document on ATIAS (v0.2.2)</w:t>
      </w:r>
    </w:p>
    <w:p w14:paraId="2E04D0AA" w14:textId="77777777" w:rsidR="003D7CAB" w:rsidRDefault="003D7CAB" w:rsidP="003D7CAB">
      <w:pPr>
        <w:widowControl w:val="0"/>
        <w:spacing w:after="120" w:line="240" w:lineRule="atLeast"/>
        <w:jc w:val="both"/>
        <w:rPr>
          <w:sz w:val="24"/>
        </w:rPr>
      </w:pPr>
    </w:p>
    <w:p w14:paraId="09C5E33A" w14:textId="77777777" w:rsidR="003D7CAB" w:rsidRDefault="003D7CAB" w:rsidP="003D7CAB">
      <w:pPr>
        <w:widowControl w:val="0"/>
        <w:spacing w:after="120" w:line="240" w:lineRule="atLeast"/>
        <w:ind w:left="567" w:hanging="567"/>
        <w:jc w:val="both"/>
        <w:rPr>
          <w:sz w:val="24"/>
        </w:rPr>
      </w:pPr>
    </w:p>
    <w:p w14:paraId="07AAD6E7" w14:textId="77777777" w:rsidR="003D7CAB" w:rsidRPr="007A65D7" w:rsidRDefault="003D7CAB" w:rsidP="003D7CAB">
      <w:pPr>
        <w:rPr>
          <w:rFonts w:ascii="Arial" w:hAnsi="Arial" w:cs="Arial"/>
        </w:rPr>
      </w:pPr>
    </w:p>
    <w:p w14:paraId="4003238D" w14:textId="77777777" w:rsidR="003D7CAB" w:rsidRDefault="003D7CAB" w:rsidP="003D7CAB"/>
    <w:p w14:paraId="5377A493" w14:textId="77777777" w:rsidR="003D7CAB" w:rsidRDefault="003D7CAB" w:rsidP="003D7CAB"/>
    <w:p w14:paraId="7A176A94" w14:textId="77777777" w:rsidR="00A33E4C" w:rsidRDefault="00A33E4C"/>
    <w:sectPr w:rsidR="00A33E4C">
      <w:headerReference w:type="default"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137E" w14:textId="77777777" w:rsidR="00B732B7" w:rsidRDefault="00B732B7">
      <w:pPr>
        <w:spacing w:after="0" w:line="240" w:lineRule="auto"/>
      </w:pPr>
      <w:r>
        <w:separator/>
      </w:r>
    </w:p>
  </w:endnote>
  <w:endnote w:type="continuationSeparator" w:id="0">
    <w:p w14:paraId="365DE0F0" w14:textId="77777777" w:rsidR="00B732B7" w:rsidRDefault="00B73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D16B" w14:textId="77777777" w:rsidR="00F574CE" w:rsidRDefault="00D575DE">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ACE1" w14:textId="77777777" w:rsidR="00F574CE" w:rsidRDefault="00D575DE">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F01D" w14:textId="77777777" w:rsidR="00B732B7" w:rsidRDefault="00B732B7">
      <w:pPr>
        <w:spacing w:after="0" w:line="240" w:lineRule="auto"/>
      </w:pPr>
      <w:r>
        <w:separator/>
      </w:r>
    </w:p>
  </w:footnote>
  <w:footnote w:type="continuationSeparator" w:id="0">
    <w:p w14:paraId="21973102" w14:textId="77777777" w:rsidR="00B732B7" w:rsidRDefault="00B73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8C4" w14:textId="77777777" w:rsidR="00F574CE" w:rsidRDefault="00F574CE">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82A9" w14:textId="1AF39733" w:rsidR="00F574CE" w:rsidRPr="002A7A52" w:rsidRDefault="00EF5712">
    <w:pPr>
      <w:tabs>
        <w:tab w:val="right" w:pos="9356"/>
      </w:tabs>
      <w:spacing w:after="0"/>
      <w:rPr>
        <w:rFonts w:cs="Arial"/>
        <w:b/>
        <w:i/>
        <w:color w:val="FF0000"/>
      </w:rPr>
    </w:pPr>
    <w:r w:rsidRPr="00EC5191">
      <w:rPr>
        <w:rFonts w:cs="Arial"/>
      </w:rPr>
      <w:t>3GPP TSG-SA4</w:t>
    </w:r>
    <w:r w:rsidRPr="00344E8C">
      <w:rPr>
        <w:rFonts w:cs="Arial"/>
      </w:rPr>
      <w:t>#</w:t>
    </w:r>
    <w:r>
      <w:rPr>
        <w:rFonts w:cs="Arial"/>
      </w:rPr>
      <w:t>123-e</w:t>
    </w:r>
    <w:r w:rsidRPr="00EC5191">
      <w:rPr>
        <w:rFonts w:cs="Arial"/>
      </w:rPr>
      <w:t xml:space="preserve"> meeting</w:t>
    </w:r>
    <w:r w:rsidR="00D575DE" w:rsidRPr="00EE1984">
      <w:rPr>
        <w:rFonts w:cs="Arial"/>
        <w:lang w:val="de-DE"/>
      </w:rPr>
      <w:tab/>
    </w:r>
    <w:r w:rsidR="00D575DE" w:rsidRPr="00BA03A8">
      <w:rPr>
        <w:rFonts w:ascii="Arial" w:hAnsi="Arial" w:cs="Arial"/>
        <w:b/>
        <w:i/>
        <w:sz w:val="26"/>
        <w:szCs w:val="26"/>
      </w:rPr>
      <w:t xml:space="preserve">Tdoc </w:t>
    </w:r>
    <w:r w:rsidR="000E337C" w:rsidRPr="000E337C">
      <w:rPr>
        <w:rFonts w:ascii="Arial" w:hAnsi="Arial" w:cs="Arial"/>
        <w:b/>
        <w:bCs/>
        <w:i/>
        <w:iCs/>
        <w:sz w:val="26"/>
        <w:szCs w:val="26"/>
      </w:rPr>
      <w:t>S4-230543</w:t>
    </w:r>
  </w:p>
  <w:p w14:paraId="2A6150F9" w14:textId="23D92C5B" w:rsidR="00EF5712" w:rsidRPr="00EF5712" w:rsidRDefault="00EF5712" w:rsidP="00EF5712">
    <w:pPr>
      <w:tabs>
        <w:tab w:val="right" w:pos="9356"/>
      </w:tabs>
      <w:spacing w:after="0"/>
      <w:rPr>
        <w:lang w:eastAsia="zh-CN"/>
      </w:rPr>
    </w:pPr>
    <w:r w:rsidRPr="0065685B">
      <w:rPr>
        <w:rFonts w:cs="Arial"/>
        <w:lang w:eastAsia="zh-CN"/>
      </w:rPr>
      <w:t>17-21 April 2023, online</w:t>
    </w:r>
  </w:p>
  <w:p w14:paraId="4AE95001" w14:textId="3BF43391" w:rsidR="00F574CE" w:rsidRPr="008B7A93" w:rsidRDefault="00D575DE">
    <w:pPr>
      <w:tabs>
        <w:tab w:val="right" w:pos="9360"/>
      </w:tabs>
      <w:spacing w:after="0"/>
      <w:rPr>
        <w:rFonts w:ascii="Arial" w:hAnsi="Arial" w:cs="Arial"/>
        <w:lang w:eastAsia="zh-CN"/>
      </w:rPr>
    </w:pP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576D7"/>
    <w:multiLevelType w:val="hybridMultilevel"/>
    <w:tmpl w:val="4266B0F2"/>
    <w:lvl w:ilvl="0" w:tplc="D068C3A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C2C34C6"/>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401295512">
    <w:abstractNumId w:val="0"/>
  </w:num>
  <w:num w:numId="2" w16cid:durableId="759789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5F6C16"/>
    <w:rsid w:val="0003382F"/>
    <w:rsid w:val="0003603E"/>
    <w:rsid w:val="000A19CE"/>
    <w:rsid w:val="000D3CB0"/>
    <w:rsid w:val="000E007B"/>
    <w:rsid w:val="000E337C"/>
    <w:rsid w:val="00101328"/>
    <w:rsid w:val="00103292"/>
    <w:rsid w:val="00105266"/>
    <w:rsid w:val="0011458D"/>
    <w:rsid w:val="00122AA1"/>
    <w:rsid w:val="00140167"/>
    <w:rsid w:val="001A0CF9"/>
    <w:rsid w:val="001C5097"/>
    <w:rsid w:val="00220BFA"/>
    <w:rsid w:val="0025388F"/>
    <w:rsid w:val="002622A3"/>
    <w:rsid w:val="002A607F"/>
    <w:rsid w:val="002F0AD6"/>
    <w:rsid w:val="002F2906"/>
    <w:rsid w:val="00333261"/>
    <w:rsid w:val="00365CE6"/>
    <w:rsid w:val="003734AA"/>
    <w:rsid w:val="00393E28"/>
    <w:rsid w:val="003B6A9D"/>
    <w:rsid w:val="003D2605"/>
    <w:rsid w:val="003D3A61"/>
    <w:rsid w:val="003D7CAB"/>
    <w:rsid w:val="003F798A"/>
    <w:rsid w:val="0042228E"/>
    <w:rsid w:val="00423DD5"/>
    <w:rsid w:val="00452D70"/>
    <w:rsid w:val="0049415E"/>
    <w:rsid w:val="004A7AC5"/>
    <w:rsid w:val="004B4C6D"/>
    <w:rsid w:val="004C717F"/>
    <w:rsid w:val="00537B63"/>
    <w:rsid w:val="0055140A"/>
    <w:rsid w:val="00575BB5"/>
    <w:rsid w:val="005907C6"/>
    <w:rsid w:val="005E53CD"/>
    <w:rsid w:val="005F2109"/>
    <w:rsid w:val="005F6C16"/>
    <w:rsid w:val="00665F0B"/>
    <w:rsid w:val="00672D8A"/>
    <w:rsid w:val="00677034"/>
    <w:rsid w:val="00680549"/>
    <w:rsid w:val="00697381"/>
    <w:rsid w:val="006B76AD"/>
    <w:rsid w:val="006C7D60"/>
    <w:rsid w:val="006D1F78"/>
    <w:rsid w:val="0073351F"/>
    <w:rsid w:val="00743B1E"/>
    <w:rsid w:val="00744C0E"/>
    <w:rsid w:val="007773AE"/>
    <w:rsid w:val="007A5359"/>
    <w:rsid w:val="00803E61"/>
    <w:rsid w:val="00817D58"/>
    <w:rsid w:val="00821005"/>
    <w:rsid w:val="00821F1D"/>
    <w:rsid w:val="00887A27"/>
    <w:rsid w:val="00887D65"/>
    <w:rsid w:val="008C4432"/>
    <w:rsid w:val="008F0EAB"/>
    <w:rsid w:val="008F5884"/>
    <w:rsid w:val="00927102"/>
    <w:rsid w:val="0098376E"/>
    <w:rsid w:val="00984670"/>
    <w:rsid w:val="00987573"/>
    <w:rsid w:val="009C5B1A"/>
    <w:rsid w:val="00A252D8"/>
    <w:rsid w:val="00A272DF"/>
    <w:rsid w:val="00A33E4C"/>
    <w:rsid w:val="00A566D6"/>
    <w:rsid w:val="00AB13DF"/>
    <w:rsid w:val="00AB1976"/>
    <w:rsid w:val="00AC0AA8"/>
    <w:rsid w:val="00AE6596"/>
    <w:rsid w:val="00B04888"/>
    <w:rsid w:val="00B53992"/>
    <w:rsid w:val="00B732B7"/>
    <w:rsid w:val="00B861E5"/>
    <w:rsid w:val="00B92BFC"/>
    <w:rsid w:val="00BC273A"/>
    <w:rsid w:val="00BE1060"/>
    <w:rsid w:val="00C237FF"/>
    <w:rsid w:val="00C4064C"/>
    <w:rsid w:val="00C76B02"/>
    <w:rsid w:val="00C91231"/>
    <w:rsid w:val="00C94EC4"/>
    <w:rsid w:val="00C960A6"/>
    <w:rsid w:val="00CA0313"/>
    <w:rsid w:val="00CC2008"/>
    <w:rsid w:val="00CE4A0C"/>
    <w:rsid w:val="00CF2D21"/>
    <w:rsid w:val="00CF338D"/>
    <w:rsid w:val="00CF71DF"/>
    <w:rsid w:val="00D125AD"/>
    <w:rsid w:val="00D32749"/>
    <w:rsid w:val="00D575DE"/>
    <w:rsid w:val="00D6486E"/>
    <w:rsid w:val="00D93C21"/>
    <w:rsid w:val="00E1350A"/>
    <w:rsid w:val="00EB232F"/>
    <w:rsid w:val="00EF2A8A"/>
    <w:rsid w:val="00EF51AA"/>
    <w:rsid w:val="00EF5712"/>
    <w:rsid w:val="00F04F1F"/>
    <w:rsid w:val="00F1710E"/>
    <w:rsid w:val="00F3710A"/>
    <w:rsid w:val="00F574CE"/>
    <w:rsid w:val="00F83F9D"/>
    <w:rsid w:val="00F862DF"/>
    <w:rsid w:val="00FB396E"/>
    <w:rsid w:val="00FE1B2A"/>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3524C"/>
  <w15:docId w15:val="{2ACBC685-4FC6-4665-992E-CD4EE2CF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CAB"/>
    <w:rPr>
      <w:lang w:val="en-US"/>
    </w:rPr>
  </w:style>
  <w:style w:type="paragraph" w:styleId="Heading1">
    <w:name w:val="heading 1"/>
    <w:basedOn w:val="Normal"/>
    <w:next w:val="Normal"/>
    <w:link w:val="Heading1Char"/>
    <w:uiPriority w:val="9"/>
    <w:qFormat/>
    <w:rsid w:val="002F29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032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0329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Heading3"/>
    <w:next w:val="Normal"/>
    <w:link w:val="Heading4Char"/>
    <w:qFormat/>
    <w:rsid w:val="00103292"/>
    <w:pPr>
      <w:ind w:left="1418" w:hanging="1418"/>
      <w:outlineLvl w:val="3"/>
    </w:pPr>
    <w:rPr>
      <w:sz w:val="24"/>
    </w:rPr>
  </w:style>
  <w:style w:type="paragraph" w:styleId="Heading5">
    <w:name w:val="heading 5"/>
    <w:basedOn w:val="Heading4"/>
    <w:next w:val="Normal"/>
    <w:link w:val="Heading5Char"/>
    <w:qFormat/>
    <w:rsid w:val="00103292"/>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D7CAB"/>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3D7CAB"/>
    <w:rPr>
      <w:rFonts w:ascii="Arial" w:eastAsia="Times New Roman" w:hAnsi="Arial" w:cs="Times New Roman"/>
      <w:sz w:val="20"/>
      <w:szCs w:val="20"/>
      <w:lang w:val="en-GB"/>
    </w:rPr>
  </w:style>
  <w:style w:type="paragraph" w:styleId="Footer">
    <w:name w:val="footer"/>
    <w:basedOn w:val="Normal"/>
    <w:link w:val="FooterChar"/>
    <w:rsid w:val="003D7CAB"/>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3D7CAB"/>
    <w:rPr>
      <w:rFonts w:ascii="Arial" w:eastAsia="Times New Roman" w:hAnsi="Arial" w:cs="Times New Roman"/>
      <w:sz w:val="20"/>
      <w:szCs w:val="20"/>
      <w:lang w:val="en-GB"/>
    </w:rPr>
  </w:style>
  <w:style w:type="character" w:styleId="PageNumber">
    <w:name w:val="page number"/>
    <w:basedOn w:val="DefaultParagraphFont"/>
    <w:rsid w:val="003D7CAB"/>
  </w:style>
  <w:style w:type="character" w:customStyle="1" w:styleId="Heading3Char">
    <w:name w:val="Heading 3 Char"/>
    <w:basedOn w:val="DefaultParagraphFont"/>
    <w:link w:val="Heading3"/>
    <w:rsid w:val="00103292"/>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103292"/>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103292"/>
    <w:rPr>
      <w:rFonts w:ascii="Arial" w:eastAsia="Times New Roman" w:hAnsi="Arial" w:cs="Times New Roman"/>
      <w:szCs w:val="20"/>
      <w:lang w:val="en-GB"/>
    </w:rPr>
  </w:style>
  <w:style w:type="paragraph" w:customStyle="1" w:styleId="EQ">
    <w:name w:val="EQ"/>
    <w:basedOn w:val="Normal"/>
    <w:next w:val="Normal"/>
    <w:rsid w:val="0010329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
    <w:name w:val="NO"/>
    <w:basedOn w:val="Normal"/>
    <w:rsid w:val="0010329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FP">
    <w:name w:val="FP"/>
    <w:basedOn w:val="Normal"/>
    <w:rsid w:val="001032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B1">
    <w:name w:val="B1"/>
    <w:basedOn w:val="List"/>
    <w:rsid w:val="0010329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customStyle="1" w:styleId="TH">
    <w:name w:val="TH"/>
    <w:basedOn w:val="Normal"/>
    <w:link w:val="THChar"/>
    <w:rsid w:val="001032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paragraph" w:customStyle="1" w:styleId="TF">
    <w:name w:val="TF"/>
    <w:basedOn w:val="TH"/>
    <w:link w:val="TFChar"/>
    <w:rsid w:val="00103292"/>
    <w:pPr>
      <w:keepNext w:val="0"/>
      <w:spacing w:before="0" w:after="240"/>
    </w:pPr>
  </w:style>
  <w:style w:type="character" w:styleId="Emphasis">
    <w:name w:val="Emphasis"/>
    <w:qFormat/>
    <w:rsid w:val="00103292"/>
    <w:rPr>
      <w:i/>
      <w:iCs/>
    </w:rPr>
  </w:style>
  <w:style w:type="character" w:customStyle="1" w:styleId="THChar">
    <w:name w:val="TH Char"/>
    <w:link w:val="TH"/>
    <w:rsid w:val="00103292"/>
    <w:rPr>
      <w:rFonts w:ascii="Arial" w:eastAsia="Times New Roman" w:hAnsi="Arial" w:cs="Times New Roman"/>
      <w:b/>
      <w:sz w:val="20"/>
      <w:szCs w:val="20"/>
      <w:lang w:val="en-GB" w:eastAsia="x-none"/>
    </w:rPr>
  </w:style>
  <w:style w:type="character" w:customStyle="1" w:styleId="TFChar">
    <w:name w:val="TF Char"/>
    <w:link w:val="TF"/>
    <w:rsid w:val="00103292"/>
    <w:rPr>
      <w:rFonts w:ascii="Arial" w:eastAsia="Times New Roman" w:hAnsi="Arial" w:cs="Times New Roman"/>
      <w:b/>
      <w:sz w:val="20"/>
      <w:szCs w:val="20"/>
      <w:lang w:val="en-GB" w:eastAsia="x-none"/>
    </w:rPr>
  </w:style>
  <w:style w:type="character" w:customStyle="1" w:styleId="Heading2Char">
    <w:name w:val="Heading 2 Char"/>
    <w:basedOn w:val="DefaultParagraphFont"/>
    <w:link w:val="Heading2"/>
    <w:uiPriority w:val="9"/>
    <w:semiHidden/>
    <w:rsid w:val="00103292"/>
    <w:rPr>
      <w:rFonts w:asciiTheme="majorHAnsi" w:eastAsiaTheme="majorEastAsia" w:hAnsiTheme="majorHAnsi" w:cstheme="majorBidi"/>
      <w:color w:val="2F5496" w:themeColor="accent1" w:themeShade="BF"/>
      <w:sz w:val="26"/>
      <w:szCs w:val="26"/>
      <w:lang w:val="en-US"/>
    </w:rPr>
  </w:style>
  <w:style w:type="paragraph" w:styleId="List">
    <w:name w:val="List"/>
    <w:basedOn w:val="Normal"/>
    <w:uiPriority w:val="99"/>
    <w:semiHidden/>
    <w:unhideWhenUsed/>
    <w:rsid w:val="00103292"/>
    <w:pPr>
      <w:ind w:left="283" w:hanging="283"/>
      <w:contextualSpacing/>
    </w:pPr>
  </w:style>
  <w:style w:type="character" w:styleId="PlaceholderText">
    <w:name w:val="Placeholder Text"/>
    <w:basedOn w:val="DefaultParagraphFont"/>
    <w:uiPriority w:val="99"/>
    <w:semiHidden/>
    <w:rsid w:val="005E53CD"/>
    <w:rPr>
      <w:color w:val="808080"/>
    </w:rPr>
  </w:style>
  <w:style w:type="character" w:styleId="CommentReference">
    <w:name w:val="annotation reference"/>
    <w:basedOn w:val="DefaultParagraphFont"/>
    <w:uiPriority w:val="99"/>
    <w:semiHidden/>
    <w:unhideWhenUsed/>
    <w:rsid w:val="00677034"/>
    <w:rPr>
      <w:sz w:val="16"/>
      <w:szCs w:val="16"/>
    </w:rPr>
  </w:style>
  <w:style w:type="paragraph" w:styleId="CommentText">
    <w:name w:val="annotation text"/>
    <w:basedOn w:val="Normal"/>
    <w:link w:val="CommentTextChar"/>
    <w:uiPriority w:val="99"/>
    <w:semiHidden/>
    <w:unhideWhenUsed/>
    <w:rsid w:val="00677034"/>
    <w:pPr>
      <w:spacing w:line="240" w:lineRule="auto"/>
    </w:pPr>
    <w:rPr>
      <w:sz w:val="20"/>
      <w:szCs w:val="20"/>
    </w:rPr>
  </w:style>
  <w:style w:type="character" w:customStyle="1" w:styleId="CommentTextChar">
    <w:name w:val="Comment Text Char"/>
    <w:basedOn w:val="DefaultParagraphFont"/>
    <w:link w:val="CommentText"/>
    <w:uiPriority w:val="99"/>
    <w:semiHidden/>
    <w:rsid w:val="00677034"/>
    <w:rPr>
      <w:sz w:val="20"/>
      <w:szCs w:val="20"/>
      <w:lang w:val="en-US"/>
    </w:rPr>
  </w:style>
  <w:style w:type="character" w:customStyle="1" w:styleId="Heading1Char">
    <w:name w:val="Heading 1 Char"/>
    <w:basedOn w:val="DefaultParagraphFont"/>
    <w:link w:val="Heading1"/>
    <w:uiPriority w:val="9"/>
    <w:rsid w:val="002F290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1736">
      <w:bodyDiv w:val="1"/>
      <w:marLeft w:val="0"/>
      <w:marRight w:val="0"/>
      <w:marTop w:val="0"/>
      <w:marBottom w:val="0"/>
      <w:divBdr>
        <w:top w:val="none" w:sz="0" w:space="0" w:color="auto"/>
        <w:left w:val="none" w:sz="0" w:space="0" w:color="auto"/>
        <w:bottom w:val="none" w:sz="0" w:space="0" w:color="auto"/>
        <w:right w:val="none" w:sz="0" w:space="0" w:color="auto"/>
      </w:divBdr>
    </w:div>
    <w:div w:id="420758677">
      <w:bodyDiv w:val="1"/>
      <w:marLeft w:val="0"/>
      <w:marRight w:val="0"/>
      <w:marTop w:val="0"/>
      <w:marBottom w:val="0"/>
      <w:divBdr>
        <w:top w:val="none" w:sz="0" w:space="0" w:color="auto"/>
        <w:left w:val="none" w:sz="0" w:space="0" w:color="auto"/>
        <w:bottom w:val="none" w:sz="0" w:space="0" w:color="auto"/>
        <w:right w:val="none" w:sz="0" w:space="0" w:color="auto"/>
      </w:divBdr>
    </w:div>
    <w:div w:id="1053775981">
      <w:bodyDiv w:val="1"/>
      <w:marLeft w:val="0"/>
      <w:marRight w:val="0"/>
      <w:marTop w:val="0"/>
      <w:marBottom w:val="0"/>
      <w:divBdr>
        <w:top w:val="none" w:sz="0" w:space="0" w:color="auto"/>
        <w:left w:val="none" w:sz="0" w:space="0" w:color="auto"/>
        <w:bottom w:val="none" w:sz="0" w:space="0" w:color="auto"/>
        <w:right w:val="none" w:sz="0" w:space="0" w:color="auto"/>
      </w:divBdr>
    </w:div>
    <w:div w:id="1129082796">
      <w:bodyDiv w:val="1"/>
      <w:marLeft w:val="0"/>
      <w:marRight w:val="0"/>
      <w:marTop w:val="0"/>
      <w:marBottom w:val="0"/>
      <w:divBdr>
        <w:top w:val="none" w:sz="0" w:space="0" w:color="auto"/>
        <w:left w:val="none" w:sz="0" w:space="0" w:color="auto"/>
        <w:bottom w:val="none" w:sz="0" w:space="0" w:color="auto"/>
        <w:right w:val="none" w:sz="0" w:space="0" w:color="auto"/>
      </w:divBdr>
    </w:div>
    <w:div w:id="1142692217">
      <w:bodyDiv w:val="1"/>
      <w:marLeft w:val="0"/>
      <w:marRight w:val="0"/>
      <w:marTop w:val="0"/>
      <w:marBottom w:val="0"/>
      <w:divBdr>
        <w:top w:val="none" w:sz="0" w:space="0" w:color="auto"/>
        <w:left w:val="none" w:sz="0" w:space="0" w:color="auto"/>
        <w:bottom w:val="none" w:sz="0" w:space="0" w:color="auto"/>
        <w:right w:val="none" w:sz="0" w:space="0" w:color="auto"/>
      </w:divBdr>
    </w:div>
    <w:div w:id="1423644691">
      <w:bodyDiv w:val="1"/>
      <w:marLeft w:val="0"/>
      <w:marRight w:val="0"/>
      <w:marTop w:val="0"/>
      <w:marBottom w:val="0"/>
      <w:divBdr>
        <w:top w:val="none" w:sz="0" w:space="0" w:color="auto"/>
        <w:left w:val="none" w:sz="0" w:space="0" w:color="auto"/>
        <w:bottom w:val="none" w:sz="0" w:space="0" w:color="auto"/>
        <w:right w:val="none" w:sz="0" w:space="0" w:color="auto"/>
      </w:divBdr>
    </w:div>
    <w:div w:id="1658996303">
      <w:bodyDiv w:val="1"/>
      <w:marLeft w:val="0"/>
      <w:marRight w:val="0"/>
      <w:marTop w:val="0"/>
      <w:marBottom w:val="0"/>
      <w:divBdr>
        <w:top w:val="none" w:sz="0" w:space="0" w:color="auto"/>
        <w:left w:val="none" w:sz="0" w:space="0" w:color="auto"/>
        <w:bottom w:val="none" w:sz="0" w:space="0" w:color="auto"/>
        <w:right w:val="none" w:sz="0" w:space="0" w:color="auto"/>
      </w:divBdr>
    </w:div>
    <w:div w:id="1858495229">
      <w:bodyDiv w:val="1"/>
      <w:marLeft w:val="0"/>
      <w:marRight w:val="0"/>
      <w:marTop w:val="0"/>
      <w:marBottom w:val="0"/>
      <w:divBdr>
        <w:top w:val="none" w:sz="0" w:space="0" w:color="auto"/>
        <w:left w:val="none" w:sz="0" w:space="0" w:color="auto"/>
        <w:bottom w:val="none" w:sz="0" w:space="0" w:color="auto"/>
        <w:right w:val="none" w:sz="0" w:space="0" w:color="auto"/>
      </w:divBdr>
    </w:div>
    <w:div w:id="1926768360">
      <w:bodyDiv w:val="1"/>
      <w:marLeft w:val="0"/>
      <w:marRight w:val="0"/>
      <w:marTop w:val="0"/>
      <w:marBottom w:val="0"/>
      <w:divBdr>
        <w:top w:val="none" w:sz="0" w:space="0" w:color="auto"/>
        <w:left w:val="none" w:sz="0" w:space="0" w:color="auto"/>
        <w:bottom w:val="none" w:sz="0" w:space="0" w:color="auto"/>
        <w:right w:val="none" w:sz="0" w:space="0" w:color="auto"/>
      </w:divBdr>
    </w:div>
    <w:div w:id="1951469654">
      <w:bodyDiv w:val="1"/>
      <w:marLeft w:val="0"/>
      <w:marRight w:val="0"/>
      <w:marTop w:val="0"/>
      <w:marBottom w:val="0"/>
      <w:divBdr>
        <w:top w:val="none" w:sz="0" w:space="0" w:color="auto"/>
        <w:left w:val="none" w:sz="0" w:space="0" w:color="auto"/>
        <w:bottom w:val="none" w:sz="0" w:space="0" w:color="auto"/>
        <w:right w:val="none" w:sz="0" w:space="0" w:color="auto"/>
      </w:divBdr>
    </w:div>
    <w:div w:id="2070421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ORI5PN3I24PR-1260353314-306</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https://nokia.sharepoint.com/sites/IVAS_Codec/_layouts/15/DocIdRedir.aspx?ID=ORI5PN3I24PR-1260353314-306</Url>
      <Description>ORI5PN3I24PR-1260353314-306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2E480CFC-63DE-4760-B392-9E87A106F986}">
  <ds:schemaRefs>
    <ds:schemaRef ds:uri="Microsoft.SharePoint.Taxonomy.ContentTypeSync"/>
  </ds:schemaRefs>
</ds:datastoreItem>
</file>

<file path=customXml/itemProps2.xml><?xml version="1.0" encoding="utf-8"?>
<ds:datastoreItem xmlns:ds="http://schemas.openxmlformats.org/officeDocument/2006/customXml" ds:itemID="{6FD286BB-D45B-4640-9DB1-9B286A53CE36}">
  <ds:schemaRefs>
    <ds:schemaRef ds:uri="http://schemas.microsoft.com/sharepoint/events"/>
  </ds:schemaRefs>
</ds:datastoreItem>
</file>

<file path=customXml/itemProps3.xml><?xml version="1.0" encoding="utf-8"?>
<ds:datastoreItem xmlns:ds="http://schemas.openxmlformats.org/officeDocument/2006/customXml" ds:itemID="{AD66B752-0EE3-462C-9D96-275088CF08F4}">
  <ds:schemaRefs>
    <ds:schemaRef ds:uri="http://schemas.microsoft.com/sharepoint/v3/contenttype/forms"/>
  </ds:schemaRefs>
</ds:datastoreItem>
</file>

<file path=customXml/itemProps4.xml><?xml version="1.0" encoding="utf-8"?>
<ds:datastoreItem xmlns:ds="http://schemas.openxmlformats.org/officeDocument/2006/customXml" ds:itemID="{02C8FB27-2DB6-499D-AD2A-3A7723B30DC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E12C056-295F-4C80-BA6F-4C87AEEB9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9CD8D0-213E-4958-82B7-2A160EC71268}">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3</cp:revision>
  <dcterms:created xsi:type="dcterms:W3CDTF">2023-04-11T17:48:00Z</dcterms:created>
  <dcterms:modified xsi:type="dcterms:W3CDTF">2023-04-11T17:52:00Z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6ecb0484-5869-41b9-9f75-603d00c8b97f</vt:lpwstr>
  </property>
</Properties>
</file>