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0F900" w14:textId="604D4D22" w:rsidR="007F1EBA" w:rsidRDefault="007F1EBA" w:rsidP="007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1F63BE" w:rsidRPr="001F63BE">
        <w:rPr>
          <w:b/>
          <w:noProof/>
          <w:sz w:val="24"/>
        </w:rPr>
        <w:t>230497</w:t>
      </w:r>
    </w:p>
    <w:p w14:paraId="43BD4253" w14:textId="77777777" w:rsidR="007F1EBA" w:rsidRDefault="007F1EBA" w:rsidP="007F1E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 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BC802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</w:p>
    <w:p w14:paraId="234CD7C4" w14:textId="5F87FE4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20BCD">
        <w:rPr>
          <w:rFonts w:ascii="Arial" w:hAnsi="Arial" w:cs="Arial"/>
          <w:b/>
          <w:bCs/>
        </w:rPr>
        <w:t xml:space="preserve">[EVEX] </w:t>
      </w:r>
      <w:r w:rsidR="00DE5299">
        <w:rPr>
          <w:rFonts w:ascii="Arial" w:hAnsi="Arial" w:cs="Arial"/>
          <w:b/>
          <w:bCs/>
        </w:rPr>
        <w:t xml:space="preserve">Discussion </w:t>
      </w:r>
      <w:r w:rsidR="007B23D4">
        <w:rPr>
          <w:rFonts w:ascii="Arial" w:hAnsi="Arial" w:cs="Arial"/>
          <w:b/>
          <w:bCs/>
        </w:rPr>
        <w:t xml:space="preserve">on </w:t>
      </w:r>
      <w:r w:rsidR="00754297">
        <w:rPr>
          <w:rFonts w:ascii="Arial" w:hAnsi="Arial" w:cs="Arial"/>
          <w:b/>
          <w:bCs/>
        </w:rPr>
        <w:t>EVEX extensions</w:t>
      </w:r>
    </w:p>
    <w:p w14:paraId="55FE3D7D" w14:textId="5CF9CD1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F63BE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</w:t>
      </w:r>
      <w:r w:rsidR="001F63BE">
        <w:rPr>
          <w:rFonts w:ascii="Arial" w:hAnsi="Arial" w:cs="Arial"/>
          <w:b/>
          <w:bCs/>
        </w:rPr>
        <w:t>11</w:t>
      </w:r>
    </w:p>
    <w:p w14:paraId="1589C299" w14:textId="46706A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6867F50A" w:rsidR="00DE5299" w:rsidRDefault="00DE5299" w:rsidP="00CC7863">
      <w:pPr>
        <w:pStyle w:val="Heading1"/>
        <w:numPr>
          <w:ilvl w:val="0"/>
          <w:numId w:val="10"/>
        </w:numPr>
      </w:pPr>
      <w:r>
        <w:t>Introduction</w:t>
      </w:r>
    </w:p>
    <w:p w14:paraId="6AE86E93" w14:textId="2304F8C6" w:rsidR="00CC7863" w:rsidRPr="005B2DF2" w:rsidRDefault="00703878" w:rsidP="00CC7863">
      <w:pPr>
        <w:rPr>
          <w:color w:val="000000"/>
        </w:rPr>
      </w:pPr>
      <w:r w:rsidRPr="005B2DF2">
        <w:rPr>
          <w:iCs/>
        </w:rPr>
        <w:t>Qualcomm discussion</w:t>
      </w:r>
      <w:r w:rsidR="00754297">
        <w:rPr>
          <w:iCs/>
        </w:rPr>
        <w:t xml:space="preserve"> </w:t>
      </w:r>
      <w:r w:rsidR="00F56F0A">
        <w:rPr>
          <w:iCs/>
        </w:rPr>
        <w:t xml:space="preserve">paper </w:t>
      </w:r>
      <w:r w:rsidR="00754297">
        <w:rPr>
          <w:iCs/>
        </w:rPr>
        <w:t xml:space="preserve">on EVEX </w:t>
      </w:r>
      <w:r w:rsidR="000559A9">
        <w:rPr>
          <w:iCs/>
        </w:rPr>
        <w:t>[1]</w:t>
      </w:r>
      <w:r w:rsidR="000559A9" w:rsidRPr="005B2DF2">
        <w:rPr>
          <w:iCs/>
        </w:rPr>
        <w:t xml:space="preserve"> </w:t>
      </w:r>
      <w:r w:rsidR="000559A9">
        <w:rPr>
          <w:iCs/>
        </w:rPr>
        <w:t>in</w:t>
      </w:r>
      <w:r w:rsidR="00754297">
        <w:rPr>
          <w:iCs/>
        </w:rPr>
        <w:t xml:space="preserve"> MBS SWG </w:t>
      </w:r>
      <w:r w:rsidRPr="005B2DF2">
        <w:rPr>
          <w:color w:val="000000"/>
        </w:rPr>
        <w:t xml:space="preserve">and the related </w:t>
      </w:r>
      <w:r w:rsidR="00F56F0A">
        <w:rPr>
          <w:color w:val="000000"/>
        </w:rPr>
        <w:t xml:space="preserve">ensuing </w:t>
      </w:r>
      <w:r w:rsidRPr="005B2DF2">
        <w:rPr>
          <w:color w:val="000000"/>
        </w:rPr>
        <w:t xml:space="preserve">discussion </w:t>
      </w:r>
      <w:r w:rsidR="000559A9">
        <w:rPr>
          <w:color w:val="000000"/>
        </w:rPr>
        <w:t>point</w:t>
      </w:r>
      <w:r w:rsidR="00FA4CE5">
        <w:rPr>
          <w:color w:val="000000"/>
        </w:rPr>
        <w:t>ed</w:t>
      </w:r>
      <w:r w:rsidR="000559A9">
        <w:rPr>
          <w:color w:val="000000"/>
        </w:rPr>
        <w:t xml:space="preserve"> to</w:t>
      </w:r>
      <w:r w:rsidRPr="005B2DF2">
        <w:rPr>
          <w:color w:val="000000"/>
        </w:rPr>
        <w:t xml:space="preserve"> SA LS on the subject </w:t>
      </w:r>
      <w:r w:rsidR="000559A9">
        <w:rPr>
          <w:color w:val="000000"/>
        </w:rPr>
        <w:t>(</w:t>
      </w:r>
      <w:r w:rsidRPr="005B2DF2">
        <w:rPr>
          <w:color w:val="000000"/>
        </w:rPr>
        <w:t>that is yet to be treated</w:t>
      </w:r>
      <w:r w:rsidR="000559A9">
        <w:rPr>
          <w:color w:val="000000"/>
        </w:rPr>
        <w:t xml:space="preserve"> in SA4)</w:t>
      </w:r>
      <w:r w:rsidR="00FA4CE5">
        <w:rPr>
          <w:color w:val="000000"/>
        </w:rPr>
        <w:t>,</w:t>
      </w:r>
      <w:r w:rsidRPr="005B2DF2">
        <w:rPr>
          <w:color w:val="000000"/>
        </w:rPr>
        <w:t xml:space="preserve"> </w:t>
      </w:r>
      <w:r w:rsidR="00F56F0A">
        <w:rPr>
          <w:color w:val="000000"/>
        </w:rPr>
        <w:t>and that</w:t>
      </w:r>
      <w:r w:rsidR="000559A9">
        <w:rPr>
          <w:color w:val="000000"/>
        </w:rPr>
        <w:t xml:space="preserve"> </w:t>
      </w:r>
      <w:r w:rsidR="00F56F0A">
        <w:rPr>
          <w:color w:val="000000"/>
        </w:rPr>
        <w:t xml:space="preserve">the </w:t>
      </w:r>
      <w:r w:rsidR="00F56F0A" w:rsidRPr="005B2DF2">
        <w:rPr>
          <w:color w:val="000000"/>
        </w:rPr>
        <w:t xml:space="preserve">scope of EVEX data collection framework </w:t>
      </w:r>
      <w:r w:rsidR="00F56F0A">
        <w:rPr>
          <w:color w:val="000000"/>
        </w:rPr>
        <w:t>may</w:t>
      </w:r>
      <w:r w:rsidRPr="005B2DF2">
        <w:rPr>
          <w:color w:val="000000"/>
        </w:rPr>
        <w:t xml:space="preserve"> </w:t>
      </w:r>
      <w:r w:rsidR="00F56F0A">
        <w:rPr>
          <w:color w:val="000000"/>
        </w:rPr>
        <w:t xml:space="preserve">be </w:t>
      </w:r>
      <w:r w:rsidRPr="005B2DF2">
        <w:rPr>
          <w:color w:val="000000"/>
        </w:rPr>
        <w:t>extend</w:t>
      </w:r>
      <w:r w:rsidR="00F56F0A">
        <w:rPr>
          <w:color w:val="000000"/>
        </w:rPr>
        <w:t>ed</w:t>
      </w:r>
      <w:r w:rsidRPr="005B2DF2">
        <w:rPr>
          <w:color w:val="000000"/>
        </w:rPr>
        <w:t xml:space="preserve">. </w:t>
      </w:r>
      <w:r w:rsidR="000559A9">
        <w:rPr>
          <w:color w:val="000000"/>
        </w:rPr>
        <w:t>Two observations are made in this regard:</w:t>
      </w:r>
    </w:p>
    <w:p w14:paraId="25DC7A4F" w14:textId="164CFE6C" w:rsidR="005B2DF2" w:rsidRPr="005B2DF2" w:rsidRDefault="005B2DF2" w:rsidP="00CC7863">
      <w:pPr>
        <w:rPr>
          <w:color w:val="000000"/>
        </w:rPr>
      </w:pPr>
    </w:p>
    <w:p w14:paraId="22C920EB" w14:textId="280DD25C" w:rsidR="005B2DF2" w:rsidRDefault="005B2DF2" w:rsidP="005B2DF2">
      <w:pPr>
        <w:pStyle w:val="ListParagraph"/>
        <w:numPr>
          <w:ilvl w:val="0"/>
          <w:numId w:val="11"/>
        </w:numPr>
        <w:rPr>
          <w:color w:val="000000"/>
          <w:sz w:val="20"/>
          <w:szCs w:val="20"/>
        </w:rPr>
      </w:pPr>
      <w:r w:rsidRPr="005B2DF2">
        <w:rPr>
          <w:color w:val="000000"/>
          <w:sz w:val="20"/>
          <w:szCs w:val="20"/>
        </w:rPr>
        <w:t>Extending EVEX</w:t>
      </w:r>
      <w:r>
        <w:rPr>
          <w:color w:val="000000"/>
          <w:sz w:val="20"/>
          <w:szCs w:val="20"/>
        </w:rPr>
        <w:t xml:space="preserve"> to address more</w:t>
      </w:r>
      <w:r w:rsidR="008D2D3D">
        <w:rPr>
          <w:color w:val="000000"/>
          <w:sz w:val="20"/>
          <w:szCs w:val="20"/>
        </w:rPr>
        <w:t>/new</w:t>
      </w:r>
      <w:r>
        <w:rPr>
          <w:color w:val="000000"/>
          <w:sz w:val="20"/>
          <w:szCs w:val="20"/>
        </w:rPr>
        <w:t xml:space="preserve"> data collection requirements</w:t>
      </w:r>
      <w:r w:rsidR="008D2D3D">
        <w:rPr>
          <w:color w:val="000000"/>
          <w:sz w:val="20"/>
          <w:szCs w:val="20"/>
        </w:rPr>
        <w:t xml:space="preserve"> </w:t>
      </w:r>
      <w:r w:rsidR="0027546A">
        <w:rPr>
          <w:color w:val="000000"/>
          <w:sz w:val="20"/>
          <w:szCs w:val="20"/>
        </w:rPr>
        <w:t xml:space="preserve">makes it even more important that strict user privacy requirements are implemented. This aspect needs </w:t>
      </w:r>
      <w:r w:rsidR="008D2D3D">
        <w:rPr>
          <w:color w:val="000000"/>
          <w:sz w:val="20"/>
          <w:szCs w:val="20"/>
        </w:rPr>
        <w:t xml:space="preserve">to be </w:t>
      </w:r>
      <w:r w:rsidR="0027546A">
        <w:rPr>
          <w:color w:val="000000"/>
          <w:sz w:val="20"/>
          <w:szCs w:val="20"/>
        </w:rPr>
        <w:t>coordinated and aligned with SA3.</w:t>
      </w:r>
    </w:p>
    <w:p w14:paraId="5B0ACF06" w14:textId="681AD014" w:rsidR="0027546A" w:rsidRPr="005B2DF2" w:rsidRDefault="0027546A" w:rsidP="005B2DF2">
      <w:pPr>
        <w:pStyle w:val="ListParagraph"/>
        <w:numPr>
          <w:ilvl w:val="0"/>
          <w:numId w:val="11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The discussion paper </w:t>
      </w:r>
      <w:r w:rsidR="008D2D3D">
        <w:rPr>
          <w:color w:val="000000"/>
          <w:sz w:val="20"/>
          <w:szCs w:val="20"/>
        </w:rPr>
        <w:t>[1]</w:t>
      </w:r>
      <w:r>
        <w:rPr>
          <w:color w:val="000000"/>
          <w:sz w:val="20"/>
          <w:szCs w:val="20"/>
        </w:rPr>
        <w:t xml:space="preserve"> points to modem related information or RAN aspects</w:t>
      </w:r>
      <w:r w:rsidR="008D2D3D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 w:rsidR="008D2D3D">
        <w:rPr>
          <w:color w:val="000000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he group should wait till some concrete request/requirements are received from RAN groups </w:t>
      </w:r>
      <w:r w:rsidR="00A07026">
        <w:rPr>
          <w:color w:val="000000"/>
          <w:sz w:val="20"/>
          <w:szCs w:val="20"/>
        </w:rPr>
        <w:t>so that these can be assessed accordingly</w:t>
      </w:r>
      <w:r>
        <w:rPr>
          <w:color w:val="000000"/>
          <w:sz w:val="20"/>
          <w:szCs w:val="20"/>
        </w:rPr>
        <w:t>.</w:t>
      </w:r>
    </w:p>
    <w:p w14:paraId="6FCDB4F8" w14:textId="77777777" w:rsidR="00703878" w:rsidRDefault="00703878" w:rsidP="00CC7863">
      <w:pPr>
        <w:rPr>
          <w:iCs/>
        </w:rPr>
      </w:pPr>
    </w:p>
    <w:p w14:paraId="43405037" w14:textId="3903E19D" w:rsidR="00CC7863" w:rsidRDefault="00CC7863" w:rsidP="00CC7863">
      <w:pPr>
        <w:pStyle w:val="Heading1"/>
        <w:numPr>
          <w:ilvl w:val="0"/>
          <w:numId w:val="10"/>
        </w:numPr>
      </w:pPr>
      <w:r>
        <w:t>Proposal</w:t>
      </w:r>
    </w:p>
    <w:p w14:paraId="035FE037" w14:textId="0A25ADDE" w:rsidR="00DE5299" w:rsidRDefault="0027546A">
      <w:pPr>
        <w:rPr>
          <w:iCs/>
        </w:rPr>
      </w:pPr>
      <w:r>
        <w:rPr>
          <w:iCs/>
        </w:rPr>
        <w:t>It is proposed to c</w:t>
      </w:r>
      <w:r w:rsidR="00754297">
        <w:rPr>
          <w:iCs/>
        </w:rPr>
        <w:t>oordinate with SA3 to ensure</w:t>
      </w:r>
      <w:r w:rsidR="008D2D3D">
        <w:rPr>
          <w:iCs/>
        </w:rPr>
        <w:t xml:space="preserve"> that</w:t>
      </w:r>
      <w:r w:rsidR="00754297">
        <w:rPr>
          <w:iCs/>
        </w:rPr>
        <w:t xml:space="preserve"> the privacy implementation of EVEX is satisfactory, and that SA4 waits concrete requirements from </w:t>
      </w:r>
      <w:r w:rsidR="00261C27">
        <w:rPr>
          <w:iCs/>
        </w:rPr>
        <w:t xml:space="preserve">RAN </w:t>
      </w:r>
      <w:r w:rsidR="00754297">
        <w:rPr>
          <w:iCs/>
        </w:rPr>
        <w:t xml:space="preserve">on EVEX </w:t>
      </w:r>
      <w:r w:rsidR="00A07026" w:rsidRPr="00A07026">
        <w:rPr>
          <w:iCs/>
        </w:rPr>
        <w:t>and assess at that time whether those requirements can be fulfilled by EVEX</w:t>
      </w:r>
      <w:r w:rsidR="00754297">
        <w:rPr>
          <w:iCs/>
        </w:rPr>
        <w:t>.</w:t>
      </w:r>
    </w:p>
    <w:p w14:paraId="2BACA64B" w14:textId="197457E7" w:rsidR="00754297" w:rsidRDefault="00754297">
      <w:pPr>
        <w:rPr>
          <w:iCs/>
        </w:rPr>
      </w:pPr>
    </w:p>
    <w:p w14:paraId="1F5CE56D" w14:textId="634A8CC0" w:rsidR="00754297" w:rsidRDefault="00754297" w:rsidP="00754297">
      <w:pPr>
        <w:pStyle w:val="Heading1"/>
      </w:pPr>
      <w:r>
        <w:t>References</w:t>
      </w:r>
    </w:p>
    <w:p w14:paraId="63838668" w14:textId="48A4D09C" w:rsidR="00754297" w:rsidRPr="00CC7863" w:rsidRDefault="00754297">
      <w:pPr>
        <w:rPr>
          <w:iCs/>
        </w:rPr>
      </w:pPr>
      <w:r>
        <w:t xml:space="preserve">[1] </w:t>
      </w:r>
      <w:hyperlink r:id="rId8" w:history="1">
        <w:r w:rsidRPr="005B2DF2">
          <w:rPr>
            <w:rStyle w:val="Hyperlink"/>
          </w:rPr>
          <w:t>S4aI230085</w:t>
        </w:r>
      </w:hyperlink>
      <w:r w:rsidRPr="005B2DF2">
        <w:rPr>
          <w:rStyle w:val="apple-converted-space"/>
          <w:color w:val="0000FF"/>
        </w:rPr>
        <w:t> </w:t>
      </w:r>
      <w:r w:rsidRPr="005B2DF2">
        <w:rPr>
          <w:color w:val="000000"/>
        </w:rPr>
        <w:t>EVEX Support for non-Human Consumption oriented Application Services</w:t>
      </w:r>
    </w:p>
    <w:sectPr w:rsidR="00754297" w:rsidRPr="00CC786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A2285" w14:textId="77777777" w:rsidR="00CC46E9" w:rsidRDefault="00CC46E9">
      <w:r>
        <w:separator/>
      </w:r>
    </w:p>
  </w:endnote>
  <w:endnote w:type="continuationSeparator" w:id="0">
    <w:p w14:paraId="159796F4" w14:textId="77777777" w:rsidR="00CC46E9" w:rsidRDefault="00CC4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7722B" w14:textId="77777777" w:rsidR="00CC46E9" w:rsidRDefault="00CC46E9">
      <w:r>
        <w:separator/>
      </w:r>
    </w:p>
  </w:footnote>
  <w:footnote w:type="continuationSeparator" w:id="0">
    <w:p w14:paraId="25834BC6" w14:textId="77777777" w:rsidR="00CC46E9" w:rsidRDefault="00CC4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9F51CC"/>
    <w:multiLevelType w:val="hybridMultilevel"/>
    <w:tmpl w:val="A3AED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8"/>
  </w:num>
  <w:num w:numId="2" w16cid:durableId="1633753767">
    <w:abstractNumId w:val="5"/>
  </w:num>
  <w:num w:numId="3" w16cid:durableId="528221516">
    <w:abstractNumId w:val="4"/>
  </w:num>
  <w:num w:numId="4" w16cid:durableId="1825197658">
    <w:abstractNumId w:val="6"/>
  </w:num>
  <w:num w:numId="5" w16cid:durableId="192302189">
    <w:abstractNumId w:val="1"/>
  </w:num>
  <w:num w:numId="6" w16cid:durableId="1216701737">
    <w:abstractNumId w:val="9"/>
  </w:num>
  <w:num w:numId="7" w16cid:durableId="682056200">
    <w:abstractNumId w:val="2"/>
  </w:num>
  <w:num w:numId="8" w16cid:durableId="526338605">
    <w:abstractNumId w:val="3"/>
  </w:num>
  <w:num w:numId="9" w16cid:durableId="1097142627">
    <w:abstractNumId w:val="0"/>
  </w:num>
  <w:num w:numId="10" w16cid:durableId="570236721">
    <w:abstractNumId w:val="10"/>
  </w:num>
  <w:num w:numId="11" w16cid:durableId="6901794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19C7"/>
    <w:rsid w:val="00030CD4"/>
    <w:rsid w:val="000368E1"/>
    <w:rsid w:val="00046686"/>
    <w:rsid w:val="00046FDD"/>
    <w:rsid w:val="00050925"/>
    <w:rsid w:val="00054884"/>
    <w:rsid w:val="000559A9"/>
    <w:rsid w:val="000573B9"/>
    <w:rsid w:val="00057E1E"/>
    <w:rsid w:val="00072A7C"/>
    <w:rsid w:val="000775E7"/>
    <w:rsid w:val="0007775C"/>
    <w:rsid w:val="00094F23"/>
    <w:rsid w:val="000954FC"/>
    <w:rsid w:val="000967F4"/>
    <w:rsid w:val="000B277A"/>
    <w:rsid w:val="000D6D78"/>
    <w:rsid w:val="000E0429"/>
    <w:rsid w:val="000F0820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74E7"/>
    <w:rsid w:val="00163D28"/>
    <w:rsid w:val="00166A1B"/>
    <w:rsid w:val="00181F38"/>
    <w:rsid w:val="00183730"/>
    <w:rsid w:val="00187304"/>
    <w:rsid w:val="00190F77"/>
    <w:rsid w:val="00192B41"/>
    <w:rsid w:val="00197E4A"/>
    <w:rsid w:val="001A31EF"/>
    <w:rsid w:val="001B01F1"/>
    <w:rsid w:val="001B2414"/>
    <w:rsid w:val="001B5421"/>
    <w:rsid w:val="001B650D"/>
    <w:rsid w:val="001D0B09"/>
    <w:rsid w:val="001E0992"/>
    <w:rsid w:val="001E50ED"/>
    <w:rsid w:val="001E6729"/>
    <w:rsid w:val="001F63BE"/>
    <w:rsid w:val="002070CB"/>
    <w:rsid w:val="002101A5"/>
    <w:rsid w:val="002336BF"/>
    <w:rsid w:val="00235165"/>
    <w:rsid w:val="00235F9B"/>
    <w:rsid w:val="00236BBA"/>
    <w:rsid w:val="00236D1F"/>
    <w:rsid w:val="002407FF"/>
    <w:rsid w:val="00250F58"/>
    <w:rsid w:val="002541D3"/>
    <w:rsid w:val="00256429"/>
    <w:rsid w:val="00261C27"/>
    <w:rsid w:val="0026253E"/>
    <w:rsid w:val="00272D61"/>
    <w:rsid w:val="0027546A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107A"/>
    <w:rsid w:val="00354553"/>
    <w:rsid w:val="00392C87"/>
    <w:rsid w:val="003953D1"/>
    <w:rsid w:val="003A5FFA"/>
    <w:rsid w:val="003A67E1"/>
    <w:rsid w:val="003C1A6B"/>
    <w:rsid w:val="003D4593"/>
    <w:rsid w:val="003E2C8B"/>
    <w:rsid w:val="003E574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8064B"/>
    <w:rsid w:val="004A0A73"/>
    <w:rsid w:val="004A661C"/>
    <w:rsid w:val="004C481F"/>
    <w:rsid w:val="004C4C9B"/>
    <w:rsid w:val="004D0280"/>
    <w:rsid w:val="004D2FA0"/>
    <w:rsid w:val="004D6D84"/>
    <w:rsid w:val="004E1010"/>
    <w:rsid w:val="0050202A"/>
    <w:rsid w:val="0052032E"/>
    <w:rsid w:val="005220FF"/>
    <w:rsid w:val="005250F0"/>
    <w:rsid w:val="00544D8F"/>
    <w:rsid w:val="00551C4D"/>
    <w:rsid w:val="00553BDE"/>
    <w:rsid w:val="00562495"/>
    <w:rsid w:val="00570241"/>
    <w:rsid w:val="00577727"/>
    <w:rsid w:val="005777AF"/>
    <w:rsid w:val="005816C0"/>
    <w:rsid w:val="00586562"/>
    <w:rsid w:val="00593DC4"/>
    <w:rsid w:val="0059529B"/>
    <w:rsid w:val="005A3249"/>
    <w:rsid w:val="005A6ABC"/>
    <w:rsid w:val="005B1577"/>
    <w:rsid w:val="005B2DF2"/>
    <w:rsid w:val="005C0CC6"/>
    <w:rsid w:val="005C0FFC"/>
    <w:rsid w:val="005C3F71"/>
    <w:rsid w:val="005C7352"/>
    <w:rsid w:val="005D1F7E"/>
    <w:rsid w:val="005D2738"/>
    <w:rsid w:val="005D4A24"/>
    <w:rsid w:val="005D515F"/>
    <w:rsid w:val="005E12F4"/>
    <w:rsid w:val="005E677F"/>
    <w:rsid w:val="005E7235"/>
    <w:rsid w:val="005F0018"/>
    <w:rsid w:val="005F041C"/>
    <w:rsid w:val="005F4B34"/>
    <w:rsid w:val="006120F5"/>
    <w:rsid w:val="00616E18"/>
    <w:rsid w:val="00623AED"/>
    <w:rsid w:val="0062443C"/>
    <w:rsid w:val="00632157"/>
    <w:rsid w:val="00633971"/>
    <w:rsid w:val="0064121E"/>
    <w:rsid w:val="00660354"/>
    <w:rsid w:val="00665B9B"/>
    <w:rsid w:val="006705F6"/>
    <w:rsid w:val="006D3D54"/>
    <w:rsid w:val="006E1A49"/>
    <w:rsid w:val="006F1B00"/>
    <w:rsid w:val="006F4B7A"/>
    <w:rsid w:val="006F7727"/>
    <w:rsid w:val="00700A59"/>
    <w:rsid w:val="00703878"/>
    <w:rsid w:val="00710142"/>
    <w:rsid w:val="00712E81"/>
    <w:rsid w:val="00723919"/>
    <w:rsid w:val="007261D3"/>
    <w:rsid w:val="0074596C"/>
    <w:rsid w:val="00754297"/>
    <w:rsid w:val="00762474"/>
    <w:rsid w:val="007814A8"/>
    <w:rsid w:val="00781A62"/>
    <w:rsid w:val="00783C0E"/>
    <w:rsid w:val="00787383"/>
    <w:rsid w:val="00791B51"/>
    <w:rsid w:val="00795AD1"/>
    <w:rsid w:val="007B23D4"/>
    <w:rsid w:val="007B5456"/>
    <w:rsid w:val="007B5F65"/>
    <w:rsid w:val="007D3C7C"/>
    <w:rsid w:val="007F1EBA"/>
    <w:rsid w:val="007F6574"/>
    <w:rsid w:val="00806351"/>
    <w:rsid w:val="0081304E"/>
    <w:rsid w:val="008278D8"/>
    <w:rsid w:val="00830834"/>
    <w:rsid w:val="00833529"/>
    <w:rsid w:val="00850CD4"/>
    <w:rsid w:val="00854A49"/>
    <w:rsid w:val="00885700"/>
    <w:rsid w:val="00891064"/>
    <w:rsid w:val="008A06BE"/>
    <w:rsid w:val="008A56FD"/>
    <w:rsid w:val="008C748E"/>
    <w:rsid w:val="008D2D3D"/>
    <w:rsid w:val="008D3DA6"/>
    <w:rsid w:val="008F7444"/>
    <w:rsid w:val="0090015D"/>
    <w:rsid w:val="0091399A"/>
    <w:rsid w:val="009170CB"/>
    <w:rsid w:val="00926791"/>
    <w:rsid w:val="0093661C"/>
    <w:rsid w:val="00940736"/>
    <w:rsid w:val="00950CF7"/>
    <w:rsid w:val="00960A44"/>
    <w:rsid w:val="00965886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01EE"/>
    <w:rsid w:val="009F6047"/>
    <w:rsid w:val="00A03D2A"/>
    <w:rsid w:val="00A059AD"/>
    <w:rsid w:val="00A07026"/>
    <w:rsid w:val="00A10AB8"/>
    <w:rsid w:val="00A10ADB"/>
    <w:rsid w:val="00A12C91"/>
    <w:rsid w:val="00A144AB"/>
    <w:rsid w:val="00A151A1"/>
    <w:rsid w:val="00A1779F"/>
    <w:rsid w:val="00A17F01"/>
    <w:rsid w:val="00A24557"/>
    <w:rsid w:val="00A248B2"/>
    <w:rsid w:val="00A27A64"/>
    <w:rsid w:val="00A37F80"/>
    <w:rsid w:val="00A4340F"/>
    <w:rsid w:val="00A46B3F"/>
    <w:rsid w:val="00A46F30"/>
    <w:rsid w:val="00A61169"/>
    <w:rsid w:val="00A62A68"/>
    <w:rsid w:val="00A63024"/>
    <w:rsid w:val="00A63C4A"/>
    <w:rsid w:val="00A82FCC"/>
    <w:rsid w:val="00A906A4"/>
    <w:rsid w:val="00AA574E"/>
    <w:rsid w:val="00AA72A6"/>
    <w:rsid w:val="00AD324E"/>
    <w:rsid w:val="00AD59FD"/>
    <w:rsid w:val="00AD5B51"/>
    <w:rsid w:val="00AD7B78"/>
    <w:rsid w:val="00AF4118"/>
    <w:rsid w:val="00B3526C"/>
    <w:rsid w:val="00B47534"/>
    <w:rsid w:val="00B67290"/>
    <w:rsid w:val="00B84B54"/>
    <w:rsid w:val="00B92C7D"/>
    <w:rsid w:val="00B93BB2"/>
    <w:rsid w:val="00B9697B"/>
    <w:rsid w:val="00B97076"/>
    <w:rsid w:val="00BA46C7"/>
    <w:rsid w:val="00BA4DA4"/>
    <w:rsid w:val="00BB370E"/>
    <w:rsid w:val="00BB785A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0BCD"/>
    <w:rsid w:val="00C2214E"/>
    <w:rsid w:val="00C2519B"/>
    <w:rsid w:val="00C31309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46E9"/>
    <w:rsid w:val="00CC58ED"/>
    <w:rsid w:val="00CC7863"/>
    <w:rsid w:val="00CC7AAB"/>
    <w:rsid w:val="00CE2667"/>
    <w:rsid w:val="00CE3900"/>
    <w:rsid w:val="00CE555E"/>
    <w:rsid w:val="00D02A1D"/>
    <w:rsid w:val="00D145EC"/>
    <w:rsid w:val="00D24402"/>
    <w:rsid w:val="00D43C0B"/>
    <w:rsid w:val="00D44A74"/>
    <w:rsid w:val="00D57CD2"/>
    <w:rsid w:val="00D57E66"/>
    <w:rsid w:val="00D618C1"/>
    <w:rsid w:val="00D73350"/>
    <w:rsid w:val="00D779DE"/>
    <w:rsid w:val="00D82231"/>
    <w:rsid w:val="00D8756E"/>
    <w:rsid w:val="00D87DF8"/>
    <w:rsid w:val="00D938DD"/>
    <w:rsid w:val="00D974EA"/>
    <w:rsid w:val="00DC0F52"/>
    <w:rsid w:val="00DC28F0"/>
    <w:rsid w:val="00DC4726"/>
    <w:rsid w:val="00DD40D2"/>
    <w:rsid w:val="00DE5299"/>
    <w:rsid w:val="00DE5BBF"/>
    <w:rsid w:val="00E03A99"/>
    <w:rsid w:val="00E041CD"/>
    <w:rsid w:val="00E1463F"/>
    <w:rsid w:val="00E3403D"/>
    <w:rsid w:val="00E363A9"/>
    <w:rsid w:val="00E413E0"/>
    <w:rsid w:val="00E478E5"/>
    <w:rsid w:val="00E53AE3"/>
    <w:rsid w:val="00E5574A"/>
    <w:rsid w:val="00E610B9"/>
    <w:rsid w:val="00E64FB2"/>
    <w:rsid w:val="00E75D33"/>
    <w:rsid w:val="00E81E2C"/>
    <w:rsid w:val="00EB5D2F"/>
    <w:rsid w:val="00EC10EC"/>
    <w:rsid w:val="00EC3D54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F0A"/>
    <w:rsid w:val="00F763A4"/>
    <w:rsid w:val="00F81BA0"/>
    <w:rsid w:val="00F81CF2"/>
    <w:rsid w:val="00F87FD2"/>
    <w:rsid w:val="00F941B8"/>
    <w:rsid w:val="00FA4CE5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70387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03878"/>
  </w:style>
  <w:style w:type="character" w:styleId="FollowedHyperlink">
    <w:name w:val="FollowedHyperlink"/>
    <w:basedOn w:val="DefaultParagraphFont"/>
    <w:rsid w:val="005B2D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MBS/Docs/S4aI23008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2</cp:revision>
  <cp:lastPrinted>2001-04-23T09:30:00Z</cp:lastPrinted>
  <dcterms:created xsi:type="dcterms:W3CDTF">2023-04-11T16:58:00Z</dcterms:created>
  <dcterms:modified xsi:type="dcterms:W3CDTF">2023-04-11T16:58:00Z</dcterms:modified>
</cp:coreProperties>
</file>