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13DA1D8"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866FDD" w:rsidRPr="00866FDD">
        <w:rPr>
          <w:rFonts w:ascii="Arial" w:hAnsi="Arial" w:cs="Arial"/>
          <w:b/>
          <w:bCs/>
          <w:szCs w:val="24"/>
          <w:lang w:val="pt-BR" w:eastAsia="ja-JP"/>
        </w:rPr>
        <w:t>10.8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FE3ECC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A67BC3">
        <w:rPr>
          <w:rFonts w:ascii="Arial" w:hAnsi="Arial" w:cs="Arial"/>
          <w:b/>
          <w:szCs w:val="24"/>
          <w:lang w:val="en-US" w:eastAsia="ja-JP"/>
        </w:rPr>
        <w:t>Support for PDU sets in RTP</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6981B1D8" w14:textId="562A43EC" w:rsidR="00A67BC3" w:rsidRDefault="00A67BC3" w:rsidP="00C112DE">
      <w:pPr>
        <w:rPr>
          <w:lang w:val="en-US"/>
        </w:rPr>
      </w:pPr>
      <w:r>
        <w:rPr>
          <w:lang w:val="en-US"/>
        </w:rPr>
        <w:t>As part of their FS_XRM study, SA2 has exchanged several LSs with SA4 on the support for PDU sets of XR traffic. Their intention is to provide the necessary support and network optimizations for the XR traffic. In TR</w:t>
      </w:r>
      <w:r w:rsidR="00DA6FA7">
        <w:rPr>
          <w:lang w:val="en-US"/>
        </w:rPr>
        <w:t xml:space="preserve"> </w:t>
      </w:r>
      <w:r>
        <w:rPr>
          <w:lang w:val="en-US"/>
        </w:rPr>
        <w:t>23.700-60, SA2 lists their</w:t>
      </w:r>
      <w:r w:rsidR="00751AEE">
        <w:rPr>
          <w:lang w:val="en-US"/>
        </w:rPr>
        <w:t xml:space="preserve"> potential architectural optimization areas</w:t>
      </w:r>
      <w:r>
        <w:rPr>
          <w:lang w:val="en-US"/>
        </w:rPr>
        <w:t xml:space="preserve"> </w:t>
      </w:r>
      <w:r w:rsidR="00751AEE">
        <w:rPr>
          <w:lang w:val="en-US"/>
        </w:rPr>
        <w:t>as key issues</w:t>
      </w:r>
      <w:r>
        <w:rPr>
          <w:lang w:val="en-US"/>
        </w:rPr>
        <w:t xml:space="preserve">, </w:t>
      </w:r>
      <w:r w:rsidR="00751AEE">
        <w:rPr>
          <w:lang w:val="en-US"/>
        </w:rPr>
        <w:t xml:space="preserve">for which they are studying solutions. The questions that were sent to SA4 ponder </w:t>
      </w:r>
      <w:r w:rsidR="00177DB0">
        <w:rPr>
          <w:lang w:val="en-US"/>
        </w:rPr>
        <w:t xml:space="preserve">the different realizations and their feasibility. </w:t>
      </w:r>
      <w:r w:rsidR="00CD6A1C">
        <w:rPr>
          <w:lang w:val="en-US"/>
        </w:rPr>
        <w:t>A selected set of t</w:t>
      </w:r>
      <w:r>
        <w:rPr>
          <w:lang w:val="en-US"/>
        </w:rPr>
        <w:t xml:space="preserve">hese </w:t>
      </w:r>
      <w:r w:rsidR="00177DB0">
        <w:rPr>
          <w:lang w:val="en-US"/>
        </w:rPr>
        <w:t>topics</w:t>
      </w:r>
      <w:r w:rsidR="00CD6A1C">
        <w:rPr>
          <w:lang w:val="en-US"/>
        </w:rPr>
        <w:t xml:space="preserve"> that are of relevance to SA4</w:t>
      </w:r>
      <w:r w:rsidR="00177DB0">
        <w:rPr>
          <w:lang w:val="en-US"/>
        </w:rPr>
        <w:t xml:space="preserve"> are:</w:t>
      </w:r>
    </w:p>
    <w:p w14:paraId="25CA795B" w14:textId="31D733BB" w:rsidR="000B1972" w:rsidRDefault="00CD6A1C" w:rsidP="00A67BC3">
      <w:pPr>
        <w:numPr>
          <w:ilvl w:val="0"/>
          <w:numId w:val="15"/>
        </w:numPr>
        <w:rPr>
          <w:lang w:val="en-US"/>
        </w:rPr>
      </w:pPr>
      <w:r>
        <w:rPr>
          <w:lang w:val="en-US"/>
        </w:rPr>
        <w:t xml:space="preserve">KI#4 </w:t>
      </w:r>
      <w:r w:rsidR="00DA6FA7">
        <w:rPr>
          <w:lang w:val="en-US"/>
        </w:rPr>
        <w:t xml:space="preserve">and KI#5 </w:t>
      </w:r>
      <w:r>
        <w:rPr>
          <w:lang w:val="en-US"/>
        </w:rPr>
        <w:t xml:space="preserve">on </w:t>
      </w:r>
      <w:r w:rsidR="00DA6FA7">
        <w:rPr>
          <w:lang w:val="en-US"/>
        </w:rPr>
        <w:t xml:space="preserve">(differentiated) </w:t>
      </w:r>
      <w:r w:rsidR="000B1972">
        <w:rPr>
          <w:lang w:val="en-US"/>
        </w:rPr>
        <w:t xml:space="preserve">PDU Set integrated packet handling: this key issue studies the handling </w:t>
      </w:r>
      <w:r w:rsidR="00DA6FA7">
        <w:rPr>
          <w:lang w:val="en-US"/>
        </w:rPr>
        <w:t xml:space="preserve">by the 5GS and RAN </w:t>
      </w:r>
      <w:r w:rsidR="000B1972">
        <w:rPr>
          <w:lang w:val="en-US"/>
        </w:rPr>
        <w:t xml:space="preserve">of packets that belong to the same PDU Set. </w:t>
      </w:r>
      <w:proofErr w:type="gramStart"/>
      <w:r w:rsidR="000B1972">
        <w:rPr>
          <w:lang w:val="en-US"/>
        </w:rPr>
        <w:t>In particular,</w:t>
      </w:r>
      <w:r w:rsidR="00D90C0E">
        <w:rPr>
          <w:lang w:val="en-US"/>
        </w:rPr>
        <w:t xml:space="preserve"> </w:t>
      </w:r>
      <w:r w:rsidR="000B1972">
        <w:rPr>
          <w:lang w:val="en-US"/>
        </w:rPr>
        <w:t>it</w:t>
      </w:r>
      <w:proofErr w:type="gramEnd"/>
      <w:r w:rsidR="000B1972">
        <w:rPr>
          <w:lang w:val="en-US"/>
        </w:rPr>
        <w:t xml:space="preserve"> relies on the application to provide the necessary information to identify PDU Sets. That information is required to be</w:t>
      </w:r>
      <w:r w:rsidR="000546F4">
        <w:rPr>
          <w:lang w:val="en-US"/>
        </w:rPr>
        <w:t xml:space="preserve"> accessible to </w:t>
      </w:r>
      <w:r w:rsidR="00DA6FA7">
        <w:rPr>
          <w:lang w:val="en-US"/>
        </w:rPr>
        <w:t xml:space="preserve">the </w:t>
      </w:r>
      <w:r w:rsidR="000546F4">
        <w:rPr>
          <w:lang w:val="en-US"/>
        </w:rPr>
        <w:t>UPF for integrated packet handling.</w:t>
      </w:r>
      <w:r>
        <w:rPr>
          <w:lang w:val="en-US"/>
        </w:rPr>
        <w:t xml:space="preserve"> </w:t>
      </w:r>
    </w:p>
    <w:p w14:paraId="7BAE957B" w14:textId="020DFCB1" w:rsidR="00F2666E" w:rsidRDefault="00261837" w:rsidP="00C112DE">
      <w:pPr>
        <w:rPr>
          <w:lang w:val="en-US"/>
        </w:rPr>
      </w:pPr>
      <w:r>
        <w:rPr>
          <w:lang w:val="en-US"/>
        </w:rPr>
        <w:t>In this contribution, we</w:t>
      </w:r>
      <w:r w:rsidR="00CD6A1C">
        <w:rPr>
          <w:lang w:val="en-US"/>
        </w:rPr>
        <w:t xml:space="preserve"> </w:t>
      </w:r>
      <w:r w:rsidR="00535671">
        <w:rPr>
          <w:lang w:val="en-US"/>
        </w:rPr>
        <w:t>discuss the aspects related to the PDU Set identification and the exposure by the application of relevant information to the UPF and RAN</w:t>
      </w:r>
      <w:r w:rsidR="00F2666E">
        <w:rPr>
          <w:lang w:val="en-US"/>
        </w:rPr>
        <w:t>.</w:t>
      </w:r>
    </w:p>
    <w:bookmarkEnd w:id="0"/>
    <w:p w14:paraId="2245E2A1" w14:textId="60080E0E" w:rsidR="009162C5" w:rsidRDefault="007F28DF" w:rsidP="00CD5384">
      <w:pPr>
        <w:pStyle w:val="Heading1"/>
        <w:numPr>
          <w:ilvl w:val="0"/>
          <w:numId w:val="3"/>
        </w:numPr>
      </w:pPr>
      <w:r>
        <w:t>RTP Header Extensions</w:t>
      </w:r>
    </w:p>
    <w:p w14:paraId="62C501E0" w14:textId="6DD97221" w:rsidR="00356D88" w:rsidRDefault="007F28DF" w:rsidP="007F28DF">
      <w:pPr>
        <w:rPr>
          <w:lang w:val="en-US"/>
        </w:rPr>
      </w:pPr>
      <w:r>
        <w:rPr>
          <w:lang w:val="en-US"/>
        </w:rPr>
        <w:t xml:space="preserve">We argue that the most appropriate transport option for information related to PDU Sets are the RTP header extensions. These are fields that are selectively sent in the clear (RFC6904); thus, may be accessed by the </w:t>
      </w:r>
      <w:r w:rsidR="00356D88">
        <w:rPr>
          <w:lang w:val="en-US"/>
        </w:rPr>
        <w:t xml:space="preserve">UPF. A fixed location for these headers with a fixed size may facilitate the access to the information contained in them. </w:t>
      </w:r>
    </w:p>
    <w:p w14:paraId="20884E42" w14:textId="1DBD53C1" w:rsidR="00CB2CC0" w:rsidRDefault="00356D88" w:rsidP="007F28DF">
      <w:pPr>
        <w:rPr>
          <w:lang w:val="en-US"/>
        </w:rPr>
      </w:pPr>
      <w:r>
        <w:rPr>
          <w:lang w:val="en-US"/>
        </w:rPr>
        <w:t xml:space="preserve">WebRTC is the delivery mechanism of choice for XR </w:t>
      </w:r>
      <w:proofErr w:type="gramStart"/>
      <w:r>
        <w:rPr>
          <w:lang w:val="en-US"/>
        </w:rPr>
        <w:t>traffic</w:t>
      </w:r>
      <w:proofErr w:type="gramEnd"/>
      <w:r>
        <w:rPr>
          <w:lang w:val="en-US"/>
        </w:rPr>
        <w:t xml:space="preserve"> and we expect that it will be the only option specified for Rel-18 for non-IMS services. WebRTC uses DTLS-SRTP, where the encryption keys for the SRTP session are exchanged over DTLS. SRTP protects the confidentiality of the payload but leaves the RTP header in the clear. Header extensions are </w:t>
      </w:r>
      <w:r w:rsidR="00CB2CC0">
        <w:rPr>
          <w:lang w:val="en-US"/>
        </w:rPr>
        <w:t>optionally encrypted by the endpoints but are by default not encrypted.</w:t>
      </w:r>
    </w:p>
    <w:p w14:paraId="0342DC2C" w14:textId="096B63E1" w:rsidR="00CB2CC0" w:rsidRDefault="00CB2CC0" w:rsidP="007F28DF">
      <w:pPr>
        <w:rPr>
          <w:lang w:val="en-US"/>
        </w:rPr>
      </w:pPr>
      <w:r>
        <w:rPr>
          <w:lang w:val="en-US"/>
        </w:rPr>
        <w:t>Header extensions are declared in the SDP using the “</w:t>
      </w:r>
      <w:r w:rsidR="00527BBF">
        <w:rPr>
          <w:lang w:val="en-US"/>
        </w:rPr>
        <w:t>a=</w:t>
      </w:r>
      <w:proofErr w:type="spellStart"/>
      <w:r>
        <w:rPr>
          <w:lang w:val="en-US"/>
        </w:rPr>
        <w:t>extmap</w:t>
      </w:r>
      <w:proofErr w:type="spellEnd"/>
      <w:r>
        <w:rPr>
          <w:lang w:val="en-US"/>
        </w:rPr>
        <w:t>” attribute as defined in RFC</w:t>
      </w:r>
      <w:r w:rsidR="00527BBF">
        <w:rPr>
          <w:lang w:val="en-US"/>
        </w:rPr>
        <w:t xml:space="preserve">8285. The header extension is identified through an association between the URI of the header extension and an ID value that is contained as part of the extension. </w:t>
      </w:r>
      <w:r w:rsidR="00950AFD">
        <w:rPr>
          <w:lang w:val="en-US"/>
        </w:rPr>
        <w:t xml:space="preserve">We suggest the usage of the one-byte header format of the header extension, </w:t>
      </w:r>
      <w:proofErr w:type="gramStart"/>
      <w:r w:rsidR="00950AFD">
        <w:rPr>
          <w:lang w:val="en-US"/>
        </w:rPr>
        <w:t>in order to</w:t>
      </w:r>
      <w:proofErr w:type="gramEnd"/>
      <w:r w:rsidR="00950AFD">
        <w:rPr>
          <w:lang w:val="en-US"/>
        </w:rPr>
        <w:t xml:space="preserve"> reduce the resulting overhead and penalty of not being able to compress the header extensions. </w:t>
      </w:r>
      <w:r w:rsidR="0036501C">
        <w:rPr>
          <w:lang w:val="en-US"/>
        </w:rPr>
        <w:t xml:space="preserve">As mentioned earlier, we suggest that the header extension for signaling the PDU Sets is of a fixed size. The </w:t>
      </w:r>
      <w:proofErr w:type="gramStart"/>
      <w:r w:rsidR="0036501C">
        <w:rPr>
          <w:lang w:val="en-US"/>
        </w:rPr>
        <w:t>one byte</w:t>
      </w:r>
      <w:proofErr w:type="gramEnd"/>
      <w:r w:rsidR="0036501C">
        <w:rPr>
          <w:lang w:val="en-US"/>
        </w:rPr>
        <w:t xml:space="preserve"> header allows for an extension header of up to 16 bytes. </w:t>
      </w:r>
    </w:p>
    <w:p w14:paraId="77E375EB" w14:textId="43E13032" w:rsidR="000D2D7B" w:rsidRDefault="000D2D7B" w:rsidP="007F28DF">
      <w:pPr>
        <w:rPr>
          <w:lang w:val="en-US"/>
        </w:rPr>
      </w:pPr>
      <w:r>
        <w:rPr>
          <w:lang w:val="en-US"/>
        </w:rPr>
        <w:t xml:space="preserve">An alternative to defining our own RTP header extension would be to use an existing header extension that fulfills the purpose. </w:t>
      </w:r>
      <w:r w:rsidR="00E26693">
        <w:rPr>
          <w:lang w:val="en-US"/>
        </w:rPr>
        <w:t xml:space="preserve">The frame marking RTP header extension comes close but may </w:t>
      </w:r>
      <w:r w:rsidR="00E26693">
        <w:rPr>
          <w:lang w:val="en-US"/>
        </w:rPr>
        <w:lastRenderedPageBreak/>
        <w:t xml:space="preserve">lack some of the required functionality, such as signaling count of PDUs in a PDU Set or the FEC code rate. </w:t>
      </w:r>
    </w:p>
    <w:p w14:paraId="61F76331" w14:textId="3176A5DB" w:rsidR="00356D88" w:rsidRDefault="00356D88" w:rsidP="007F28DF">
      <w:pPr>
        <w:rPr>
          <w:lang w:val="en-US"/>
        </w:rPr>
      </w:pPr>
      <w:r>
        <w:rPr>
          <w:lang w:val="en-US"/>
        </w:rPr>
        <w:t xml:space="preserve">WebRTC endpoints may be native or </w:t>
      </w:r>
      <w:proofErr w:type="gramStart"/>
      <w:r>
        <w:rPr>
          <w:lang w:val="en-US"/>
        </w:rPr>
        <w:t>web-based</w:t>
      </w:r>
      <w:proofErr w:type="gramEnd"/>
      <w:r>
        <w:rPr>
          <w:lang w:val="en-US"/>
        </w:rPr>
        <w:t xml:space="preserve">. </w:t>
      </w:r>
      <w:r w:rsidR="00E26693">
        <w:rPr>
          <w:lang w:val="en-US"/>
        </w:rPr>
        <w:t>For we-based endpoints, the W3C has defined an extension to the WebRTC APIs to allow for reading and writing RTP header extensions. The following WebRTC API method allows the applications on both endpoints to negotiate the header extensions: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81"/>
      </w:tblGrid>
      <w:tr w:rsidR="00E26693" w14:paraId="69A71FED" w14:textId="77777777">
        <w:tc>
          <w:tcPr>
            <w:tcW w:w="9907" w:type="dxa"/>
            <w:shd w:val="clear" w:color="auto" w:fill="D9E2F3"/>
          </w:tcPr>
          <w:p w14:paraId="1DD10CD7" w14:textId="77777777" w:rsidR="00E26693" w:rsidRDefault="00E26693" w:rsidP="00E26693">
            <w:pPr>
              <w:pStyle w:val="HTMLPreformatted"/>
              <w:rPr>
                <w:rStyle w:val="idltype"/>
                <w:rFonts w:ascii="Consolas" w:hAnsi="Consolas"/>
                <w:color w:val="005A9C"/>
                <w:sz w:val="22"/>
                <w:szCs w:val="22"/>
              </w:rPr>
            </w:pPr>
            <w:r>
              <w:rPr>
                <w:rStyle w:val="idldictionary"/>
                <w:rFonts w:ascii="Consolas" w:hAnsi="Consolas"/>
                <w:color w:val="000000"/>
                <w:sz w:val="22"/>
                <w:szCs w:val="22"/>
              </w:rPr>
              <w:t xml:space="preserve">partial dictionary </w:t>
            </w:r>
            <w:hyperlink r:id="rId11" w:anchor="dom-rtcrtpheaderextensioncapability" w:history="1">
              <w:proofErr w:type="spellStart"/>
              <w:r>
                <w:rPr>
                  <w:rStyle w:val="Hyperlink"/>
                  <w:rFonts w:ascii="Consolas" w:hAnsi="Consolas"/>
                  <w:b/>
                  <w:bCs/>
                  <w:sz w:val="22"/>
                  <w:szCs w:val="22"/>
                </w:rPr>
                <w:t>RTCRtpHeaderExtensionCapability</w:t>
              </w:r>
              <w:proofErr w:type="spellEnd"/>
            </w:hyperlink>
            <w:r>
              <w:rPr>
                <w:rStyle w:val="idldictionary"/>
                <w:rFonts w:ascii="Consolas" w:hAnsi="Consolas"/>
                <w:color w:val="000000"/>
                <w:sz w:val="22"/>
                <w:szCs w:val="22"/>
              </w:rPr>
              <w:t xml:space="preserve"> {</w:t>
            </w:r>
          </w:p>
          <w:p w14:paraId="77E65CA2" w14:textId="77777777" w:rsidR="00E26693" w:rsidRDefault="00E26693" w:rsidP="00E26693">
            <w:pPr>
              <w:pStyle w:val="HTMLPreformatted"/>
              <w:rPr>
                <w:rStyle w:val="idldictionary"/>
                <w:rFonts w:ascii="Consolas" w:hAnsi="Consolas"/>
                <w:color w:val="000000"/>
                <w:sz w:val="22"/>
                <w:szCs w:val="22"/>
              </w:rPr>
            </w:pPr>
            <w:r>
              <w:rPr>
                <w:rStyle w:val="idltype"/>
                <w:rFonts w:ascii="Consolas" w:hAnsi="Consolas"/>
                <w:color w:val="005A9C"/>
                <w:sz w:val="22"/>
                <w:szCs w:val="22"/>
              </w:rPr>
              <w:t xml:space="preserve">  </w:t>
            </w:r>
            <w:hyperlink r:id="rId12" w:anchor="dom-rtcrtptransceiverdirection" w:history="1">
              <w:proofErr w:type="spellStart"/>
              <w:r>
                <w:rPr>
                  <w:rStyle w:val="Hyperlink"/>
                  <w:rFonts w:ascii="Consolas" w:hAnsi="Consolas"/>
                  <w:sz w:val="22"/>
                  <w:szCs w:val="22"/>
                </w:rPr>
                <w:t>RTCRtpTransceiverDirection</w:t>
              </w:r>
              <w:proofErr w:type="spellEnd"/>
            </w:hyperlink>
            <w:r>
              <w:rPr>
                <w:rStyle w:val="idlmember"/>
                <w:rFonts w:ascii="Consolas" w:hAnsi="Consolas"/>
                <w:color w:val="000000"/>
                <w:sz w:val="22"/>
                <w:szCs w:val="22"/>
              </w:rPr>
              <w:t xml:space="preserve"> </w:t>
            </w:r>
            <w:r>
              <w:rPr>
                <w:rStyle w:val="HTMLCode"/>
                <w:rFonts w:ascii="Consolas" w:eastAsia="MS Mincho" w:hAnsi="Consolas"/>
                <w:b/>
                <w:bCs/>
                <w:color w:val="FFA500"/>
                <w:sz w:val="22"/>
                <w:szCs w:val="22"/>
              </w:rPr>
              <w:t>direction</w:t>
            </w:r>
            <w:r>
              <w:rPr>
                <w:rStyle w:val="idlmember"/>
                <w:rFonts w:ascii="Consolas" w:hAnsi="Consolas"/>
                <w:color w:val="000000"/>
                <w:sz w:val="22"/>
                <w:szCs w:val="22"/>
              </w:rPr>
              <w:t xml:space="preserve"> = "</w:t>
            </w:r>
            <w:proofErr w:type="spellStart"/>
            <w:r>
              <w:rPr>
                <w:rStyle w:val="idlmember"/>
                <w:rFonts w:ascii="Consolas" w:hAnsi="Consolas"/>
                <w:color w:val="000000"/>
                <w:sz w:val="22"/>
                <w:szCs w:val="22"/>
              </w:rPr>
              <w:t>sendrecv</w:t>
            </w:r>
            <w:proofErr w:type="spellEnd"/>
            <w:r>
              <w:rPr>
                <w:rStyle w:val="idlmember"/>
                <w:rFonts w:ascii="Consolas" w:hAnsi="Consolas"/>
                <w:color w:val="000000"/>
                <w:sz w:val="22"/>
                <w:szCs w:val="22"/>
              </w:rPr>
              <w:t>";</w:t>
            </w:r>
          </w:p>
          <w:p w14:paraId="5B7CAC75" w14:textId="77777777" w:rsidR="00E26693" w:rsidRDefault="00E26693" w:rsidP="00E26693">
            <w:pPr>
              <w:pStyle w:val="HTMLPreformatted"/>
              <w:rPr>
                <w:rStyle w:val="idlinterface"/>
                <w:rFonts w:ascii="Consolas" w:hAnsi="Consolas"/>
                <w:color w:val="000000"/>
                <w:sz w:val="22"/>
                <w:szCs w:val="22"/>
              </w:rPr>
            </w:pPr>
            <w:r>
              <w:rPr>
                <w:rStyle w:val="idldictionary"/>
                <w:rFonts w:ascii="Consolas" w:hAnsi="Consolas"/>
                <w:color w:val="000000"/>
                <w:sz w:val="22"/>
                <w:szCs w:val="22"/>
              </w:rPr>
              <w:t>};</w:t>
            </w:r>
          </w:p>
          <w:p w14:paraId="58F0FD36" w14:textId="77777777" w:rsidR="00E26693" w:rsidRDefault="00E26693" w:rsidP="00E26693">
            <w:pPr>
              <w:pStyle w:val="HTMLPreformatted"/>
              <w:rPr>
                <w:rStyle w:val="idlinterface"/>
                <w:rFonts w:ascii="Consolas" w:hAnsi="Consolas"/>
                <w:color w:val="000000"/>
                <w:sz w:val="22"/>
                <w:szCs w:val="22"/>
              </w:rPr>
            </w:pPr>
          </w:p>
          <w:p w14:paraId="302EF25C" w14:textId="77777777" w:rsidR="00E26693" w:rsidRDefault="00E26693" w:rsidP="00E26693">
            <w:pPr>
              <w:pStyle w:val="HTMLPreformatted"/>
              <w:rPr>
                <w:rStyle w:val="idltype"/>
                <w:rFonts w:ascii="Consolas" w:hAnsi="Consolas"/>
                <w:color w:val="005A9C"/>
                <w:sz w:val="22"/>
                <w:szCs w:val="22"/>
              </w:rPr>
            </w:pPr>
            <w:r>
              <w:rPr>
                <w:rStyle w:val="idlinterface"/>
                <w:rFonts w:ascii="Consolas" w:hAnsi="Consolas"/>
                <w:color w:val="000000"/>
                <w:sz w:val="22"/>
                <w:szCs w:val="22"/>
              </w:rPr>
              <w:t xml:space="preserve">partial interface </w:t>
            </w:r>
            <w:hyperlink r:id="rId13" w:anchor="dom-rtcrtptransceiver" w:history="1">
              <w:proofErr w:type="spellStart"/>
              <w:r>
                <w:rPr>
                  <w:rStyle w:val="Hyperlink"/>
                  <w:rFonts w:ascii="Consolas" w:hAnsi="Consolas"/>
                  <w:b/>
                  <w:bCs/>
                  <w:sz w:val="22"/>
                  <w:szCs w:val="22"/>
                </w:rPr>
                <w:t>RTCRtpTransceiver</w:t>
              </w:r>
              <w:proofErr w:type="spellEnd"/>
            </w:hyperlink>
            <w:r>
              <w:rPr>
                <w:rStyle w:val="idlinterface"/>
                <w:rFonts w:ascii="Consolas" w:hAnsi="Consolas"/>
                <w:color w:val="000000"/>
                <w:sz w:val="22"/>
                <w:szCs w:val="22"/>
              </w:rPr>
              <w:t xml:space="preserve"> {</w:t>
            </w:r>
          </w:p>
          <w:p w14:paraId="141482EC" w14:textId="77777777" w:rsidR="00E26693" w:rsidRDefault="00E26693" w:rsidP="00E26693">
            <w:pPr>
              <w:pStyle w:val="HTMLPreformatted"/>
              <w:rPr>
                <w:rStyle w:val="idltype"/>
                <w:rFonts w:ascii="Consolas" w:hAnsi="Consolas"/>
                <w:color w:val="005A9C"/>
                <w:sz w:val="22"/>
                <w:szCs w:val="22"/>
              </w:rPr>
            </w:pPr>
            <w:r>
              <w:rPr>
                <w:rStyle w:val="idltype"/>
                <w:rFonts w:ascii="Consolas" w:hAnsi="Consolas"/>
                <w:color w:val="005A9C"/>
                <w:sz w:val="22"/>
                <w:szCs w:val="22"/>
              </w:rPr>
              <w:t xml:space="preserve">  </w:t>
            </w:r>
            <w:hyperlink r:id="rId14" w:anchor="idl-undefined" w:history="1">
              <w:r>
                <w:rPr>
                  <w:rStyle w:val="Hyperlink"/>
                  <w:rFonts w:ascii="Consolas" w:hAnsi="Consolas"/>
                  <w:sz w:val="22"/>
                  <w:szCs w:val="22"/>
                </w:rPr>
                <w:t>undefined</w:t>
              </w:r>
            </w:hyperlink>
            <w:r>
              <w:rPr>
                <w:rStyle w:val="idlmethod"/>
                <w:rFonts w:ascii="Consolas" w:hAnsi="Consolas"/>
                <w:color w:val="000000"/>
                <w:sz w:val="22"/>
                <w:szCs w:val="22"/>
              </w:rPr>
              <w:t xml:space="preserve"> </w:t>
            </w:r>
            <w:hyperlink r:id="rId15" w:anchor="dom-rtcrtptransceiver-setofferedrtpheaderextensions" w:history="1">
              <w:proofErr w:type="spellStart"/>
              <w:r>
                <w:rPr>
                  <w:rStyle w:val="HTMLCode"/>
                  <w:rFonts w:ascii="Consolas" w:eastAsia="MS Mincho" w:hAnsi="Consolas"/>
                  <w:color w:val="FFA500"/>
                  <w:sz w:val="22"/>
                  <w:szCs w:val="22"/>
                  <w:u w:val="single"/>
                </w:rPr>
                <w:t>setOfferedRtpHeaderExtensions</w:t>
              </w:r>
              <w:proofErr w:type="spellEnd"/>
            </w:hyperlink>
            <w:r>
              <w:rPr>
                <w:rStyle w:val="idlmethod"/>
                <w:rFonts w:ascii="Consolas" w:hAnsi="Consolas"/>
                <w:color w:val="000000"/>
                <w:sz w:val="22"/>
                <w:szCs w:val="22"/>
              </w:rPr>
              <w:t>(</w:t>
            </w:r>
          </w:p>
          <w:p w14:paraId="71EF66DB" w14:textId="77777777" w:rsidR="00E26693" w:rsidRDefault="00000000" w:rsidP="00E26693">
            <w:pPr>
              <w:pStyle w:val="HTMLPreformatted"/>
              <w:rPr>
                <w:rStyle w:val="idlattribute"/>
                <w:rFonts w:ascii="Consolas" w:hAnsi="Consolas"/>
                <w:color w:val="000000"/>
                <w:sz w:val="22"/>
                <w:szCs w:val="22"/>
              </w:rPr>
            </w:pPr>
            <w:hyperlink r:id="rId16" w:anchor="idl-sequence" w:history="1">
              <w:r w:rsidR="00E26693">
                <w:rPr>
                  <w:rStyle w:val="Hyperlink"/>
                  <w:rFonts w:ascii="Consolas" w:hAnsi="Consolas"/>
                  <w:sz w:val="22"/>
                  <w:szCs w:val="22"/>
                </w:rPr>
                <w:t>sequence</w:t>
              </w:r>
            </w:hyperlink>
            <w:r w:rsidR="00E26693">
              <w:rPr>
                <w:rStyle w:val="idltype"/>
                <w:rFonts w:ascii="Consolas" w:hAnsi="Consolas"/>
                <w:color w:val="005A9C"/>
                <w:sz w:val="22"/>
                <w:szCs w:val="22"/>
              </w:rPr>
              <w:t>&lt;</w:t>
            </w:r>
            <w:proofErr w:type="spellStart"/>
            <w:r w:rsidR="00AD47CE">
              <w:fldChar w:fldCharType="begin"/>
            </w:r>
            <w:r w:rsidR="00AD47CE">
              <w:instrText xml:space="preserve"> HYPERLINK "https://www.w3.org/TR/webrtc/" \l "dom-rtcrtpheaderextensioncapability" </w:instrText>
            </w:r>
            <w:r w:rsidR="00AD47CE">
              <w:fldChar w:fldCharType="separate"/>
            </w:r>
            <w:r w:rsidR="00E26693">
              <w:rPr>
                <w:rStyle w:val="Hyperlink"/>
                <w:rFonts w:ascii="Consolas" w:hAnsi="Consolas"/>
                <w:sz w:val="22"/>
                <w:szCs w:val="22"/>
              </w:rPr>
              <w:t>RTCRtpHeaderExtensionCapability</w:t>
            </w:r>
            <w:proofErr w:type="spellEnd"/>
            <w:r w:rsidR="00AD47CE">
              <w:rPr>
                <w:rStyle w:val="Hyperlink"/>
                <w:rFonts w:ascii="Consolas" w:hAnsi="Consolas"/>
                <w:sz w:val="22"/>
                <w:szCs w:val="22"/>
              </w:rPr>
              <w:fldChar w:fldCharType="end"/>
            </w:r>
            <w:r w:rsidR="00E26693">
              <w:rPr>
                <w:rStyle w:val="idltype"/>
                <w:rFonts w:ascii="Consolas" w:hAnsi="Consolas"/>
                <w:color w:val="005A9C"/>
                <w:sz w:val="22"/>
                <w:szCs w:val="22"/>
              </w:rPr>
              <w:t>&gt;</w:t>
            </w:r>
            <w:r w:rsidR="00E26693">
              <w:rPr>
                <w:rStyle w:val="idlmethod"/>
                <w:rFonts w:ascii="Consolas" w:hAnsi="Consolas"/>
                <w:color w:val="000000"/>
                <w:sz w:val="22"/>
                <w:szCs w:val="22"/>
              </w:rPr>
              <w:t xml:space="preserve"> </w:t>
            </w:r>
            <w:proofErr w:type="spellStart"/>
            <w:r w:rsidR="00E26693">
              <w:rPr>
                <w:rStyle w:val="idlparamname"/>
                <w:rFonts w:ascii="Consolas" w:hAnsi="Consolas"/>
                <w:i/>
                <w:iCs/>
                <w:color w:val="000000"/>
                <w:sz w:val="22"/>
                <w:szCs w:val="22"/>
              </w:rPr>
              <w:t>headerExtensionsToOffer</w:t>
            </w:r>
            <w:proofErr w:type="spellEnd"/>
            <w:r w:rsidR="00E26693">
              <w:rPr>
                <w:rStyle w:val="idlmethod"/>
                <w:rFonts w:ascii="Consolas" w:hAnsi="Consolas"/>
                <w:color w:val="000000"/>
                <w:sz w:val="22"/>
                <w:szCs w:val="22"/>
              </w:rPr>
              <w:t>);</w:t>
            </w:r>
          </w:p>
          <w:p w14:paraId="0849D892" w14:textId="77777777" w:rsidR="00E26693" w:rsidRDefault="00E26693" w:rsidP="00E26693">
            <w:pPr>
              <w:pStyle w:val="HTMLPreformatted"/>
              <w:rPr>
                <w:rStyle w:val="idlattribute"/>
                <w:rFonts w:ascii="Consolas" w:hAnsi="Consolas"/>
                <w:color w:val="000000"/>
                <w:sz w:val="22"/>
                <w:szCs w:val="22"/>
              </w:rPr>
            </w:pPr>
            <w:r>
              <w:rPr>
                <w:rStyle w:val="idlattribute"/>
                <w:rFonts w:ascii="Consolas" w:hAnsi="Consolas"/>
                <w:color w:val="000000"/>
                <w:sz w:val="22"/>
                <w:szCs w:val="22"/>
              </w:rPr>
              <w:t xml:space="preserve">  </w:t>
            </w:r>
            <w:proofErr w:type="spellStart"/>
            <w:r>
              <w:rPr>
                <w:rStyle w:val="idlattribute"/>
                <w:rFonts w:ascii="Consolas" w:hAnsi="Consolas"/>
                <w:color w:val="000000"/>
                <w:sz w:val="22"/>
                <w:szCs w:val="22"/>
              </w:rPr>
              <w:t>readonly</w:t>
            </w:r>
            <w:proofErr w:type="spellEnd"/>
            <w:r>
              <w:rPr>
                <w:rStyle w:val="idlattribute"/>
                <w:rFonts w:ascii="Consolas" w:hAnsi="Consolas"/>
                <w:color w:val="000000"/>
                <w:sz w:val="22"/>
                <w:szCs w:val="22"/>
              </w:rPr>
              <w:t xml:space="preserve"> attribute</w:t>
            </w:r>
            <w:r>
              <w:rPr>
                <w:rStyle w:val="idltype"/>
                <w:rFonts w:ascii="Consolas" w:hAnsi="Consolas"/>
                <w:color w:val="005A9C"/>
                <w:sz w:val="22"/>
                <w:szCs w:val="22"/>
              </w:rPr>
              <w:t xml:space="preserve"> </w:t>
            </w:r>
            <w:hyperlink r:id="rId17" w:anchor="idl-frozen-array" w:history="1">
              <w:proofErr w:type="spellStart"/>
              <w:r>
                <w:rPr>
                  <w:rStyle w:val="Hyperlink"/>
                  <w:rFonts w:ascii="Consolas" w:hAnsi="Consolas"/>
                  <w:sz w:val="22"/>
                  <w:szCs w:val="22"/>
                </w:rPr>
                <w:t>FrozenArray</w:t>
              </w:r>
              <w:proofErr w:type="spellEnd"/>
            </w:hyperlink>
            <w:r>
              <w:rPr>
                <w:rStyle w:val="idltype"/>
                <w:rFonts w:ascii="Consolas" w:hAnsi="Consolas"/>
                <w:color w:val="005A9C"/>
                <w:sz w:val="22"/>
                <w:szCs w:val="22"/>
              </w:rPr>
              <w:t>&lt;</w:t>
            </w:r>
            <w:proofErr w:type="spellStart"/>
            <w:r>
              <w:fldChar w:fldCharType="begin"/>
            </w:r>
            <w:r>
              <w:instrText xml:space="preserve"> HYPERLINK "https://www.w3.org/TR/webrtc/" \l "dom-rtcrtpheaderextensioncapability" </w:instrText>
            </w:r>
            <w:r>
              <w:fldChar w:fldCharType="separate"/>
            </w:r>
            <w:r>
              <w:rPr>
                <w:rStyle w:val="Hyperlink"/>
                <w:rFonts w:ascii="Consolas" w:hAnsi="Consolas"/>
                <w:sz w:val="22"/>
                <w:szCs w:val="22"/>
              </w:rPr>
              <w:t>RTCRtpHeaderExtensionCapability</w:t>
            </w:r>
            <w:proofErr w:type="spellEnd"/>
            <w:r>
              <w:rPr>
                <w:rStyle w:val="Hyperlink"/>
                <w:rFonts w:ascii="Consolas" w:hAnsi="Consolas"/>
                <w:sz w:val="22"/>
                <w:szCs w:val="22"/>
              </w:rPr>
              <w:fldChar w:fldCharType="end"/>
            </w:r>
            <w:r>
              <w:rPr>
                <w:rStyle w:val="idltype"/>
                <w:rFonts w:ascii="Consolas" w:hAnsi="Consolas"/>
                <w:color w:val="005A9C"/>
                <w:sz w:val="22"/>
                <w:szCs w:val="22"/>
              </w:rPr>
              <w:t>&gt;</w:t>
            </w:r>
            <w:r>
              <w:rPr>
                <w:rStyle w:val="idlattribute"/>
                <w:rFonts w:ascii="Consolas" w:hAnsi="Consolas"/>
                <w:color w:val="000000"/>
                <w:sz w:val="22"/>
                <w:szCs w:val="22"/>
              </w:rPr>
              <w:t xml:space="preserve"> </w:t>
            </w:r>
            <w:hyperlink r:id="rId18" w:anchor="dom-rtcrtptransceiver-headerextensionstooffer" w:history="1">
              <w:proofErr w:type="spellStart"/>
              <w:r>
                <w:rPr>
                  <w:rStyle w:val="HTMLCode"/>
                  <w:rFonts w:ascii="Consolas" w:eastAsia="MS Mincho" w:hAnsi="Consolas"/>
                  <w:color w:val="FFA500"/>
                  <w:sz w:val="22"/>
                  <w:szCs w:val="22"/>
                  <w:u w:val="single"/>
                </w:rPr>
                <w:t>headerExtensionsToOffer</w:t>
              </w:r>
              <w:proofErr w:type="spellEnd"/>
            </w:hyperlink>
            <w:r>
              <w:rPr>
                <w:rStyle w:val="idlattribute"/>
                <w:rFonts w:ascii="Consolas" w:hAnsi="Consolas"/>
                <w:color w:val="000000"/>
                <w:sz w:val="22"/>
                <w:szCs w:val="22"/>
              </w:rPr>
              <w:t>;</w:t>
            </w:r>
          </w:p>
          <w:p w14:paraId="14061A01" w14:textId="77777777" w:rsidR="00E26693" w:rsidRDefault="00E26693" w:rsidP="00E26693">
            <w:pPr>
              <w:pStyle w:val="HTMLPreformatted"/>
              <w:rPr>
                <w:rStyle w:val="idlinterface"/>
                <w:rFonts w:ascii="Consolas" w:hAnsi="Consolas"/>
                <w:color w:val="000000"/>
                <w:sz w:val="22"/>
                <w:szCs w:val="22"/>
              </w:rPr>
            </w:pPr>
            <w:r>
              <w:rPr>
                <w:rStyle w:val="idlattribute"/>
                <w:rFonts w:ascii="Consolas" w:hAnsi="Consolas"/>
                <w:color w:val="000000"/>
                <w:sz w:val="22"/>
                <w:szCs w:val="22"/>
              </w:rPr>
              <w:t xml:space="preserve">  </w:t>
            </w:r>
            <w:proofErr w:type="spellStart"/>
            <w:r>
              <w:rPr>
                <w:rStyle w:val="idlattribute"/>
                <w:rFonts w:ascii="Consolas" w:hAnsi="Consolas"/>
                <w:color w:val="000000"/>
                <w:sz w:val="22"/>
                <w:szCs w:val="22"/>
              </w:rPr>
              <w:t>readonly</w:t>
            </w:r>
            <w:proofErr w:type="spellEnd"/>
            <w:r>
              <w:rPr>
                <w:rStyle w:val="idlattribute"/>
                <w:rFonts w:ascii="Consolas" w:hAnsi="Consolas"/>
                <w:color w:val="000000"/>
                <w:sz w:val="22"/>
                <w:szCs w:val="22"/>
              </w:rPr>
              <w:t xml:space="preserve"> attribute</w:t>
            </w:r>
            <w:r>
              <w:rPr>
                <w:rStyle w:val="idltype"/>
                <w:rFonts w:ascii="Consolas" w:hAnsi="Consolas"/>
                <w:color w:val="005A9C"/>
                <w:sz w:val="22"/>
                <w:szCs w:val="22"/>
              </w:rPr>
              <w:t xml:space="preserve"> </w:t>
            </w:r>
            <w:hyperlink r:id="rId19" w:anchor="idl-frozen-array" w:history="1">
              <w:proofErr w:type="spellStart"/>
              <w:r>
                <w:rPr>
                  <w:rStyle w:val="Hyperlink"/>
                  <w:rFonts w:ascii="Consolas" w:hAnsi="Consolas"/>
                  <w:sz w:val="22"/>
                  <w:szCs w:val="22"/>
                </w:rPr>
                <w:t>FrozenArray</w:t>
              </w:r>
              <w:proofErr w:type="spellEnd"/>
            </w:hyperlink>
            <w:r>
              <w:rPr>
                <w:rStyle w:val="idltype"/>
                <w:rFonts w:ascii="Consolas" w:hAnsi="Consolas"/>
                <w:color w:val="005A9C"/>
                <w:sz w:val="22"/>
                <w:szCs w:val="22"/>
              </w:rPr>
              <w:t>&lt;</w:t>
            </w:r>
            <w:proofErr w:type="spellStart"/>
            <w:r>
              <w:fldChar w:fldCharType="begin"/>
            </w:r>
            <w:r>
              <w:instrText xml:space="preserve"> HYPERLINK "https://www.w3.org/TR/webrtc/" \l "dom-rtcrtpheaderextensioncapability" </w:instrText>
            </w:r>
            <w:r>
              <w:fldChar w:fldCharType="separate"/>
            </w:r>
            <w:r>
              <w:rPr>
                <w:rStyle w:val="Hyperlink"/>
                <w:rFonts w:ascii="Consolas" w:hAnsi="Consolas"/>
                <w:sz w:val="22"/>
                <w:szCs w:val="22"/>
              </w:rPr>
              <w:t>RTCRtpHeaderExtensionCapability</w:t>
            </w:r>
            <w:proofErr w:type="spellEnd"/>
            <w:r>
              <w:rPr>
                <w:rStyle w:val="Hyperlink"/>
                <w:rFonts w:ascii="Consolas" w:hAnsi="Consolas"/>
                <w:sz w:val="22"/>
                <w:szCs w:val="22"/>
              </w:rPr>
              <w:fldChar w:fldCharType="end"/>
            </w:r>
            <w:r>
              <w:rPr>
                <w:rStyle w:val="idltype"/>
                <w:rFonts w:ascii="Consolas" w:hAnsi="Consolas"/>
                <w:color w:val="005A9C"/>
                <w:sz w:val="22"/>
                <w:szCs w:val="22"/>
              </w:rPr>
              <w:t>&gt;</w:t>
            </w:r>
            <w:r>
              <w:rPr>
                <w:rStyle w:val="idlattribute"/>
                <w:rFonts w:ascii="Consolas" w:hAnsi="Consolas"/>
                <w:color w:val="000000"/>
                <w:sz w:val="22"/>
                <w:szCs w:val="22"/>
              </w:rPr>
              <w:t xml:space="preserve"> </w:t>
            </w:r>
            <w:hyperlink r:id="rId20" w:anchor="dom-rtcrtptransceiver-headerextensionsnegotiated" w:history="1">
              <w:proofErr w:type="spellStart"/>
              <w:r>
                <w:rPr>
                  <w:rStyle w:val="HTMLCode"/>
                  <w:rFonts w:ascii="Consolas" w:eastAsia="MS Mincho" w:hAnsi="Consolas"/>
                  <w:color w:val="FFA500"/>
                  <w:sz w:val="22"/>
                  <w:szCs w:val="22"/>
                  <w:u w:val="single"/>
                </w:rPr>
                <w:t>headerExtensionsNegotiated</w:t>
              </w:r>
              <w:proofErr w:type="spellEnd"/>
            </w:hyperlink>
            <w:r>
              <w:rPr>
                <w:rStyle w:val="idlattribute"/>
                <w:rFonts w:ascii="Consolas" w:hAnsi="Consolas"/>
                <w:color w:val="000000"/>
                <w:sz w:val="22"/>
                <w:szCs w:val="22"/>
              </w:rPr>
              <w:t>;</w:t>
            </w:r>
          </w:p>
          <w:p w14:paraId="7D0FFE99" w14:textId="6DF76432" w:rsidR="00E26693" w:rsidRDefault="00E26693">
            <w:pPr>
              <w:pStyle w:val="HTMLPreformatted"/>
              <w:rPr>
                <w:rFonts w:ascii="Consolas" w:hAnsi="Consolas"/>
                <w:color w:val="000000"/>
                <w:sz w:val="22"/>
                <w:szCs w:val="22"/>
                <w:lang w:val="en-US"/>
              </w:rPr>
            </w:pPr>
            <w:r>
              <w:rPr>
                <w:rStyle w:val="idlinterface"/>
                <w:rFonts w:ascii="Consolas" w:hAnsi="Consolas"/>
                <w:color w:val="000000"/>
                <w:sz w:val="22"/>
                <w:szCs w:val="22"/>
              </w:rPr>
              <w:t>};</w:t>
            </w:r>
          </w:p>
        </w:tc>
      </w:tr>
    </w:tbl>
    <w:p w14:paraId="703B97C1" w14:textId="139F467B" w:rsidR="00E87A4B" w:rsidRDefault="00E87A4B" w:rsidP="00EB48D6">
      <w:pPr>
        <w:rPr>
          <w:lang w:val="en-US"/>
        </w:rPr>
      </w:pPr>
    </w:p>
    <w:p w14:paraId="25EDD6A9" w14:textId="781F9029" w:rsidR="00E26693" w:rsidRDefault="00F6529F" w:rsidP="00EB48D6">
      <w:pPr>
        <w:rPr>
          <w:lang w:val="en-US"/>
        </w:rPr>
      </w:pPr>
      <w:r>
        <w:rPr>
          <w:lang w:val="en-US"/>
        </w:rPr>
        <w:t xml:space="preserve">The actual generation and insertion of the RTP header extensions by the browser will then be done automatically if the header extension is supported. </w:t>
      </w:r>
    </w:p>
    <w:p w14:paraId="72E251AD" w14:textId="7F42CF61" w:rsidR="00F6529F" w:rsidRDefault="00F6529F" w:rsidP="00EB48D6">
      <w:pPr>
        <w:rPr>
          <w:lang w:val="en-US"/>
        </w:rPr>
      </w:pPr>
      <w:r>
        <w:rPr>
          <w:lang w:val="en-US"/>
        </w:rPr>
        <w:t xml:space="preserve">Native application using WebRTC can easily add support for the header extension and would not be constrained by what a </w:t>
      </w:r>
      <w:proofErr w:type="gramStart"/>
      <w:r>
        <w:rPr>
          <w:lang w:val="en-US"/>
        </w:rPr>
        <w:t>third party</w:t>
      </w:r>
      <w:proofErr w:type="gramEnd"/>
      <w:r>
        <w:rPr>
          <w:lang w:val="en-US"/>
        </w:rPr>
        <w:t xml:space="preserve"> browser developer provides. </w:t>
      </w:r>
    </w:p>
    <w:p w14:paraId="411AC67B" w14:textId="5529B1CD" w:rsidR="00E35A7D" w:rsidRDefault="00E35A7D" w:rsidP="00EB48D6">
      <w:pPr>
        <w:rPr>
          <w:lang w:val="en-US"/>
        </w:rPr>
      </w:pPr>
      <w:r>
        <w:rPr>
          <w:lang w:val="en-US"/>
        </w:rPr>
        <w:t xml:space="preserve">The same RTP header extension can then be used also for IMS-based AR services. </w:t>
      </w:r>
    </w:p>
    <w:p w14:paraId="29A123F4" w14:textId="4BBE779D" w:rsidR="00F6529F" w:rsidRDefault="00F6529F" w:rsidP="00EB48D6">
      <w:pPr>
        <w:rPr>
          <w:lang w:val="en-US"/>
        </w:rPr>
      </w:pPr>
      <w:r>
        <w:rPr>
          <w:lang w:val="en-US"/>
        </w:rPr>
        <w:t xml:space="preserve">The RTP header extension </w:t>
      </w:r>
      <w:r w:rsidR="00E34FF6">
        <w:rPr>
          <w:lang w:val="en-US"/>
        </w:rPr>
        <w:t xml:space="preserve">needs to </w:t>
      </w:r>
      <w:r>
        <w:rPr>
          <w:lang w:val="en-US"/>
        </w:rPr>
        <w:t>provide</w:t>
      </w:r>
      <w:r w:rsidR="00E34FF6">
        <w:rPr>
          <w:lang w:val="en-US"/>
        </w:rPr>
        <w:t xml:space="preserve"> at least</w:t>
      </w:r>
      <w:r>
        <w:rPr>
          <w:lang w:val="en-US"/>
        </w:rPr>
        <w:t xml:space="preserve"> the following information:</w:t>
      </w:r>
    </w:p>
    <w:p w14:paraId="40CA4111" w14:textId="4DA71A13" w:rsidR="00E34FF6" w:rsidRDefault="00E34FF6" w:rsidP="00F6529F">
      <w:pPr>
        <w:numPr>
          <w:ilvl w:val="0"/>
          <w:numId w:val="16"/>
        </w:numPr>
        <w:rPr>
          <w:lang w:val="en-US"/>
        </w:rPr>
      </w:pPr>
      <w:r>
        <w:rPr>
          <w:lang w:val="en-US"/>
        </w:rPr>
        <w:t>PDU Set identifier</w:t>
      </w:r>
    </w:p>
    <w:p w14:paraId="241FD022" w14:textId="72BFBD33" w:rsidR="00F6529F" w:rsidRDefault="00F6529F" w:rsidP="00F6529F">
      <w:pPr>
        <w:numPr>
          <w:ilvl w:val="0"/>
          <w:numId w:val="16"/>
        </w:numPr>
        <w:rPr>
          <w:lang w:val="en-US"/>
        </w:rPr>
      </w:pPr>
      <w:r>
        <w:rPr>
          <w:lang w:val="en-US"/>
        </w:rPr>
        <w:t>Number of PDUs in PDU set</w:t>
      </w:r>
    </w:p>
    <w:p w14:paraId="41DD1678" w14:textId="198CA71E" w:rsidR="00F6529F" w:rsidRDefault="00F6529F" w:rsidP="00F6529F">
      <w:pPr>
        <w:numPr>
          <w:ilvl w:val="0"/>
          <w:numId w:val="16"/>
        </w:numPr>
        <w:rPr>
          <w:lang w:val="en-US"/>
        </w:rPr>
      </w:pPr>
      <w:r>
        <w:rPr>
          <w:lang w:val="en-US"/>
        </w:rPr>
        <w:t>Boundaries of the PDU set</w:t>
      </w:r>
      <w:r w:rsidR="00E34FF6">
        <w:rPr>
          <w:lang w:val="en-US"/>
        </w:rPr>
        <w:t xml:space="preserve"> (i.e., End of PDU Set marking or PDU Set size in number of PDUs)</w:t>
      </w:r>
    </w:p>
    <w:p w14:paraId="57EF2BAD" w14:textId="283BD03B" w:rsidR="00F6529F" w:rsidRDefault="00F6529F" w:rsidP="00F6529F">
      <w:pPr>
        <w:numPr>
          <w:ilvl w:val="0"/>
          <w:numId w:val="16"/>
        </w:numPr>
        <w:rPr>
          <w:lang w:val="en-US"/>
        </w:rPr>
      </w:pPr>
      <w:r>
        <w:rPr>
          <w:lang w:val="en-US"/>
        </w:rPr>
        <w:t>If FEC is used, the FEC code rate</w:t>
      </w:r>
      <w:r w:rsidR="00D90C0E">
        <w:rPr>
          <w:lang w:val="en-US"/>
        </w:rPr>
        <w:t xml:space="preserve"> for the FEC block that carries that PDU Set</w:t>
      </w:r>
    </w:p>
    <w:p w14:paraId="6C58D242" w14:textId="4E3DA932" w:rsidR="00F6529F" w:rsidRPr="00CD5384" w:rsidRDefault="00F6529F" w:rsidP="00F6529F">
      <w:pPr>
        <w:numPr>
          <w:ilvl w:val="0"/>
          <w:numId w:val="16"/>
        </w:numPr>
        <w:rPr>
          <w:lang w:val="en-US"/>
        </w:rPr>
      </w:pPr>
      <w:r>
        <w:rPr>
          <w:lang w:val="en-US"/>
        </w:rPr>
        <w:t>Error resilience information of the PDU Set</w:t>
      </w:r>
    </w:p>
    <w:p w14:paraId="31DFDB63" w14:textId="77777777" w:rsidR="00583965" w:rsidRDefault="00583965" w:rsidP="007D1D47">
      <w:pPr>
        <w:pStyle w:val="Heading1"/>
        <w:numPr>
          <w:ilvl w:val="0"/>
          <w:numId w:val="3"/>
        </w:numPr>
      </w:pPr>
      <w:r>
        <w:t>Proposal</w:t>
      </w:r>
    </w:p>
    <w:p w14:paraId="73F02001" w14:textId="4B2433C2" w:rsidR="00F17FCB" w:rsidRDefault="00583965" w:rsidP="00DE5141">
      <w:pPr>
        <w:rPr>
          <w:lang w:val="en-US"/>
        </w:rPr>
      </w:pPr>
      <w:r>
        <w:rPr>
          <w:lang w:val="en-US"/>
        </w:rPr>
        <w:t>We propose to</w:t>
      </w:r>
      <w:r w:rsidR="00DF13C0">
        <w:rPr>
          <w:lang w:val="en-US"/>
        </w:rPr>
        <w:t xml:space="preserve"> </w:t>
      </w:r>
      <w:r w:rsidR="00E34FF6">
        <w:rPr>
          <w:lang w:val="en-US"/>
        </w:rPr>
        <w:t>work</w:t>
      </w:r>
      <w:r w:rsidR="00F6529F">
        <w:rPr>
          <w:lang w:val="en-US"/>
        </w:rPr>
        <w:t xml:space="preserve"> on defining RTP header extension to address the </w:t>
      </w:r>
      <w:r w:rsidR="00E35A7D">
        <w:rPr>
          <w:lang w:val="en-US"/>
        </w:rPr>
        <w:t>SA2 assumptions and requirements</w:t>
      </w:r>
      <w:r w:rsidR="002143AD">
        <w:rPr>
          <w:lang w:val="en-US"/>
        </w:rPr>
        <w:t xml:space="preserve"> on PDU Sets</w:t>
      </w:r>
      <w:r w:rsidR="00DE5141">
        <w:rPr>
          <w:lang w:val="en-US"/>
        </w:rPr>
        <w:t>.</w:t>
      </w:r>
      <w:r w:rsidR="008937FE">
        <w:rPr>
          <w:lang w:val="en-US"/>
        </w:rPr>
        <w:t xml:space="preserve"> The RTP header extension must then be registered with IANA to expose it to browser vendors for a higher change of support by their WebRTC frameworks.</w:t>
      </w:r>
    </w:p>
    <w:sectPr w:rsidR="00F17FCB" w:rsidSect="00E72D76">
      <w:headerReference w:type="even" r:id="rId21"/>
      <w:headerReference w:type="default" r:id="rId22"/>
      <w:footerReference w:type="default" r:id="rId2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20EF0" w14:textId="77777777" w:rsidR="00313169" w:rsidRDefault="00313169">
      <w:r>
        <w:separator/>
      </w:r>
    </w:p>
  </w:endnote>
  <w:endnote w:type="continuationSeparator" w:id="0">
    <w:p w14:paraId="1D9C4261" w14:textId="77777777" w:rsidR="00313169" w:rsidRDefault="00313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8471D" w14:textId="77777777" w:rsidR="00313169" w:rsidRDefault="00313169">
      <w:r>
        <w:separator/>
      </w:r>
    </w:p>
  </w:footnote>
  <w:footnote w:type="continuationSeparator" w:id="0">
    <w:p w14:paraId="642CA32E" w14:textId="77777777" w:rsidR="00313169" w:rsidRDefault="00313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71FABE58" w:rsidR="00DA292D" w:rsidRPr="006C359E"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 Meeting #121</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Pr>
        <w:rFonts w:ascii="Arial" w:eastAsia="SimSun" w:hAnsi="Arial" w:cs="Arial"/>
        <w:b/>
        <w:i/>
        <w:sz w:val="28"/>
        <w:szCs w:val="28"/>
      </w:rPr>
      <w:t>S4-22</w:t>
    </w:r>
    <w:r w:rsidR="00866FDD">
      <w:rPr>
        <w:rFonts w:ascii="Arial" w:eastAsia="SimSun" w:hAnsi="Arial" w:cs="Arial"/>
        <w:b/>
        <w:i/>
        <w:sz w:val="28"/>
        <w:szCs w:val="28"/>
      </w:rPr>
      <w:t>1454</w:t>
    </w:r>
  </w:p>
  <w:p w14:paraId="3B56539F" w14:textId="23AA49AF" w:rsidR="008075BF" w:rsidRPr="00DA292D" w:rsidRDefault="00DA292D"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14</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 18</w:t>
    </w:r>
    <w:r w:rsidRPr="009F132A">
      <w:rPr>
        <w:rFonts w:ascii="Arial" w:eastAsia="SimSun" w:hAnsi="Arial" w:cs="Arial"/>
        <w:sz w:val="22"/>
        <w:vertAlign w:val="superscript"/>
        <w:lang w:eastAsia="zh-CN"/>
      </w:rPr>
      <w:t>th</w:t>
    </w:r>
    <w:r>
      <w:rPr>
        <w:rFonts w:ascii="Arial" w:eastAsia="SimSun" w:hAnsi="Arial" w:cs="Arial"/>
        <w:sz w:val="22"/>
        <w:lang w:eastAsia="zh-CN"/>
      </w:rPr>
      <w:t xml:space="preserve"> November </w:t>
    </w:r>
    <w:r w:rsidRPr="006C359E">
      <w:rPr>
        <w:rFonts w:ascii="Arial" w:eastAsia="SimSun" w:hAnsi="Arial" w:cs="Arial"/>
        <w:sz w:val="22"/>
        <w:lang w:eastAsia="zh-CN"/>
      </w:rPr>
      <w:t>20</w:t>
    </w:r>
    <w:r>
      <w:rPr>
        <w:rFonts w:ascii="Arial" w:eastAsia="SimSun" w:hAnsi="Arial" w:cs="Arial"/>
        <w:sz w:val="22"/>
        <w:lang w:eastAsia="zh-CN"/>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2"/>
  </w:num>
  <w:num w:numId="2" w16cid:durableId="281032281">
    <w:abstractNumId w:val="8"/>
  </w:num>
  <w:num w:numId="3"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2"/>
  </w:num>
  <w:num w:numId="11" w16cid:durableId="1525971380">
    <w:abstractNumId w:val="10"/>
  </w:num>
  <w:num w:numId="12" w16cid:durableId="1511218414">
    <w:abstractNumId w:val="11"/>
  </w:num>
  <w:num w:numId="13" w16cid:durableId="815728443">
    <w:abstractNumId w:val="12"/>
  </w:num>
  <w:num w:numId="14" w16cid:durableId="910039807">
    <w:abstractNumId w:val="13"/>
  </w:num>
  <w:num w:numId="15" w16cid:durableId="1975134722">
    <w:abstractNumId w:val="9"/>
  </w:num>
  <w:num w:numId="16" w16cid:durableId="171202630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56D88"/>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3771"/>
    <w:rsid w:val="00A55795"/>
    <w:rsid w:val="00A56563"/>
    <w:rsid w:val="00A61CFE"/>
    <w:rsid w:val="00A64250"/>
    <w:rsid w:val="00A6588D"/>
    <w:rsid w:val="00A65A86"/>
    <w:rsid w:val="00A67BC3"/>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ebrtc/" TargetMode="External"/><Relationship Id="rId18" Type="http://schemas.openxmlformats.org/officeDocument/2006/relationships/hyperlink" Target="https://w3c.github.io/webrtc-extension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w3.org/TR/webrtc/" TargetMode="External"/><Relationship Id="rId17" Type="http://schemas.openxmlformats.org/officeDocument/2006/relationships/hyperlink" Target="https://webidl.spec.whatwg.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ebidl.spec.whatwg.org/" TargetMode="External"/><Relationship Id="rId20" Type="http://schemas.openxmlformats.org/officeDocument/2006/relationships/hyperlink" Target="https://w3c.github.io/webrtc-extens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3.org/TR/webrt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3c.github.io/webrtc-extension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ebidl.spec.whatwg.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idl.spec.whatwg.org/"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849</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2022-11-08T21:57:00Z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