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9D96F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861C45">
        <w:rPr>
          <w:b/>
          <w:i/>
          <w:noProof/>
          <w:sz w:val="28"/>
        </w:rPr>
        <w:fldChar w:fldCharType="end"/>
      </w:r>
      <w:r w:rsidR="006349E9">
        <w:rPr>
          <w:b/>
          <w:i/>
          <w:noProof/>
          <w:sz w:val="28"/>
        </w:rPr>
        <w:t>-221053</w:t>
      </w:r>
    </w:p>
    <w:p w14:paraId="7CB45193" w14:textId="751F5443"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sidR="00C23229">
        <w:rPr>
          <w:b/>
          <w:noProof/>
          <w:sz w:val="24"/>
        </w:rPr>
        <w:t>17.</w:t>
      </w:r>
      <w:r w:rsidR="00E87ACB">
        <w:rPr>
          <w:b/>
          <w:noProof/>
          <w:sz w:val="24"/>
        </w:rPr>
        <w:t xml:space="preserve"> </w:t>
      </w:r>
      <w:r w:rsidR="00C23229">
        <w:rPr>
          <w:b/>
          <w:noProof/>
          <w:sz w:val="24"/>
        </w:rPr>
        <w:t>Aug. - 26.</w:t>
      </w:r>
      <w:r w:rsidR="00E87ACB">
        <w:rPr>
          <w:b/>
          <w:noProof/>
          <w:sz w:val="24"/>
        </w:rPr>
        <w:t xml:space="preserve"> </w:t>
      </w:r>
      <w:r w:rsidR="00C23229">
        <w:rPr>
          <w:b/>
          <w:noProof/>
          <w:sz w:val="24"/>
        </w:rPr>
        <w:t>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99E636" w:rsidR="001E41F3" w:rsidRDefault="001F22DE">
            <w:pPr>
              <w:pStyle w:val="CRCoverPage"/>
              <w:spacing w:after="0"/>
              <w:ind w:left="100"/>
              <w:rPr>
                <w:noProof/>
              </w:rPr>
            </w:pPr>
            <w:r>
              <w:t xml:space="preserve">[5MBUSA] </w:t>
            </w:r>
            <w:r w:rsidR="0095032C">
              <w:t>New Annex on Data Model example instantiations</w:t>
            </w:r>
            <w:r w:rsidR="003004D1">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98F5B7" w:rsidR="001E41F3" w:rsidRDefault="00C23229">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CA3CC" w:rsidR="001E41F3" w:rsidRDefault="00A232F3">
            <w:pPr>
              <w:pStyle w:val="CRCoverPage"/>
              <w:spacing w:after="0"/>
              <w:ind w:left="100"/>
              <w:rPr>
                <w:noProof/>
              </w:rPr>
            </w:pPr>
            <w:r>
              <w:rPr>
                <w:noProof/>
              </w:rPr>
              <w:t xml:space="preserve">The 5MBS Services and the MBS User Service Data Model contains a number of optional and conditional parameters. The intention of this annex is to give guidance for developers and also to stage 3 groups on the parameter usages.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4A4A7B" w:rsidR="001E41F3" w:rsidRDefault="00A232F3">
            <w:pPr>
              <w:pStyle w:val="CRCoverPage"/>
              <w:spacing w:after="0"/>
              <w:ind w:left="100"/>
              <w:rPr>
                <w:noProof/>
              </w:rPr>
            </w:pPr>
            <w:r>
              <w:rPr>
                <w:noProof/>
              </w:rPr>
              <w:t>A new information annex is provided, which describes the data model instances for a set of content distribution use-cases (incl. location dependent services), using push and pull ingest.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58954" w:rsidR="001E41F3" w:rsidRDefault="00A232F3">
            <w:pPr>
              <w:pStyle w:val="CRCoverPage"/>
              <w:spacing w:after="0"/>
              <w:ind w:left="100"/>
              <w:rPr>
                <w:noProof/>
              </w:rPr>
            </w:pPr>
            <w:r>
              <w:rPr>
                <w:noProof/>
              </w:rPr>
              <w:t>Usage of the MBS User Services is error prone, due to high number of option variations.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E9350B" w:rsidR="001E41F3" w:rsidRDefault="00D12AFD">
            <w:pPr>
              <w:pStyle w:val="CRCoverPage"/>
              <w:spacing w:after="0"/>
              <w:ind w:left="100"/>
              <w:rPr>
                <w:noProof/>
              </w:rPr>
            </w:pPr>
            <w:r>
              <w:rPr>
                <w:noProof/>
              </w:rPr>
              <w:t xml:space="preserve">6.1, </w:t>
            </w:r>
            <w:r w:rsidR="00A232F3">
              <w:rPr>
                <w:noProof/>
              </w:rPr>
              <w:t>Annex C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7E73EADC" w:rsidR="00340CB2" w:rsidRDefault="00340CB2" w:rsidP="003004D1">
      <w:pPr>
        <w:rPr>
          <w:noProof/>
        </w:rPr>
      </w:pPr>
      <w:r>
        <w:rPr>
          <w:noProof/>
        </w:rPr>
        <w:lastRenderedPageBreak/>
        <w:t>**** First Change ****</w:t>
      </w:r>
    </w:p>
    <w:p w14:paraId="74C40C1E" w14:textId="77777777" w:rsidR="00D66D9B" w:rsidRPr="003721A8" w:rsidRDefault="00D66D9B" w:rsidP="00D66D9B">
      <w:pPr>
        <w:pStyle w:val="Heading2"/>
      </w:pPr>
      <w:bookmarkStart w:id="1" w:name="_Toc106285971"/>
      <w:r w:rsidRPr="003721A8">
        <w:t>6.1</w:t>
      </w:r>
      <w:r w:rsidRPr="003721A8">
        <w:tab/>
        <w:t>Object Distribution Method</w:t>
      </w:r>
      <w:bookmarkEnd w:id="1"/>
    </w:p>
    <w:p w14:paraId="2011DFE6" w14:textId="77777777" w:rsidR="00D66D9B" w:rsidRPr="003721A8" w:rsidRDefault="00D66D9B" w:rsidP="00D66D9B">
      <w:pPr>
        <w:rPr>
          <w:lang w:eastAsia="zh-CN"/>
        </w:rPr>
      </w:pPr>
      <w:r w:rsidRPr="003721A8">
        <w:rPr>
          <w:lang w:eastAsia="zh-CN"/>
        </w:rPr>
        <w:t xml:space="preserve">The Object Distribution Method is used to deliver binary objects to the MBS Client over an MBS Session </w:t>
      </w:r>
      <w:r w:rsidRPr="003721A8">
        <w:t>that have been received from the MBS Application Provider over reference point Nmb8</w:t>
      </w:r>
      <w:r w:rsidRPr="003721A8">
        <w:rPr>
          <w:lang w:eastAsia="zh-CN"/>
        </w:rPr>
        <w:t>.</w:t>
      </w:r>
    </w:p>
    <w:p w14:paraId="68C73DEA" w14:textId="77777777" w:rsidR="00D66D9B" w:rsidRPr="003721A8" w:rsidRDefault="00D66D9B" w:rsidP="00D66D9B">
      <w:pPr>
        <w:rPr>
          <w:lang w:eastAsia="zh-CN"/>
        </w:rPr>
      </w:pPr>
      <w:r w:rsidRPr="003721A8">
        <w:rPr>
          <w:lang w:eastAsia="ja-JP"/>
        </w:rPr>
        <w:t>The following Use Cases are supported:</w:t>
      </w:r>
    </w:p>
    <w:p w14:paraId="3E9F1F29" w14:textId="77777777" w:rsidR="00D66D9B" w:rsidRPr="003721A8" w:rsidRDefault="00D66D9B" w:rsidP="00D66D9B">
      <w:pPr>
        <w:pStyle w:val="B1"/>
        <w:rPr>
          <w:lang w:eastAsia="ja-JP"/>
        </w:rPr>
      </w:pPr>
      <w:r w:rsidRPr="003721A8">
        <w:rPr>
          <w:lang w:eastAsia="ja-JP"/>
        </w:rPr>
        <w:t>-</w:t>
      </w:r>
      <w:r w:rsidRPr="003721A8">
        <w:rPr>
          <w:lang w:eastAsia="ja-JP"/>
        </w:rPr>
        <w:tab/>
        <w:t>Single file delivery.</w:t>
      </w:r>
    </w:p>
    <w:p w14:paraId="797B49F9" w14:textId="77777777" w:rsidR="00D66D9B" w:rsidRPr="003721A8" w:rsidRDefault="00D66D9B" w:rsidP="00D66D9B">
      <w:pPr>
        <w:pStyle w:val="B1"/>
        <w:rPr>
          <w:lang w:eastAsia="ja-JP"/>
        </w:rPr>
      </w:pPr>
      <w:r w:rsidRPr="003721A8">
        <w:rPr>
          <w:lang w:eastAsia="ja-JP"/>
        </w:rPr>
        <w:t>-</w:t>
      </w:r>
      <w:r w:rsidRPr="003721A8">
        <w:rPr>
          <w:lang w:eastAsia="ja-JP"/>
        </w:rPr>
        <w:tab/>
        <w:t xml:space="preserve">Delivering a root object and its dependent objects as a collection, </w:t>
      </w:r>
      <w:proofErr w:type="gramStart"/>
      <w:r w:rsidRPr="003721A8">
        <w:rPr>
          <w:lang w:eastAsia="ja-JP"/>
        </w:rPr>
        <w:t>e.g.</w:t>
      </w:r>
      <w:proofErr w:type="gramEnd"/>
      <w:r w:rsidRPr="003721A8">
        <w:rPr>
          <w:lang w:eastAsia="ja-JP"/>
        </w:rPr>
        <w:t xml:space="preserve"> a web page and all the assets needed to render it.</w:t>
      </w:r>
    </w:p>
    <w:p w14:paraId="09D1CCBF" w14:textId="77777777" w:rsidR="00D66D9B" w:rsidRPr="003721A8" w:rsidRDefault="00D66D9B" w:rsidP="00D66D9B">
      <w:pPr>
        <w:pStyle w:val="B1"/>
        <w:rPr>
          <w:lang w:eastAsia="ja-JP"/>
        </w:rPr>
      </w:pPr>
      <w:r w:rsidRPr="003721A8">
        <w:rPr>
          <w:lang w:eastAsia="ja-JP"/>
        </w:rPr>
        <w:t>-</w:t>
      </w:r>
      <w:r w:rsidRPr="003721A8">
        <w:rPr>
          <w:lang w:eastAsia="ja-JP"/>
        </w:rPr>
        <w:tab/>
        <w:t xml:space="preserve">Object </w:t>
      </w:r>
      <w:proofErr w:type="spellStart"/>
      <w:r w:rsidRPr="003721A8">
        <w:rPr>
          <w:lang w:eastAsia="ja-JP"/>
        </w:rPr>
        <w:t>carouselling</w:t>
      </w:r>
      <w:proofErr w:type="spellEnd"/>
      <w:r w:rsidRPr="003721A8">
        <w:rPr>
          <w:lang w:eastAsia="ja-JP"/>
        </w:rPr>
        <w:t xml:space="preserve"> for file delivery, including updates of files.</w:t>
      </w:r>
    </w:p>
    <w:p w14:paraId="50A87575" w14:textId="77777777" w:rsidR="00D66D9B" w:rsidRPr="003721A8" w:rsidRDefault="00D66D9B" w:rsidP="00D66D9B">
      <w:pPr>
        <w:pStyle w:val="B1"/>
        <w:rPr>
          <w:rFonts w:eastAsia="MS Mincho"/>
          <w:lang w:eastAsia="ja-JP"/>
        </w:rPr>
      </w:pPr>
      <w:r w:rsidRPr="003721A8">
        <w:rPr>
          <w:lang w:eastAsia="ja-JP"/>
        </w:rPr>
        <w:t>-</w:t>
      </w:r>
      <w:r w:rsidRPr="003721A8">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[10].</w:t>
      </w:r>
    </w:p>
    <w:p w14:paraId="69AEDA93" w14:textId="77777777" w:rsidR="00D66D9B" w:rsidRPr="003721A8" w:rsidRDefault="00D66D9B" w:rsidP="00D66D9B">
      <w:r w:rsidRPr="003721A8">
        <w:t>The operating modes for the Object Distribution Method are summarised in table 6.1</w:t>
      </w:r>
      <w:r w:rsidRPr="003721A8">
        <w:noBreakHyphen/>
        <w:t>1 below.</w:t>
      </w:r>
    </w:p>
    <w:p w14:paraId="740427C5" w14:textId="77777777" w:rsidR="00D66D9B" w:rsidRPr="003721A8" w:rsidRDefault="00D66D9B" w:rsidP="00D66D9B">
      <w:pPr>
        <w:pStyle w:val="TH"/>
      </w:pPr>
      <w:r w:rsidRPr="003721A8">
        <w:t>Table 6.1</w:t>
      </w:r>
      <w:r w:rsidRPr="003721A8">
        <w:noBreakHyphen/>
        <w:t>1: Summary of operating modes for Object Distribution Method</w:t>
      </w:r>
    </w:p>
    <w:tbl>
      <w:tblPr>
        <w:tblStyle w:val="TableGrid"/>
        <w:tblW w:w="0" w:type="auto"/>
        <w:tblLook w:val="04A0" w:firstRow="1" w:lastRow="0" w:firstColumn="1" w:lastColumn="0" w:noHBand="0" w:noVBand="1"/>
      </w:tblPr>
      <w:tblGrid>
        <w:gridCol w:w="1286"/>
        <w:gridCol w:w="2537"/>
        <w:gridCol w:w="5806"/>
      </w:tblGrid>
      <w:tr w:rsidR="00D66D9B" w:rsidRPr="003721A8" w14:paraId="6A4C796B" w14:textId="77777777" w:rsidTr="006922D1">
        <w:tc>
          <w:tcPr>
            <w:tcW w:w="1286" w:type="dxa"/>
            <w:tcBorders>
              <w:bottom w:val="single" w:sz="4" w:space="0" w:color="auto"/>
            </w:tcBorders>
            <w:shd w:val="clear" w:color="auto" w:fill="BFBFBF" w:themeFill="background1" w:themeFillShade="BF"/>
          </w:tcPr>
          <w:p w14:paraId="5E769FC2" w14:textId="77777777" w:rsidR="00D66D9B" w:rsidRPr="003721A8" w:rsidRDefault="00D66D9B" w:rsidP="006922D1">
            <w:pPr>
              <w:pStyle w:val="TAH"/>
            </w:pPr>
            <w:r w:rsidRPr="003721A8">
              <w:t>Distribution method</w:t>
            </w:r>
          </w:p>
        </w:tc>
        <w:tc>
          <w:tcPr>
            <w:tcW w:w="2537" w:type="dxa"/>
            <w:shd w:val="clear" w:color="auto" w:fill="BFBFBF" w:themeFill="background1" w:themeFillShade="BF"/>
          </w:tcPr>
          <w:p w14:paraId="07DBC499" w14:textId="77777777" w:rsidR="00D66D9B" w:rsidRPr="003721A8" w:rsidRDefault="00D66D9B" w:rsidP="006922D1">
            <w:pPr>
              <w:pStyle w:val="TAH"/>
            </w:pPr>
            <w:r w:rsidRPr="003721A8">
              <w:t>Operating mode</w:t>
            </w:r>
          </w:p>
        </w:tc>
        <w:tc>
          <w:tcPr>
            <w:tcW w:w="5806" w:type="dxa"/>
            <w:shd w:val="clear" w:color="auto" w:fill="BFBFBF" w:themeFill="background1" w:themeFillShade="BF"/>
          </w:tcPr>
          <w:p w14:paraId="1511E35F" w14:textId="77777777" w:rsidR="00D66D9B" w:rsidRPr="003721A8" w:rsidRDefault="00D66D9B" w:rsidP="006922D1">
            <w:pPr>
              <w:pStyle w:val="TAH"/>
            </w:pPr>
            <w:r w:rsidRPr="003721A8">
              <w:t>Description</w:t>
            </w:r>
          </w:p>
        </w:tc>
      </w:tr>
      <w:tr w:rsidR="00D66D9B" w:rsidRPr="003721A8" w14:paraId="1AD3232D" w14:textId="77777777" w:rsidTr="006922D1">
        <w:tc>
          <w:tcPr>
            <w:tcW w:w="1286" w:type="dxa"/>
            <w:tcBorders>
              <w:bottom w:val="nil"/>
            </w:tcBorders>
            <w:shd w:val="clear" w:color="auto" w:fill="auto"/>
          </w:tcPr>
          <w:p w14:paraId="12DAE9C5" w14:textId="77777777" w:rsidR="00D66D9B" w:rsidRPr="003721A8" w:rsidRDefault="00D66D9B" w:rsidP="006922D1">
            <w:pPr>
              <w:pStyle w:val="TAL"/>
              <w:rPr>
                <w:rStyle w:val="Code"/>
              </w:rPr>
            </w:pPr>
            <w:r w:rsidRPr="003721A8">
              <w:rPr>
                <w:rStyle w:val="Code"/>
              </w:rPr>
              <w:t>OBJECT</w:t>
            </w:r>
          </w:p>
        </w:tc>
        <w:tc>
          <w:tcPr>
            <w:tcW w:w="2537" w:type="dxa"/>
          </w:tcPr>
          <w:p w14:paraId="7346F39E" w14:textId="77777777" w:rsidR="00D66D9B" w:rsidRPr="003721A8" w:rsidRDefault="00D66D9B" w:rsidP="006922D1">
            <w:pPr>
              <w:pStyle w:val="TAL"/>
              <w:rPr>
                <w:rStyle w:val="Code"/>
              </w:rPr>
            </w:pPr>
            <w:r w:rsidRPr="003721A8">
              <w:rPr>
                <w:rStyle w:val="Code"/>
              </w:rPr>
              <w:t>OBJECT_SINGLE</w:t>
            </w:r>
          </w:p>
        </w:tc>
        <w:tc>
          <w:tcPr>
            <w:tcW w:w="5806" w:type="dxa"/>
          </w:tcPr>
          <w:p w14:paraId="03FCF86D" w14:textId="2136F1EB" w:rsidR="00D66D9B" w:rsidRPr="003721A8" w:rsidRDefault="007774EF" w:rsidP="006922D1">
            <w:pPr>
              <w:pStyle w:val="TAL"/>
            </w:pPr>
            <w:ins w:id="2" w:author="Thorsten Lohmar" w:date="2022-08-19T18:00:00Z">
              <w:r>
                <w:t xml:space="preserve">Each object </w:t>
              </w:r>
            </w:ins>
            <w:ins w:id="3" w:author="Thorsten Lohmar" w:date="2022-08-22T17:55:00Z">
              <w:r w:rsidR="0097295F">
                <w:t xml:space="preserve">published </w:t>
              </w:r>
            </w:ins>
            <w:del w:id="4" w:author="Thorsten Lohmar" w:date="2022-08-19T18:00:00Z">
              <w:r w:rsidR="00D66D9B" w:rsidRPr="003721A8" w:rsidDel="007774EF">
                <w:delText xml:space="preserve">A single object </w:delText>
              </w:r>
            </w:del>
            <w:del w:id="5" w:author="Thorsten Lohmar" w:date="2022-08-22T17:54:00Z">
              <w:r w:rsidR="00D66D9B" w:rsidRPr="003721A8" w:rsidDel="0097295F">
                <w:delText xml:space="preserve">is </w:delText>
              </w:r>
            </w:del>
            <w:del w:id="6" w:author="Thorsten Lohmar" w:date="2022-08-22T17:55:00Z">
              <w:r w:rsidR="00D66D9B" w:rsidRPr="003721A8" w:rsidDel="0097295F">
                <w:delText xml:space="preserve">ingested </w:delText>
              </w:r>
            </w:del>
            <w:del w:id="7" w:author="Thorsten Lohmar" w:date="2022-08-19T18:00:00Z">
              <w:r w:rsidR="00D66D9B" w:rsidRPr="003721A8" w:rsidDel="007774EF">
                <w:delText xml:space="preserve">by </w:delText>
              </w:r>
            </w:del>
            <w:ins w:id="8" w:author="Thorsten Lohmar" w:date="2022-08-19T18:00:00Z">
              <w:r>
                <w:t xml:space="preserve">to </w:t>
              </w:r>
            </w:ins>
            <w:r w:rsidR="00D66D9B" w:rsidRPr="003721A8">
              <w:t xml:space="preserve">the MBSTF </w:t>
            </w:r>
            <w:del w:id="9" w:author="Thorsten Lohmar" w:date="2022-08-19T18:00:00Z">
              <w:r w:rsidR="00D66D9B" w:rsidRPr="003721A8" w:rsidDel="007774EF">
                <w:delText xml:space="preserve">and </w:delText>
              </w:r>
            </w:del>
            <w:ins w:id="10" w:author="Thorsten Lohmar" w:date="2022-08-19T18:00:00Z">
              <w:r>
                <w:t xml:space="preserve">is </w:t>
              </w:r>
            </w:ins>
            <w:r w:rsidR="00D66D9B" w:rsidRPr="003721A8">
              <w:t>distributed once.</w:t>
            </w:r>
          </w:p>
        </w:tc>
      </w:tr>
      <w:tr w:rsidR="00D66D9B" w:rsidRPr="003721A8" w14:paraId="2678828B" w14:textId="77777777" w:rsidTr="006922D1">
        <w:tc>
          <w:tcPr>
            <w:tcW w:w="1286" w:type="dxa"/>
            <w:tcBorders>
              <w:top w:val="nil"/>
              <w:bottom w:val="nil"/>
            </w:tcBorders>
            <w:shd w:val="clear" w:color="auto" w:fill="auto"/>
          </w:tcPr>
          <w:p w14:paraId="30F923F4" w14:textId="77777777" w:rsidR="00D66D9B" w:rsidRPr="003721A8" w:rsidRDefault="00D66D9B" w:rsidP="006922D1">
            <w:pPr>
              <w:pStyle w:val="TAL"/>
              <w:rPr>
                <w:rStyle w:val="Code"/>
              </w:rPr>
            </w:pPr>
          </w:p>
        </w:tc>
        <w:tc>
          <w:tcPr>
            <w:tcW w:w="2537" w:type="dxa"/>
          </w:tcPr>
          <w:p w14:paraId="60E520BB" w14:textId="77777777" w:rsidR="00D66D9B" w:rsidRPr="003721A8" w:rsidRDefault="00D66D9B" w:rsidP="006922D1">
            <w:pPr>
              <w:pStyle w:val="TAL"/>
              <w:rPr>
                <w:rStyle w:val="Code"/>
              </w:rPr>
            </w:pPr>
            <w:r w:rsidRPr="003721A8">
              <w:rPr>
                <w:rStyle w:val="Code"/>
              </w:rPr>
              <w:t>OBJECT_COLLECTION</w:t>
            </w:r>
          </w:p>
        </w:tc>
        <w:tc>
          <w:tcPr>
            <w:tcW w:w="5806" w:type="dxa"/>
          </w:tcPr>
          <w:p w14:paraId="51257EA6" w14:textId="77777777" w:rsidR="00D66D9B" w:rsidRPr="003721A8" w:rsidRDefault="00D66D9B" w:rsidP="006922D1">
            <w:pPr>
              <w:pStyle w:val="TAL"/>
            </w:pPr>
            <w:r w:rsidRPr="003721A8">
              <w:t>A set of objects described by a manifest (see NOTE) is ingested by the MBSTF and distributed once.</w:t>
            </w:r>
          </w:p>
        </w:tc>
      </w:tr>
      <w:tr w:rsidR="00D66D9B" w:rsidRPr="003721A8" w14:paraId="723A8A27" w14:textId="77777777" w:rsidTr="006922D1">
        <w:tc>
          <w:tcPr>
            <w:tcW w:w="1286" w:type="dxa"/>
            <w:tcBorders>
              <w:top w:val="nil"/>
              <w:bottom w:val="nil"/>
            </w:tcBorders>
            <w:shd w:val="clear" w:color="auto" w:fill="auto"/>
          </w:tcPr>
          <w:p w14:paraId="7834D8F9" w14:textId="77777777" w:rsidR="00D66D9B" w:rsidRPr="003721A8" w:rsidRDefault="00D66D9B" w:rsidP="006922D1">
            <w:pPr>
              <w:pStyle w:val="TAL"/>
              <w:rPr>
                <w:rStyle w:val="Code"/>
              </w:rPr>
            </w:pPr>
          </w:p>
        </w:tc>
        <w:tc>
          <w:tcPr>
            <w:tcW w:w="2537" w:type="dxa"/>
          </w:tcPr>
          <w:p w14:paraId="1E74B76E" w14:textId="77777777" w:rsidR="00D66D9B" w:rsidRPr="003721A8" w:rsidRDefault="00D66D9B" w:rsidP="006922D1">
            <w:pPr>
              <w:pStyle w:val="TAL"/>
              <w:rPr>
                <w:rStyle w:val="Code"/>
              </w:rPr>
            </w:pPr>
            <w:r w:rsidRPr="003721A8">
              <w:rPr>
                <w:rStyle w:val="Code"/>
              </w:rPr>
              <w:t>OBJECT_CAROUSEL</w:t>
            </w:r>
          </w:p>
        </w:tc>
        <w:tc>
          <w:tcPr>
            <w:tcW w:w="5806" w:type="dxa"/>
          </w:tcPr>
          <w:p w14:paraId="7EADAAE2" w14:textId="77777777" w:rsidR="00D66D9B" w:rsidRPr="003721A8" w:rsidRDefault="00D66D9B" w:rsidP="006922D1">
            <w:pPr>
              <w:pStyle w:val="TAL"/>
            </w:pPr>
            <w:r w:rsidRPr="003721A8">
              <w:t>A set of one or more objects described by a manifest (see NOTE) is ingested by the MBSTF and distributed according to a repetition pattern specified in the manifest.</w:t>
            </w:r>
          </w:p>
          <w:p w14:paraId="67819B95" w14:textId="77777777" w:rsidR="00D66D9B" w:rsidRPr="003721A8" w:rsidRDefault="00D66D9B" w:rsidP="006922D1">
            <w:pPr>
              <w:pStyle w:val="TALcontinuation"/>
            </w:pPr>
            <w:r w:rsidRPr="003721A8">
              <w:t xml:space="preserve">Any change to an object </w:t>
            </w:r>
            <w:proofErr w:type="gramStart"/>
            <w:r w:rsidRPr="003721A8">
              <w:t>during the course of</w:t>
            </w:r>
            <w:proofErr w:type="gramEnd"/>
            <w:r w:rsidRPr="003721A8">
              <w:t xml:space="preserve"> the MBS Distribution Session is reflected in the distribution at the next available opportunity.</w:t>
            </w:r>
          </w:p>
        </w:tc>
      </w:tr>
      <w:tr w:rsidR="00D66D9B" w:rsidRPr="003721A8" w14:paraId="307D01E4" w14:textId="77777777" w:rsidTr="006922D1">
        <w:tc>
          <w:tcPr>
            <w:tcW w:w="1286" w:type="dxa"/>
            <w:tcBorders>
              <w:top w:val="nil"/>
            </w:tcBorders>
            <w:shd w:val="clear" w:color="auto" w:fill="auto"/>
          </w:tcPr>
          <w:p w14:paraId="4AD2F101" w14:textId="77777777" w:rsidR="00D66D9B" w:rsidRPr="003721A8" w:rsidRDefault="00D66D9B" w:rsidP="006922D1">
            <w:pPr>
              <w:pStyle w:val="TAL"/>
              <w:rPr>
                <w:rStyle w:val="Code"/>
              </w:rPr>
            </w:pPr>
          </w:p>
        </w:tc>
        <w:tc>
          <w:tcPr>
            <w:tcW w:w="2537" w:type="dxa"/>
          </w:tcPr>
          <w:p w14:paraId="19749080" w14:textId="77777777" w:rsidR="00D66D9B" w:rsidRPr="003721A8" w:rsidRDefault="00D66D9B" w:rsidP="006922D1">
            <w:pPr>
              <w:pStyle w:val="TAL"/>
              <w:rPr>
                <w:rStyle w:val="Code"/>
              </w:rPr>
            </w:pPr>
            <w:r w:rsidRPr="003721A8">
              <w:rPr>
                <w:rStyle w:val="Code"/>
              </w:rPr>
              <w:t>OBJECT_STREAMING</w:t>
            </w:r>
          </w:p>
        </w:tc>
        <w:tc>
          <w:tcPr>
            <w:tcW w:w="5806" w:type="dxa"/>
          </w:tcPr>
          <w:p w14:paraId="27D84FE0" w14:textId="77777777" w:rsidR="00D66D9B" w:rsidRPr="003721A8" w:rsidRDefault="00D66D9B" w:rsidP="006922D1">
            <w:pPr>
              <w:pStyle w:val="TAL"/>
            </w:pPr>
            <w:r w:rsidRPr="003721A8">
              <w:t>A sequence of objects is ingested by the MBSTF and streamed in real time, for example according to a schedule described in a presentation manifest (</w:t>
            </w:r>
            <w:proofErr w:type="gramStart"/>
            <w:r w:rsidRPr="003721A8">
              <w:t>e.g.</w:t>
            </w:r>
            <w:proofErr w:type="gramEnd"/>
            <w:r w:rsidRPr="003721A8">
              <w:t xml:space="preserve"> DASH MPD).</w:t>
            </w:r>
          </w:p>
        </w:tc>
      </w:tr>
      <w:tr w:rsidR="00D66D9B" w:rsidRPr="003721A8" w14:paraId="11708664" w14:textId="77777777" w:rsidTr="006922D1">
        <w:tc>
          <w:tcPr>
            <w:tcW w:w="9629" w:type="dxa"/>
            <w:gridSpan w:val="3"/>
          </w:tcPr>
          <w:p w14:paraId="46BE668A" w14:textId="77777777" w:rsidR="00D66D9B" w:rsidRPr="003721A8" w:rsidRDefault="00D66D9B" w:rsidP="006922D1">
            <w:pPr>
              <w:pStyle w:val="TAN"/>
            </w:pPr>
            <w:r w:rsidRPr="003721A8">
              <w:t>NOTE:</w:t>
            </w:r>
            <w:r w:rsidRPr="003721A8">
              <w:tab/>
              <w:t>The manifest format is specified in TS 26.517 [13].</w:t>
            </w:r>
          </w:p>
        </w:tc>
      </w:tr>
    </w:tbl>
    <w:p w14:paraId="24E05E08" w14:textId="77777777" w:rsidR="00D66D9B" w:rsidRPr="003721A8" w:rsidRDefault="00D66D9B" w:rsidP="00D66D9B">
      <w:pPr>
        <w:pStyle w:val="FP"/>
      </w:pPr>
    </w:p>
    <w:p w14:paraId="4E84191F" w14:textId="77777777" w:rsidR="00D66D9B" w:rsidRPr="003721A8" w:rsidRDefault="00D66D9B" w:rsidP="00D66D9B">
      <w:pPr>
        <w:rPr>
          <w:lang w:eastAsia="zh-CN"/>
        </w:rPr>
      </w:pPr>
      <w:r w:rsidRPr="003721A8">
        <w:rPr>
          <w:lang w:eastAsia="zh-CN"/>
        </w:rPr>
        <w:t>Based on the configuration received from the MBSF via reference point Nmb2, the objects are ingested by the MBSTF from the MBS Application Provider via the pull-based or push-based object ingest method. As defined in clause 4, the MBSTF segments the objects into appropriate payloads, adds the FEC redundancy and schedule packet transmission to the MBS Client.</w:t>
      </w:r>
    </w:p>
    <w:p w14:paraId="3CC4874A" w14:textId="77777777" w:rsidR="00D66D9B" w:rsidRPr="003721A8" w:rsidRDefault="00D66D9B" w:rsidP="00D66D9B">
      <w:pPr>
        <w:pStyle w:val="NO"/>
        <w:rPr>
          <w:lang w:eastAsia="zh-CN"/>
        </w:rPr>
      </w:pPr>
      <w:r w:rsidRPr="003721A8">
        <w:rPr>
          <w:lang w:eastAsia="zh-CN"/>
        </w:rPr>
        <w:t>NOTE:</w:t>
      </w:r>
      <w:r w:rsidRPr="003721A8">
        <w:rPr>
          <w:lang w:eastAsia="zh-CN"/>
        </w:rPr>
        <w:tab/>
        <w:t>Pull-based object ingest may occur once at the start of each active period of the associated MBS User Data Ingest Session, or the pulled objects may be revalidated (and possibly re-ingested) periodically, for example once per rotation of an object carousel.</w:t>
      </w:r>
    </w:p>
    <w:p w14:paraId="5A86F13B" w14:textId="77777777" w:rsidR="00D66D9B" w:rsidRPr="003721A8" w:rsidRDefault="00D66D9B" w:rsidP="00D66D9B">
      <w:pPr>
        <w:rPr>
          <w:lang w:eastAsia="zh-CN"/>
        </w:rPr>
      </w:pPr>
      <w:r w:rsidRPr="003721A8">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p>
    <w:p w14:paraId="4006006B" w14:textId="414AE482" w:rsidR="00D66D9B" w:rsidRDefault="00D66D9B" w:rsidP="003004D1">
      <w:pPr>
        <w:rPr>
          <w:noProof/>
        </w:rPr>
      </w:pPr>
    </w:p>
    <w:p w14:paraId="712D2EAF" w14:textId="7B7A50E1" w:rsidR="00D66D9B" w:rsidRDefault="00D66D9B" w:rsidP="003004D1">
      <w:pPr>
        <w:rPr>
          <w:noProof/>
        </w:rPr>
      </w:pPr>
      <w:r>
        <w:rPr>
          <w:noProof/>
        </w:rPr>
        <w:t>**** Next Change ****</w:t>
      </w:r>
    </w:p>
    <w:p w14:paraId="3A544A84" w14:textId="77777777" w:rsidR="00D12AFD" w:rsidRDefault="00D12AFD" w:rsidP="00D12AFD">
      <w:pPr>
        <w:pStyle w:val="Heading8"/>
        <w:rPr>
          <w:ins w:id="11" w:author="r04" w:date="2022-08-22T16:32:00Z"/>
        </w:rPr>
      </w:pPr>
      <w:ins w:id="12" w:author="r04" w:date="2022-08-22T16:32:00Z">
        <w:r w:rsidRPr="003721A8">
          <w:lastRenderedPageBreak/>
          <w:t>Annex</w:t>
        </w:r>
        <w:r>
          <w:t xml:space="preserve"> </w:t>
        </w:r>
        <w:r w:rsidRPr="003721A8">
          <w:t>C (informative):</w:t>
        </w:r>
        <w:r>
          <w:br/>
          <w:t>Data model examples</w:t>
        </w:r>
      </w:ins>
    </w:p>
    <w:p w14:paraId="4EBB73FB" w14:textId="77777777" w:rsidR="00D12AFD" w:rsidRPr="003721A8" w:rsidRDefault="00D12AFD" w:rsidP="00D12AFD">
      <w:pPr>
        <w:pStyle w:val="Heading1"/>
        <w:rPr>
          <w:ins w:id="13" w:author="r04" w:date="2022-08-22T16:32:00Z"/>
        </w:rPr>
      </w:pPr>
      <w:bookmarkStart w:id="14" w:name="_Toc109910523"/>
      <w:ins w:id="15" w:author="r04" w:date="2022-08-22T16:32:00Z">
        <w:r>
          <w:t>C</w:t>
        </w:r>
        <w:r w:rsidRPr="003721A8">
          <w:t>.1</w:t>
        </w:r>
        <w:r w:rsidRPr="003721A8">
          <w:tab/>
          <w:t>General</w:t>
        </w:r>
        <w:bookmarkEnd w:id="14"/>
      </w:ins>
    </w:p>
    <w:p w14:paraId="085D4FB6" w14:textId="77777777" w:rsidR="00D12AFD" w:rsidRDefault="00D12AFD" w:rsidP="00D12AFD">
      <w:pPr>
        <w:rPr>
          <w:ins w:id="16" w:author="r04" w:date="2022-08-22T16:32:00Z"/>
        </w:rPr>
      </w:pPr>
      <w:ins w:id="17" w:author="r04" w:date="2022-08-22T16:32:00Z">
        <w:r>
          <w:t>This annex contains a set of examples of the MBS User Services data model as defined in clause 4.5.</w:t>
        </w:r>
      </w:ins>
    </w:p>
    <w:p w14:paraId="7EC79F54" w14:textId="77777777" w:rsidR="00D12AFD" w:rsidRDefault="00D12AFD" w:rsidP="00D12AFD">
      <w:pPr>
        <w:pStyle w:val="Heading1"/>
        <w:rPr>
          <w:ins w:id="18" w:author="r04" w:date="2022-08-22T16:32:00Z"/>
          <w:lang w:eastAsia="zh-CN"/>
        </w:rPr>
      </w:pPr>
      <w:bookmarkStart w:id="19" w:name="_Toc109910524"/>
      <w:ins w:id="20" w:author="r04" w:date="2022-08-22T16:32:00Z">
        <w:r>
          <w:rPr>
            <w:lang w:eastAsia="zh-CN"/>
          </w:rPr>
          <w:t>C</w:t>
        </w:r>
        <w:r w:rsidRPr="003721A8">
          <w:rPr>
            <w:lang w:eastAsia="zh-CN"/>
          </w:rPr>
          <w:t>.2</w:t>
        </w:r>
        <w:r w:rsidRPr="003721A8">
          <w:rPr>
            <w:lang w:eastAsia="zh-CN"/>
          </w:rPr>
          <w:tab/>
          <w:t>Object Distribution Method</w:t>
        </w:r>
        <w:bookmarkEnd w:id="19"/>
        <w:r>
          <w:rPr>
            <w:lang w:eastAsia="zh-CN"/>
          </w:rPr>
          <w:t xml:space="preserve"> with push-based ingest</w:t>
        </w:r>
      </w:ins>
    </w:p>
    <w:p w14:paraId="4B384BC8" w14:textId="77777777" w:rsidR="00D12AFD" w:rsidRDefault="00D12AFD" w:rsidP="00D12AFD">
      <w:pPr>
        <w:pStyle w:val="Heading2"/>
        <w:rPr>
          <w:ins w:id="21" w:author="r04" w:date="2022-08-22T16:32:00Z"/>
          <w:lang w:eastAsia="zh-CN"/>
        </w:rPr>
      </w:pPr>
      <w:ins w:id="22" w:author="r04" w:date="2022-08-22T16:32:00Z">
        <w:r>
          <w:rPr>
            <w:lang w:eastAsia="zh-CN"/>
          </w:rPr>
          <w:t>C.2.1</w:t>
        </w:r>
        <w:r>
          <w:rPr>
            <w:lang w:eastAsia="zh-CN"/>
          </w:rPr>
          <w:tab/>
        </w:r>
        <w:bookmarkStart w:id="23" w:name="_Hlk111195943"/>
        <w:r>
          <w:rPr>
            <w:lang w:eastAsia="zh-CN"/>
          </w:rPr>
          <w:t>DASH content distribution with push-based ingest</w:t>
        </w:r>
        <w:bookmarkEnd w:id="23"/>
      </w:ins>
    </w:p>
    <w:p w14:paraId="49C011A5" w14:textId="77777777" w:rsidR="00D12AFD" w:rsidRPr="00A232F3" w:rsidDel="00B77940" w:rsidRDefault="00D12AFD" w:rsidP="00D12AFD">
      <w:pPr>
        <w:rPr>
          <w:ins w:id="24" w:author="r04" w:date="2022-08-22T16:32:00Z"/>
          <w:lang w:eastAsia="zh-CN"/>
        </w:rPr>
      </w:pPr>
      <w:ins w:id="25" w:author="r04" w:date="2022-08-22T16:32:00Z">
        <w:r w:rsidDel="00B77940">
          <w:rPr>
            <w:lang w:val="en-US"/>
          </w:rPr>
          <w:t xml:space="preserve">This example focuses on DASH content distribution with </w:t>
        </w:r>
        <w:r>
          <w:rPr>
            <w:lang w:val="en-US"/>
          </w:rPr>
          <w:t>p</w:t>
        </w:r>
        <w:r w:rsidDel="00B77940">
          <w:rPr>
            <w:lang w:val="en-US"/>
          </w:rPr>
          <w:t>ush</w:t>
        </w:r>
        <w:r>
          <w:rPr>
            <w:lang w:val="en-US"/>
          </w:rPr>
          <w:t>-based</w:t>
        </w:r>
        <w:r w:rsidDel="00B77940">
          <w:rPr>
            <w:lang w:val="en-US"/>
          </w:rPr>
          <w:t xml:space="preserve"> </w:t>
        </w:r>
        <w:r>
          <w:rPr>
            <w:lang w:val="en-US"/>
          </w:rPr>
          <w:t>i</w:t>
        </w:r>
        <w:r w:rsidDel="00B77940">
          <w:rPr>
            <w:lang w:val="en-US"/>
          </w:rPr>
          <w:t xml:space="preserve">ngest. </w:t>
        </w:r>
        <w:r w:rsidRPr="00A90732" w:rsidDel="00B77940">
          <w:rPr>
            <w:lang w:val="en-US"/>
          </w:rPr>
          <w:t>The DASH segment</w:t>
        </w:r>
        <w:r>
          <w:rPr>
            <w:lang w:val="en-US"/>
          </w:rPr>
          <w:t xml:space="preserve"> packag</w:t>
        </w:r>
        <w:r w:rsidRPr="00A90732" w:rsidDel="00B77940">
          <w:rPr>
            <w:lang w:val="en-US"/>
          </w:rPr>
          <w:t xml:space="preserve">er </w:t>
        </w:r>
        <w:r>
          <w:rPr>
            <w:lang w:val="en-US"/>
          </w:rPr>
          <w:t>continuously publishes media</w:t>
        </w:r>
        <w:r w:rsidRPr="00A90732" w:rsidDel="00B77940">
          <w:rPr>
            <w:lang w:val="en-US"/>
          </w:rPr>
          <w:t xml:space="preserve"> segments to the MBSTF as </w:t>
        </w:r>
        <w:r>
          <w:rPr>
            <w:lang w:val="en-US"/>
          </w:rPr>
          <w:t>they</w:t>
        </w:r>
        <w:r w:rsidRPr="00A90732" w:rsidDel="00B77940">
          <w:rPr>
            <w:lang w:val="en-US"/>
          </w:rPr>
          <w:t xml:space="preserve"> become available</w:t>
        </w:r>
        <w:r w:rsidDel="00B77940">
          <w:rPr>
            <w:lang w:val="en-US"/>
          </w:rPr>
          <w:t>.</w:t>
        </w:r>
        <w:r>
          <w:rPr>
            <w:lang w:val="en-US"/>
          </w:rPr>
          <w:t xml:space="preserve"> Media segments from all relevant DASH Adaptation Sets and Representations are multiplexed into the same MBS Distribution session. The data model parameters are provided in Figure C.2.1-1.</w:t>
        </w:r>
      </w:ins>
    </w:p>
    <w:p w14:paraId="6871C68C" w14:textId="77777777" w:rsidR="00D12AFD" w:rsidRDefault="00D12AFD" w:rsidP="00D12AFD">
      <w:pPr>
        <w:pStyle w:val="TF"/>
        <w:rPr>
          <w:ins w:id="26" w:author="r04" w:date="2022-08-22T16:32:00Z"/>
        </w:rPr>
      </w:pPr>
      <w:ins w:id="27" w:author="r04" w:date="2022-08-22T16:32:00Z">
        <w:r>
          <w:rPr>
            <w:noProof/>
          </w:rPr>
          <w:drawing>
            <wp:inline distT="0" distB="0" distL="0" distR="0" wp14:anchorId="3B497360" wp14:editId="0BDBFB53">
              <wp:extent cx="3858895" cy="3956685"/>
              <wp:effectExtent l="0" t="0" r="825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8895" cy="3956685"/>
                      </a:xfrm>
                      <a:prstGeom prst="rect">
                        <a:avLst/>
                      </a:prstGeom>
                      <a:noFill/>
                    </pic:spPr>
                  </pic:pic>
                </a:graphicData>
              </a:graphic>
            </wp:inline>
          </w:drawing>
        </w:r>
      </w:ins>
    </w:p>
    <w:p w14:paraId="6FDAE05E" w14:textId="77777777" w:rsidR="00D12AFD" w:rsidRDefault="00D12AFD" w:rsidP="00D12AFD">
      <w:pPr>
        <w:pStyle w:val="TF"/>
        <w:rPr>
          <w:ins w:id="28" w:author="r04" w:date="2022-08-22T16:32:00Z"/>
        </w:rPr>
      </w:pPr>
      <w:ins w:id="29" w:author="r04" w:date="2022-08-22T16:32:00Z">
        <w:r>
          <w:t xml:space="preserve">Figure C.2.1-1: </w:t>
        </w:r>
        <w:r w:rsidRPr="00FB61FF">
          <w:t>DASH content distribution with push-based ingest</w:t>
        </w:r>
      </w:ins>
    </w:p>
    <w:p w14:paraId="3ADE6B7D" w14:textId="77777777" w:rsidR="00D12AFD" w:rsidRDefault="00D12AFD" w:rsidP="00D12AFD">
      <w:pPr>
        <w:rPr>
          <w:ins w:id="30" w:author="r04" w:date="2022-08-22T16:32:00Z"/>
          <w:lang w:val="en-US"/>
        </w:rPr>
      </w:pPr>
      <w:ins w:id="31" w:author="r04" w:date="2022-08-22T16:32:00Z">
        <w:r>
          <w:rPr>
            <w:lang w:val="en-US"/>
          </w:rPr>
          <w:t xml:space="preserve">The DASH segment packager is configured to use the </w:t>
        </w:r>
        <w:r w:rsidRPr="00646751">
          <w:rPr>
            <w:i/>
            <w:iCs/>
            <w:lang w:val="en-US"/>
          </w:rPr>
          <w:t>Object ingest base URL</w:t>
        </w:r>
        <w:r>
          <w:rPr>
            <w:lang w:val="en-US"/>
          </w:rPr>
          <w:t xml:space="preserve"> to upload media segments using HTTP. Each segment is identified by a unique URL relative to this base. </w:t>
        </w:r>
        <w:r w:rsidRPr="00A90732">
          <w:rPr>
            <w:lang w:val="en-US"/>
          </w:rPr>
          <w:t xml:space="preserve">The </w:t>
        </w:r>
        <w:r>
          <w:rPr>
            <w:lang w:val="en-US"/>
          </w:rPr>
          <w:t xml:space="preserve">distribution </w:t>
        </w:r>
        <w:r w:rsidRPr="00A90732">
          <w:rPr>
            <w:lang w:val="en-US"/>
          </w:rPr>
          <w:t xml:space="preserve">URL </w:t>
        </w:r>
        <w:r>
          <w:rPr>
            <w:lang w:val="en-US"/>
          </w:rPr>
          <w:t xml:space="preserve">generated by the MBSTF </w:t>
        </w:r>
        <w:r w:rsidRPr="00A90732">
          <w:rPr>
            <w:lang w:val="en-US"/>
          </w:rPr>
          <w:t xml:space="preserve">is </w:t>
        </w:r>
        <w:r>
          <w:rPr>
            <w:lang w:val="en-US"/>
          </w:rPr>
          <w:t>formed</w:t>
        </w:r>
        <w:r w:rsidRPr="00A90732">
          <w:rPr>
            <w:lang w:val="en-US"/>
          </w:rPr>
          <w:t xml:space="preserve"> by replacing the </w:t>
        </w:r>
        <w:r w:rsidRPr="0076226A">
          <w:rPr>
            <w:i/>
            <w:iCs/>
            <w:lang w:val="en-US"/>
          </w:rPr>
          <w:t xml:space="preserve">Object </w:t>
        </w:r>
        <w:proofErr w:type="spellStart"/>
        <w:r w:rsidRPr="0076226A">
          <w:rPr>
            <w:i/>
            <w:iCs/>
            <w:lang w:val="en-US"/>
          </w:rPr>
          <w:t>iingest</w:t>
        </w:r>
        <w:proofErr w:type="spellEnd"/>
        <w:r w:rsidRPr="0076226A">
          <w:rPr>
            <w:i/>
            <w:iCs/>
            <w:lang w:val="en-US"/>
          </w:rPr>
          <w:t xml:space="preserve"> base URL</w:t>
        </w:r>
        <w:r w:rsidRPr="00A90732">
          <w:rPr>
            <w:lang w:val="en-US"/>
          </w:rPr>
          <w:t xml:space="preserve"> </w:t>
        </w:r>
        <w:r>
          <w:rPr>
            <w:lang w:val="en-US"/>
          </w:rPr>
          <w:t>prefix</w:t>
        </w:r>
        <w:r w:rsidRPr="00A90732">
          <w:rPr>
            <w:lang w:val="en-US"/>
          </w:rPr>
          <w:t xml:space="preserve"> with the </w:t>
        </w:r>
        <w:r>
          <w:rPr>
            <w:lang w:val="en-US"/>
          </w:rPr>
          <w:t xml:space="preserve">value of </w:t>
        </w:r>
        <w:r w:rsidRPr="0076226A">
          <w:rPr>
            <w:i/>
            <w:iCs/>
            <w:lang w:val="en-US"/>
          </w:rPr>
          <w:t>Object distribution base URL</w:t>
        </w:r>
        <w:r>
          <w:rPr>
            <w:lang w:val="en-US"/>
          </w:rPr>
          <w:t>.</w:t>
        </w:r>
      </w:ins>
    </w:p>
    <w:p w14:paraId="01CE5F46" w14:textId="77777777" w:rsidR="00D12AFD" w:rsidRPr="00456812" w:rsidRDefault="00D12AFD" w:rsidP="00D12AFD">
      <w:pPr>
        <w:pStyle w:val="EX"/>
        <w:rPr>
          <w:ins w:id="32" w:author="r04" w:date="2022-08-22T16:32:00Z"/>
        </w:rPr>
      </w:pPr>
      <w:ins w:id="33" w:author="r04" w:date="2022-08-22T16:32:00Z">
        <w:r>
          <w:rPr>
            <w:lang w:val="en-US"/>
          </w:rPr>
          <w:t>EXAMPLE</w:t>
        </w:r>
        <w:r w:rsidRPr="00456812">
          <w:rPr>
            <w:lang w:val="en-US"/>
          </w:rPr>
          <w:t>:</w:t>
        </w:r>
      </w:ins>
    </w:p>
    <w:p w14:paraId="6529B122" w14:textId="77777777" w:rsidR="00D12AFD" w:rsidRPr="00A90732" w:rsidRDefault="00D12AFD" w:rsidP="00D12AFD">
      <w:pPr>
        <w:pStyle w:val="EX"/>
        <w:rPr>
          <w:ins w:id="34" w:author="r04" w:date="2022-08-22T16:32:00Z"/>
        </w:rPr>
      </w:pPr>
      <w:ins w:id="35" w:author="r04" w:date="2022-08-22T16:32:00Z">
        <w:r w:rsidRPr="00A90732">
          <w:rPr>
            <w:lang w:val="en-US"/>
          </w:rPr>
          <w:t xml:space="preserve">URL of ingested object: </w:t>
        </w:r>
        <w:r w:rsidRPr="0076226A">
          <w:rPr>
            <w:rStyle w:val="Codechar"/>
          </w:rPr>
          <w:t>https://&lt;mbstf&gt;:443/base/&lt;tmgi#1&gt;/video/segment_1000.m4s</w:t>
        </w:r>
      </w:ins>
    </w:p>
    <w:p w14:paraId="0B7D41BE" w14:textId="77777777" w:rsidR="00D12AFD" w:rsidRPr="00A90732" w:rsidRDefault="00D12AFD" w:rsidP="00D12AFD">
      <w:pPr>
        <w:pStyle w:val="EX"/>
        <w:rPr>
          <w:ins w:id="36" w:author="r04" w:date="2022-08-22T16:32:00Z"/>
        </w:rPr>
      </w:pPr>
      <w:ins w:id="37" w:author="r04" w:date="2022-08-22T16:32:00Z">
        <w:r w:rsidRPr="00A90732">
          <w:rPr>
            <w:lang w:val="en-US"/>
          </w:rPr>
          <w:t xml:space="preserve">URL of distributed object: </w:t>
        </w:r>
        <w:r w:rsidRPr="0076226A">
          <w:rPr>
            <w:rStyle w:val="Codechar"/>
          </w:rPr>
          <w:t>https://&lt;CSP#1&gt;/srv1/video/segment_1000.m4s</w:t>
        </w:r>
      </w:ins>
    </w:p>
    <w:p w14:paraId="5F4FDF14" w14:textId="77777777" w:rsidR="00D12AFD" w:rsidRDefault="00D12AFD" w:rsidP="00D12AFD">
      <w:pPr>
        <w:rPr>
          <w:ins w:id="38" w:author="r04" w:date="2022-08-22T16:32:00Z"/>
          <w:lang w:val="en-US"/>
        </w:rPr>
      </w:pPr>
      <w:ins w:id="39" w:author="r04" w:date="2022-08-22T16:32:00Z">
        <w:r>
          <w:rPr>
            <w:lang w:val="en-US"/>
          </w:rPr>
          <w:t>The string &lt;</w:t>
        </w:r>
        <w:proofErr w:type="spellStart"/>
        <w:r>
          <w:rPr>
            <w:lang w:val="en-US"/>
          </w:rPr>
          <w:t>mbstf</w:t>
        </w:r>
        <w:proofErr w:type="spellEnd"/>
        <w:r>
          <w:rPr>
            <w:lang w:val="en-US"/>
          </w:rPr>
          <w:t xml:space="preserve">&gt; refers to the IP address or the hostname of the MBSTF function. The string &lt;tmgi#1&gt; refers to the TMGI, which is assigned to the MBS Session. The TMGI of the MBS Session is used in this example to make the </w:t>
        </w:r>
        <w:r>
          <w:rPr>
            <w:lang w:val="en-US"/>
          </w:rPr>
          <w:lastRenderedPageBreak/>
          <w:t xml:space="preserve">ingest URL </w:t>
        </w:r>
        <w:proofErr w:type="spellStart"/>
        <w:r>
          <w:rPr>
            <w:lang w:val="en-US"/>
          </w:rPr>
          <w:t>uniqueue</w:t>
        </w:r>
        <w:proofErr w:type="spellEnd"/>
        <w:r>
          <w:rPr>
            <w:lang w:val="en-US"/>
          </w:rPr>
          <w:t xml:space="preserve"> within the 5G System. Other solutions to ensure uniqueness are possible. The term &lt;CSP#1&gt; refers to a fully qualified domain name of the CSP. The string </w:t>
        </w:r>
        <w:proofErr w:type="spellStart"/>
        <w:r>
          <w:rPr>
            <w:lang w:val="en-US"/>
          </w:rPr>
          <w:t>ip_mbupf#</w:t>
        </w:r>
        <w:proofErr w:type="gramStart"/>
        <w:r>
          <w:rPr>
            <w:lang w:val="en-US"/>
          </w:rPr>
          <w:t>A:port</w:t>
        </w:r>
        <w:proofErr w:type="gramEnd"/>
        <w:r>
          <w:rPr>
            <w:lang w:val="en-US"/>
          </w:rPr>
          <w:t>#A</w:t>
        </w:r>
        <w:proofErr w:type="spellEnd"/>
        <w:r>
          <w:rPr>
            <w:lang w:val="en-US"/>
          </w:rPr>
          <w:t xml:space="preserve"> refers to the IP address and port for the tunnel, at which the MB-UPF expects the data for the MBS Session. </w:t>
        </w:r>
      </w:ins>
    </w:p>
    <w:p w14:paraId="162DDFEE" w14:textId="77777777" w:rsidR="00D12AFD" w:rsidRDefault="00D12AFD" w:rsidP="00D12AFD">
      <w:pPr>
        <w:rPr>
          <w:ins w:id="40" w:author="r04" w:date="2022-08-22T16:32:00Z"/>
          <w:lang w:val="en-US"/>
        </w:rPr>
      </w:pPr>
      <w:ins w:id="41" w:author="r04" w:date="2022-08-22T16:32:00Z">
        <w:r w:rsidRPr="00A90732">
          <w:rPr>
            <w:lang w:val="en-US"/>
          </w:rPr>
          <w:t xml:space="preserve">The MBSF needs </w:t>
        </w:r>
        <w:r>
          <w:rPr>
            <w:lang w:val="en-US"/>
          </w:rPr>
          <w:t xml:space="preserve">access to </w:t>
        </w:r>
        <w:r w:rsidRPr="00A90732">
          <w:rPr>
            <w:lang w:val="en-US"/>
          </w:rPr>
          <w:t xml:space="preserve">the MPD URL </w:t>
        </w:r>
        <w:proofErr w:type="gramStart"/>
        <w:r>
          <w:rPr>
            <w:lang w:val="en-US"/>
          </w:rPr>
          <w:t>in order to</w:t>
        </w:r>
        <w:proofErr w:type="gramEnd"/>
        <w:r>
          <w:rPr>
            <w:lang w:val="en-US"/>
          </w:rPr>
          <w:t xml:space="preserve"> compile the</w:t>
        </w:r>
        <w:r w:rsidRPr="00A90732">
          <w:rPr>
            <w:lang w:val="en-US"/>
          </w:rPr>
          <w:t xml:space="preserve"> </w:t>
        </w:r>
        <w:r>
          <w:rPr>
            <w:lang w:val="en-US"/>
          </w:rPr>
          <w:t>MBS Distribution Session</w:t>
        </w:r>
        <w:r w:rsidRPr="00A90732">
          <w:rPr>
            <w:lang w:val="en-US"/>
          </w:rPr>
          <w:t xml:space="preserve"> </w:t>
        </w:r>
        <w:r>
          <w:rPr>
            <w:lang w:val="en-US"/>
          </w:rPr>
          <w:t>A</w:t>
        </w:r>
        <w:r w:rsidRPr="00A90732">
          <w:rPr>
            <w:lang w:val="en-US"/>
          </w:rPr>
          <w:t>nnouncement</w:t>
        </w:r>
        <w:r>
          <w:rPr>
            <w:lang w:val="en-US"/>
          </w:rPr>
          <w:t>. The MBSF may also modify the contents of the MPD</w:t>
        </w:r>
        <w:r w:rsidRPr="00A90732">
          <w:rPr>
            <w:lang w:val="en-US"/>
          </w:rPr>
          <w:t xml:space="preserve"> (</w:t>
        </w:r>
        <w:r>
          <w:rPr>
            <w:lang w:val="en-US"/>
          </w:rPr>
          <w:t>"</w:t>
        </w:r>
        <w:r w:rsidRPr="00A90732">
          <w:rPr>
            <w:lang w:val="en-US"/>
          </w:rPr>
          <w:t>conditioning</w:t>
        </w:r>
        <w:r>
          <w:rPr>
            <w:lang w:val="en-US"/>
          </w:rPr>
          <w:t>"</w:t>
        </w:r>
        <w:r w:rsidRPr="00A90732">
          <w:rPr>
            <w:lang w:val="en-US"/>
          </w:rPr>
          <w:t>)</w:t>
        </w:r>
        <w:r>
          <w:rPr>
            <w:lang w:val="en-US"/>
          </w:rPr>
          <w:t xml:space="preserve"> before compiling it into the Session Announcement and/or publishing it for retrieval at reference point MBS</w:t>
        </w:r>
        <w:r>
          <w:rPr>
            <w:lang w:val="en-US"/>
          </w:rPr>
          <w:noBreakHyphen/>
          <w:t>4</w:t>
        </w:r>
        <w:r>
          <w:rPr>
            <w:lang w:val="en-US"/>
          </w:rPr>
          <w:noBreakHyphen/>
          <w:t>UC.</w:t>
        </w:r>
      </w:ins>
    </w:p>
    <w:p w14:paraId="78F462E2" w14:textId="77777777" w:rsidR="00D12AFD" w:rsidRDefault="00D12AFD" w:rsidP="00D12AFD">
      <w:pPr>
        <w:rPr>
          <w:ins w:id="42" w:author="r04" w:date="2022-08-22T16:32:00Z"/>
          <w:lang w:val="en-US"/>
        </w:rPr>
      </w:pPr>
      <w:ins w:id="43" w:author="r04" w:date="2022-08-22T16:32:00Z">
        <w:r w:rsidRPr="00A90732">
          <w:rPr>
            <w:lang w:val="en-US"/>
          </w:rPr>
          <w:t xml:space="preserve">The MBSTF does not need to </w:t>
        </w:r>
        <w:proofErr w:type="spellStart"/>
        <w:r>
          <w:rPr>
            <w:lang w:val="en-US"/>
          </w:rPr>
          <w:t>inpsect</w:t>
        </w:r>
        <w:proofErr w:type="spellEnd"/>
        <w:r>
          <w:rPr>
            <w:lang w:val="en-US"/>
          </w:rPr>
          <w:t xml:space="preserve"> the contents of</w:t>
        </w:r>
        <w:r w:rsidRPr="00A90732">
          <w:rPr>
            <w:lang w:val="en-US"/>
          </w:rPr>
          <w:t xml:space="preserve"> the DASH MPD.</w:t>
        </w:r>
      </w:ins>
    </w:p>
    <w:p w14:paraId="5282657F" w14:textId="77777777" w:rsidR="00D12AFD" w:rsidRDefault="00D12AFD" w:rsidP="00D12AFD">
      <w:pPr>
        <w:rPr>
          <w:ins w:id="44" w:author="r04" w:date="2022-08-22T16:32:00Z"/>
          <w:lang w:val="en-US"/>
        </w:rPr>
      </w:pPr>
      <w:ins w:id="45" w:author="r04" w:date="2022-08-22T16:32:00Z">
        <w:r>
          <w:rPr>
            <w:lang w:val="en-US"/>
          </w:rPr>
          <w:t xml:space="preserve">The MBSTF uses the </w:t>
        </w:r>
        <w:r w:rsidRPr="00D12AFD">
          <w:rPr>
            <w:i/>
            <w:iCs/>
            <w:lang w:val="en-US"/>
          </w:rPr>
          <w:t>Maximum bit rate</w:t>
        </w:r>
        <w:r>
          <w:rPr>
            <w:lang w:val="en-US"/>
          </w:rPr>
          <w:t xml:space="preserve"> parameter to pace the packets towards the MB-UPF. The MBSTF uses a tunnel to inject the MBS data into the MB-UPF.</w:t>
        </w:r>
      </w:ins>
    </w:p>
    <w:p w14:paraId="6F7C9A77" w14:textId="77777777" w:rsidR="00D12AFD" w:rsidRDefault="00D12AFD" w:rsidP="00D12AFD">
      <w:pPr>
        <w:pStyle w:val="Heading2"/>
        <w:rPr>
          <w:ins w:id="46" w:author="r04" w:date="2022-08-22T16:32:00Z"/>
        </w:rPr>
      </w:pPr>
      <w:ins w:id="47" w:author="r04" w:date="2022-08-22T16:32:00Z">
        <w:r>
          <w:rPr>
            <w:lang w:eastAsia="zh-CN"/>
          </w:rPr>
          <w:t>C.2.2</w:t>
        </w:r>
        <w:r>
          <w:rPr>
            <w:lang w:eastAsia="zh-CN"/>
          </w:rPr>
          <w:tab/>
        </w:r>
        <w:bookmarkStart w:id="48" w:name="_Hlk111195983"/>
        <w:r w:rsidRPr="00456812">
          <w:rPr>
            <w:lang w:eastAsia="zh-CN"/>
          </w:rPr>
          <w:t>DASH</w:t>
        </w:r>
        <w:r w:rsidRPr="00456812">
          <w:t xml:space="preserve"> </w:t>
        </w:r>
        <w:r>
          <w:t>c</w:t>
        </w:r>
        <w:r w:rsidRPr="00456812">
          <w:t xml:space="preserve">ontent </w:t>
        </w:r>
        <w:r>
          <w:t>distribution</w:t>
        </w:r>
        <w:r w:rsidRPr="00456812">
          <w:t xml:space="preserve"> </w:t>
        </w:r>
        <w:r>
          <w:t>with p</w:t>
        </w:r>
        <w:r w:rsidRPr="00456812">
          <w:t>ush</w:t>
        </w:r>
        <w:r>
          <w:t>-based</w:t>
        </w:r>
        <w:r w:rsidRPr="00456812">
          <w:t xml:space="preserve"> ingest</w:t>
        </w:r>
        <w:r>
          <w:t xml:space="preserve"> using </w:t>
        </w:r>
        <w:r w:rsidRPr="00456812">
          <w:t xml:space="preserve">separate </w:t>
        </w:r>
        <w:r>
          <w:t>MBS Distribution S</w:t>
        </w:r>
        <w:r w:rsidRPr="00456812">
          <w:t>essions</w:t>
        </w:r>
        <w:r>
          <w:t xml:space="preserve"> for audio and video</w:t>
        </w:r>
      </w:ins>
    </w:p>
    <w:bookmarkEnd w:id="48"/>
    <w:p w14:paraId="1A3EC590" w14:textId="77777777" w:rsidR="00D12AFD" w:rsidDel="00FF2A17" w:rsidRDefault="00D12AFD" w:rsidP="00D12AFD">
      <w:pPr>
        <w:rPr>
          <w:ins w:id="49" w:author="r04" w:date="2022-08-22T16:32:00Z"/>
        </w:rPr>
      </w:pPr>
      <w:ins w:id="50" w:author="r04" w:date="2022-08-22T16:32:00Z">
        <w:r>
          <w:rPr>
            <w:lang w:val="en-US"/>
          </w:rPr>
          <w:t xml:space="preserve">This example focuses on DASH content distribution with push-based ingest. </w:t>
        </w:r>
        <w:r w:rsidRPr="00A90732">
          <w:rPr>
            <w:lang w:val="en-US"/>
          </w:rPr>
          <w:t>The DASH segment</w:t>
        </w:r>
        <w:r>
          <w:rPr>
            <w:lang w:val="en-US"/>
          </w:rPr>
          <w:t xml:space="preserve"> packag</w:t>
        </w:r>
        <w:r w:rsidRPr="00A90732">
          <w:rPr>
            <w:lang w:val="en-US"/>
          </w:rPr>
          <w:t xml:space="preserve">er </w:t>
        </w:r>
        <w:r>
          <w:rPr>
            <w:lang w:val="en-US"/>
          </w:rPr>
          <w:t>continuously publishes media</w:t>
        </w:r>
        <w:r w:rsidRPr="00A90732">
          <w:rPr>
            <w:lang w:val="en-US"/>
          </w:rPr>
          <w:t xml:space="preserve"> segments to the MBSTF as </w:t>
        </w:r>
        <w:r>
          <w:rPr>
            <w:lang w:val="en-US"/>
          </w:rPr>
          <w:t>they</w:t>
        </w:r>
        <w:r w:rsidRPr="00A90732">
          <w:rPr>
            <w:lang w:val="en-US"/>
          </w:rPr>
          <w:t xml:space="preserve"> become available</w:t>
        </w:r>
        <w:r>
          <w:rPr>
            <w:lang w:val="en-US"/>
          </w:rPr>
          <w:t>. In this case, media segments from the video and audio Adaptation Sets are multiplexed into different MBS Distribution Sessions.</w:t>
        </w:r>
        <w:r w:rsidRPr="00ED55B9" w:rsidDel="00FF2A17">
          <w:t xml:space="preserve"> </w:t>
        </w:r>
        <w:r w:rsidDel="00FF2A17">
          <w:t xml:space="preserve">In this case, the MBS User Service is provisioned to distribute the audio and video segments </w:t>
        </w:r>
        <w:r>
          <w:t>on</w:t>
        </w:r>
        <w:r w:rsidDel="00FF2A17">
          <w:t xml:space="preserve"> separate MBS Distribution Sessions, </w:t>
        </w:r>
        <w:r>
          <w:t>with the two resulting MBS Distribution Sessions multiplexed onto</w:t>
        </w:r>
        <w:r w:rsidDel="00FF2A17">
          <w:t xml:space="preserve"> the same MBS Session.</w:t>
        </w:r>
      </w:ins>
    </w:p>
    <w:p w14:paraId="752DE260" w14:textId="77777777" w:rsidR="00D12AFD" w:rsidRDefault="00D12AFD" w:rsidP="00D12AFD">
      <w:pPr>
        <w:pStyle w:val="TF"/>
        <w:rPr>
          <w:ins w:id="51" w:author="r04" w:date="2022-08-22T16:32:00Z"/>
        </w:rPr>
      </w:pPr>
      <w:ins w:id="52" w:author="r04" w:date="2022-08-22T16:32:00Z">
        <w:r w:rsidRPr="00FF2A17">
          <w:t xml:space="preserve"> </w:t>
        </w:r>
        <w:r>
          <w:rPr>
            <w:noProof/>
          </w:rPr>
          <w:drawing>
            <wp:inline distT="0" distB="0" distL="0" distR="0" wp14:anchorId="114563A4" wp14:editId="2E0C3ECE">
              <wp:extent cx="6047740" cy="39262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7740" cy="3926205"/>
                      </a:xfrm>
                      <a:prstGeom prst="rect">
                        <a:avLst/>
                      </a:prstGeom>
                      <a:noFill/>
                    </pic:spPr>
                  </pic:pic>
                </a:graphicData>
              </a:graphic>
            </wp:inline>
          </w:drawing>
        </w:r>
      </w:ins>
    </w:p>
    <w:p w14:paraId="7C527E7F" w14:textId="77777777" w:rsidR="00D12AFD" w:rsidRDefault="00D12AFD" w:rsidP="00D12AFD">
      <w:pPr>
        <w:pStyle w:val="TF"/>
        <w:rPr>
          <w:ins w:id="53" w:author="r04" w:date="2022-08-22T16:32:00Z"/>
          <w:lang w:eastAsia="zh-CN"/>
        </w:rPr>
      </w:pPr>
      <w:ins w:id="54" w:author="r04" w:date="2022-08-22T16:32:00Z">
        <w:r>
          <w:t xml:space="preserve">Figure C.2.2-1: </w:t>
        </w:r>
        <w:r w:rsidRPr="00FB61FF">
          <w:rPr>
            <w:lang w:eastAsia="zh-CN"/>
          </w:rPr>
          <w:t>DASH content distribution with push-based ingest</w:t>
        </w:r>
        <w:r>
          <w:rPr>
            <w:lang w:eastAsia="zh-CN"/>
          </w:rPr>
          <w:br/>
        </w:r>
        <w:r w:rsidRPr="00FB61FF">
          <w:rPr>
            <w:lang w:eastAsia="zh-CN"/>
          </w:rPr>
          <w:t xml:space="preserve">using separate </w:t>
        </w:r>
        <w:r>
          <w:rPr>
            <w:lang w:eastAsia="zh-CN"/>
          </w:rPr>
          <w:t>MBS Distribution</w:t>
        </w:r>
        <w:r w:rsidRPr="00FB61FF">
          <w:rPr>
            <w:lang w:eastAsia="zh-CN"/>
          </w:rPr>
          <w:t xml:space="preserve"> </w:t>
        </w:r>
        <w:r>
          <w:rPr>
            <w:lang w:eastAsia="zh-CN"/>
          </w:rPr>
          <w:t>S</w:t>
        </w:r>
        <w:r w:rsidRPr="00FB61FF">
          <w:rPr>
            <w:lang w:eastAsia="zh-CN"/>
          </w:rPr>
          <w:t>essions for audio and video</w:t>
        </w:r>
      </w:ins>
    </w:p>
    <w:p w14:paraId="03CBD7A2" w14:textId="77777777" w:rsidR="00D12AFD" w:rsidRDefault="00D12AFD" w:rsidP="00D12AFD">
      <w:pPr>
        <w:rPr>
          <w:ins w:id="55" w:author="r04" w:date="2022-08-22T16:32:00Z"/>
          <w:lang w:val="en-US"/>
        </w:rPr>
      </w:pPr>
      <w:ins w:id="56" w:author="r04" w:date="2022-08-22T16:32:00Z">
        <w:r>
          <w:rPr>
            <w:lang w:val="en-US"/>
          </w:rPr>
          <w:t xml:space="preserve">For each MBS Session, the MBSTF uses a specific </w:t>
        </w:r>
        <w:r w:rsidRPr="00D12AFD">
          <w:rPr>
            <w:i/>
            <w:iCs/>
            <w:lang w:val="en-US"/>
          </w:rPr>
          <w:t>Maximum bit</w:t>
        </w:r>
        <w:r>
          <w:rPr>
            <w:i/>
            <w:iCs/>
            <w:lang w:val="en-US"/>
          </w:rPr>
          <w:t xml:space="preserve"> </w:t>
        </w:r>
        <w:r w:rsidRPr="00FF2A17">
          <w:rPr>
            <w:i/>
            <w:iCs/>
            <w:lang w:val="en-US"/>
          </w:rPr>
          <w:t>rate</w:t>
        </w:r>
        <w:r>
          <w:rPr>
            <w:lang w:val="en-US"/>
          </w:rPr>
          <w:t xml:space="preserve"> parameter to pace the packets towards the MB-UPF (here 5 Mbps for video segments and 200 kbps for audio segments). For the ingest session, two separate Object ingest base URLs are provided, namely </w:t>
        </w:r>
      </w:ins>
    </w:p>
    <w:p w14:paraId="3E1C2151" w14:textId="77777777" w:rsidR="00D12AFD" w:rsidRDefault="00D12AFD" w:rsidP="00D12AFD">
      <w:pPr>
        <w:pStyle w:val="B1"/>
        <w:rPr>
          <w:ins w:id="57" w:author="r04" w:date="2022-08-22T16:32:00Z"/>
          <w:lang w:val="en-US"/>
        </w:rPr>
      </w:pPr>
      <w:ins w:id="58" w:author="r04" w:date="2022-08-22T16:32:00Z">
        <w:r>
          <w:rPr>
            <w:lang w:val="en-US"/>
          </w:rPr>
          <w:fldChar w:fldCharType="begin"/>
        </w:r>
        <w:r>
          <w:rPr>
            <w:lang w:val="en-US"/>
          </w:rPr>
          <w:instrText xml:space="preserve"> HYPERLINK "</w:instrText>
        </w:r>
        <w:r w:rsidRPr="00D12AFD">
          <w:instrText>https://&lt;mbstf&gt;:443/base/&lt;tmgi#1#1&gt;/</w:instrText>
        </w:r>
        <w:r>
          <w:rPr>
            <w:lang w:val="en-US"/>
          </w:rPr>
          <w:instrText xml:space="preserve">" </w:instrText>
        </w:r>
        <w:r>
          <w:rPr>
            <w:lang w:val="en-US"/>
          </w:rPr>
          <w:fldChar w:fldCharType="separate"/>
        </w:r>
        <w:r w:rsidRPr="00C31CD9">
          <w:rPr>
            <w:rStyle w:val="Hyperlink"/>
            <w:lang w:val="en-US"/>
          </w:rPr>
          <w:t>https://&lt;mbstf&gt;:443/base/&lt;tmgi#1#1&gt;/</w:t>
        </w:r>
        <w:r>
          <w:rPr>
            <w:lang w:val="en-US"/>
          </w:rPr>
          <w:fldChar w:fldCharType="end"/>
        </w:r>
        <w:r>
          <w:rPr>
            <w:lang w:val="en-US"/>
          </w:rPr>
          <w:t xml:space="preserve"> and </w:t>
        </w:r>
      </w:ins>
    </w:p>
    <w:p w14:paraId="5836F47F" w14:textId="77777777" w:rsidR="00D12AFD" w:rsidRPr="00D12AFD" w:rsidRDefault="00D12AFD" w:rsidP="00D12AFD">
      <w:pPr>
        <w:pStyle w:val="B1"/>
        <w:rPr>
          <w:ins w:id="59" w:author="r04" w:date="2022-08-22T16:32:00Z"/>
          <w:lang w:val="en-DE"/>
        </w:rPr>
      </w:pPr>
      <w:ins w:id="60" w:author="r04" w:date="2022-08-22T16:32:00Z">
        <w:r w:rsidRPr="00243582">
          <w:rPr>
            <w:lang w:val="en-US"/>
          </w:rPr>
          <w:t>https://&lt;mbstf&gt;:443/base/&lt;tmgi#1#</w:t>
        </w:r>
        <w:r>
          <w:rPr>
            <w:lang w:val="en-US"/>
          </w:rPr>
          <w:t>2&gt;</w:t>
        </w:r>
        <w:r w:rsidRPr="00243582">
          <w:rPr>
            <w:lang w:val="en-US"/>
          </w:rPr>
          <w:t>/</w:t>
        </w:r>
      </w:ins>
    </w:p>
    <w:p w14:paraId="4F4E7E55" w14:textId="77777777" w:rsidR="00D12AFD" w:rsidRDefault="00D12AFD" w:rsidP="00D12AFD">
      <w:pPr>
        <w:rPr>
          <w:ins w:id="61" w:author="r04" w:date="2022-08-22T16:32:00Z"/>
          <w:lang w:val="en-US"/>
        </w:rPr>
      </w:pPr>
      <w:ins w:id="62" w:author="r04" w:date="2022-08-22T16:32:00Z">
        <w:r>
          <w:rPr>
            <w:lang w:val="en-US"/>
          </w:rPr>
          <w:lastRenderedPageBreak/>
          <w:t xml:space="preserve">The strings &lt;tmgi#1#1&gt; and &lt;tmgi#1#2&gt; are used to make the ingest URLs unique within the 5G System. The last portion is a suffix for the individual MBS Distribution Session. The usage of the TMGI of the MBS Session is one example to make the ingest URL </w:t>
        </w:r>
        <w:proofErr w:type="spellStart"/>
        <w:r>
          <w:rPr>
            <w:lang w:val="en-US"/>
          </w:rPr>
          <w:t>uniqueue</w:t>
        </w:r>
        <w:proofErr w:type="spellEnd"/>
        <w:r>
          <w:rPr>
            <w:lang w:val="en-US"/>
          </w:rPr>
          <w:t xml:space="preserve"> within the 5G System. </w:t>
        </w:r>
      </w:ins>
    </w:p>
    <w:p w14:paraId="115166B0" w14:textId="77777777" w:rsidR="00D12AFD" w:rsidRDefault="00D12AFD" w:rsidP="00D12AFD">
      <w:pPr>
        <w:rPr>
          <w:ins w:id="63" w:author="r04" w:date="2022-08-22T16:32:00Z"/>
          <w:lang w:val="en-US"/>
        </w:rPr>
      </w:pPr>
      <w:ins w:id="64" w:author="r04" w:date="2022-08-22T16:32:00Z">
        <w:r>
          <w:rPr>
            <w:lang w:val="en-US"/>
          </w:rPr>
          <w:t>The MBSTF uses the same tunnel to inject the data into the MB-UPF, so that the data is distributed via the same MBS Session.</w:t>
        </w:r>
      </w:ins>
    </w:p>
    <w:p w14:paraId="7ADD1F50" w14:textId="77777777" w:rsidR="00D12AFD" w:rsidRDefault="00D12AFD" w:rsidP="00D12AFD">
      <w:pPr>
        <w:rPr>
          <w:ins w:id="65" w:author="r04" w:date="2022-08-22T16:32:00Z"/>
          <w:lang w:val="en-US"/>
        </w:rPr>
      </w:pPr>
    </w:p>
    <w:p w14:paraId="100734CE" w14:textId="77777777" w:rsidR="00D12AFD" w:rsidRDefault="00D12AFD" w:rsidP="00D12AFD">
      <w:pPr>
        <w:pStyle w:val="Heading2"/>
        <w:rPr>
          <w:ins w:id="66" w:author="r04" w:date="2022-08-22T16:32:00Z"/>
        </w:rPr>
      </w:pPr>
      <w:ins w:id="67" w:author="r04" w:date="2022-08-22T16:32:00Z">
        <w:r>
          <w:t>C.2.3</w:t>
        </w:r>
        <w:r>
          <w:tab/>
        </w:r>
        <w:r w:rsidRPr="00456812">
          <w:t>Generic object</w:t>
        </w:r>
        <w:r>
          <w:t xml:space="preserve"> distribution</w:t>
        </w:r>
        <w:r w:rsidRPr="00456812">
          <w:t xml:space="preserve"> with push</w:t>
        </w:r>
        <w:r>
          <w:t>-based ingest</w:t>
        </w:r>
      </w:ins>
    </w:p>
    <w:p w14:paraId="7F81764F" w14:textId="77777777" w:rsidR="00D12AFD" w:rsidRPr="002327AF" w:rsidRDefault="00D12AFD" w:rsidP="00D12AFD">
      <w:pPr>
        <w:keepNext/>
        <w:rPr>
          <w:ins w:id="68" w:author="r04" w:date="2022-08-22T16:32:00Z"/>
        </w:rPr>
      </w:pPr>
      <w:ins w:id="69" w:author="r04" w:date="2022-08-22T16:32:00Z">
        <w:r>
          <w:rPr>
            <w:lang w:val="en-US"/>
          </w:rPr>
          <w:t>This example focuses on generic object distribution using push-based ingest. In this case, objects are pushed into the MBSTF without usage of a manifest.</w:t>
        </w:r>
      </w:ins>
    </w:p>
    <w:p w14:paraId="24A4ACBD" w14:textId="77777777" w:rsidR="00D12AFD" w:rsidRDefault="00D12AFD" w:rsidP="00D12AFD">
      <w:pPr>
        <w:pStyle w:val="TF"/>
        <w:rPr>
          <w:ins w:id="70" w:author="r04" w:date="2022-08-22T16:32:00Z"/>
        </w:rPr>
      </w:pPr>
      <w:ins w:id="71" w:author="r04" w:date="2022-08-22T16:32:00Z">
        <w:r>
          <w:rPr>
            <w:noProof/>
          </w:rPr>
          <w:drawing>
            <wp:inline distT="0" distB="0" distL="0" distR="0" wp14:anchorId="26D22F77" wp14:editId="6873BEC5">
              <wp:extent cx="3755390" cy="39325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5390" cy="3932555"/>
                      </a:xfrm>
                      <a:prstGeom prst="rect">
                        <a:avLst/>
                      </a:prstGeom>
                      <a:noFill/>
                    </pic:spPr>
                  </pic:pic>
                </a:graphicData>
              </a:graphic>
            </wp:inline>
          </w:drawing>
        </w:r>
      </w:ins>
    </w:p>
    <w:p w14:paraId="5C8381D6" w14:textId="77777777" w:rsidR="00D12AFD" w:rsidRDefault="00D12AFD" w:rsidP="00D12AFD">
      <w:pPr>
        <w:pStyle w:val="TF"/>
        <w:rPr>
          <w:ins w:id="72" w:author="r04" w:date="2022-08-22T16:32:00Z"/>
        </w:rPr>
      </w:pPr>
      <w:ins w:id="73" w:author="r04" w:date="2022-08-22T16:32:00Z">
        <w:r>
          <w:t xml:space="preserve">Figure C.2.3-1: </w:t>
        </w:r>
        <w:r w:rsidRPr="00456812">
          <w:t>Generic object</w:t>
        </w:r>
        <w:r>
          <w:t xml:space="preserve"> distribution</w:t>
        </w:r>
        <w:r w:rsidRPr="00456812">
          <w:t xml:space="preserve"> with push</w:t>
        </w:r>
        <w:r>
          <w:t>-based ingest</w:t>
        </w:r>
      </w:ins>
    </w:p>
    <w:p w14:paraId="3C18CAE8" w14:textId="77777777" w:rsidR="00D12AFD" w:rsidRPr="007933D6" w:rsidRDefault="00D12AFD" w:rsidP="00D12AFD">
      <w:pPr>
        <w:rPr>
          <w:ins w:id="74" w:author="r04" w:date="2022-08-22T16:32:00Z"/>
        </w:rPr>
      </w:pPr>
      <w:ins w:id="75" w:author="r04" w:date="2022-08-22T16:32:00Z">
        <w:r>
          <w:t xml:space="preserve">The case is very similar to the previous DASH content distribution cases, with the difference that no </w:t>
        </w:r>
        <w:r w:rsidRPr="002633E6">
          <w:rPr>
            <w:i/>
            <w:iCs/>
          </w:rPr>
          <w:t>Object acquisition identifiers</w:t>
        </w:r>
        <w:r>
          <w:t xml:space="preserve"> are provisioned. Any object pushed to the </w:t>
        </w:r>
        <w:r>
          <w:rPr>
            <w:i/>
            <w:iCs/>
          </w:rPr>
          <w:t>Object ingest base URL</w:t>
        </w:r>
        <w:r>
          <w:t xml:space="preserve"> nominated by the MBSF is distributed in the MBS Distribution Session by the MBSTF after substituting the </w:t>
        </w:r>
        <w:r>
          <w:rPr>
            <w:i/>
            <w:iCs/>
          </w:rPr>
          <w:t>Object ingest base URL</w:t>
        </w:r>
        <w:r>
          <w:t xml:space="preserve"> prefix with the </w:t>
        </w:r>
        <w:r w:rsidRPr="007933D6">
          <w:rPr>
            <w:i/>
            <w:iCs/>
          </w:rPr>
          <w:t>Object distribution base URL</w:t>
        </w:r>
        <w:r>
          <w:t>.</w:t>
        </w:r>
      </w:ins>
    </w:p>
    <w:p w14:paraId="1E2CE9CB" w14:textId="77777777" w:rsidR="00D12AFD" w:rsidRDefault="00D12AFD" w:rsidP="00D12AFD">
      <w:pPr>
        <w:pStyle w:val="Heading1"/>
        <w:rPr>
          <w:ins w:id="76" w:author="r04" w:date="2022-08-22T16:32:00Z"/>
          <w:lang w:eastAsia="zh-CN"/>
        </w:rPr>
      </w:pPr>
      <w:ins w:id="77" w:author="r04" w:date="2022-08-22T16:32:00Z">
        <w:r>
          <w:rPr>
            <w:lang w:eastAsia="zh-CN"/>
          </w:rPr>
          <w:lastRenderedPageBreak/>
          <w:t>C</w:t>
        </w:r>
        <w:r w:rsidRPr="003721A8">
          <w:rPr>
            <w:lang w:eastAsia="zh-CN"/>
          </w:rPr>
          <w:t>.</w:t>
        </w:r>
        <w:r>
          <w:rPr>
            <w:lang w:eastAsia="zh-CN"/>
          </w:rPr>
          <w:t>3</w:t>
        </w:r>
        <w:r w:rsidRPr="003721A8">
          <w:rPr>
            <w:lang w:eastAsia="zh-CN"/>
          </w:rPr>
          <w:tab/>
          <w:t>Object Distribution Method</w:t>
        </w:r>
        <w:r>
          <w:rPr>
            <w:lang w:eastAsia="zh-CN"/>
          </w:rPr>
          <w:t xml:space="preserve"> with pull-based ingest</w:t>
        </w:r>
      </w:ins>
    </w:p>
    <w:p w14:paraId="3C11DD79" w14:textId="77777777" w:rsidR="00D12AFD" w:rsidRDefault="00D12AFD" w:rsidP="00D12AFD">
      <w:pPr>
        <w:pStyle w:val="Heading2"/>
        <w:rPr>
          <w:ins w:id="78" w:author="r04" w:date="2022-08-22T16:32:00Z"/>
          <w:lang w:val="en-US"/>
        </w:rPr>
      </w:pPr>
      <w:ins w:id="79" w:author="r04" w:date="2022-08-22T16:32:00Z">
        <w:r>
          <w:rPr>
            <w:lang w:val="en-US"/>
          </w:rPr>
          <w:t>C.3.1</w:t>
        </w:r>
        <w:r>
          <w:rPr>
            <w:lang w:val="en-US"/>
          </w:rPr>
          <w:tab/>
        </w:r>
        <w:r w:rsidRPr="00456812">
          <w:rPr>
            <w:lang w:val="en-US"/>
          </w:rPr>
          <w:t xml:space="preserve">DASH </w:t>
        </w:r>
        <w:r>
          <w:t>c</w:t>
        </w:r>
        <w:r w:rsidRPr="00456812">
          <w:t>ontent</w:t>
        </w:r>
        <w:r w:rsidRPr="00456812">
          <w:rPr>
            <w:lang w:val="en-US"/>
          </w:rPr>
          <w:t xml:space="preserve"> </w:t>
        </w:r>
        <w:r>
          <w:rPr>
            <w:lang w:val="en-US"/>
          </w:rPr>
          <w:t xml:space="preserve">distribution </w:t>
        </w:r>
        <w:r w:rsidRPr="00456812">
          <w:rPr>
            <w:lang w:val="en-US"/>
          </w:rPr>
          <w:t>with pull</w:t>
        </w:r>
        <w:r>
          <w:rPr>
            <w:lang w:val="en-US"/>
          </w:rPr>
          <w:t>-based</w:t>
        </w:r>
        <w:r w:rsidRPr="00456812">
          <w:rPr>
            <w:lang w:val="en-US"/>
          </w:rPr>
          <w:t xml:space="preserve"> ingest</w:t>
        </w:r>
      </w:ins>
    </w:p>
    <w:p w14:paraId="146A44CD" w14:textId="77777777" w:rsidR="00D12AFD" w:rsidRPr="00A232F3" w:rsidRDefault="00D12AFD" w:rsidP="00D12AFD">
      <w:pPr>
        <w:keepNext/>
        <w:rPr>
          <w:ins w:id="80" w:author="r04" w:date="2022-08-22T16:32:00Z"/>
          <w:lang w:eastAsia="zh-CN"/>
        </w:rPr>
      </w:pPr>
      <w:ins w:id="81" w:author="r04" w:date="2022-08-22T16:32:00Z">
        <w:r>
          <w:rPr>
            <w:lang w:val="en-US"/>
          </w:rPr>
          <w:t xml:space="preserve">This example focuses on DASH content distribution with pull-based ingest. </w:t>
        </w:r>
        <w:r w:rsidRPr="00A90732">
          <w:rPr>
            <w:lang w:val="en-US"/>
          </w:rPr>
          <w:t>The DASH segment</w:t>
        </w:r>
        <w:r>
          <w:rPr>
            <w:lang w:val="en-US"/>
          </w:rPr>
          <w:t xml:space="preserve"> packag</w:t>
        </w:r>
        <w:r w:rsidRPr="00A90732">
          <w:rPr>
            <w:lang w:val="en-US"/>
          </w:rPr>
          <w:t xml:space="preserve">er </w:t>
        </w:r>
        <w:r>
          <w:rPr>
            <w:lang w:val="en-US"/>
          </w:rPr>
          <w:t xml:space="preserve">publishes media </w:t>
        </w:r>
        <w:r w:rsidRPr="00A90732">
          <w:rPr>
            <w:lang w:val="en-US"/>
          </w:rPr>
          <w:t xml:space="preserve">segments </w:t>
        </w:r>
        <w:r>
          <w:rPr>
            <w:lang w:val="en-US"/>
          </w:rPr>
          <w:t>to an external origin server and the MBSTF pulls them according to the DASH MPD.</w:t>
        </w:r>
      </w:ins>
    </w:p>
    <w:p w14:paraId="4BDE17C8" w14:textId="77777777" w:rsidR="00D12AFD" w:rsidRDefault="00D12AFD" w:rsidP="00D12AFD">
      <w:pPr>
        <w:pStyle w:val="TF"/>
        <w:rPr>
          <w:ins w:id="82" w:author="r04" w:date="2022-08-22T16:32:00Z"/>
          <w:lang w:val="en-US"/>
        </w:rPr>
      </w:pPr>
      <w:ins w:id="83" w:author="r04" w:date="2022-08-22T16:32:00Z">
        <w:r>
          <w:rPr>
            <w:noProof/>
            <w:lang w:val="en-US"/>
          </w:rPr>
          <w:drawing>
            <wp:inline distT="0" distB="0" distL="0" distR="0" wp14:anchorId="3B6A83E7" wp14:editId="005303D2">
              <wp:extent cx="3188335" cy="38588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8335" cy="3858895"/>
                      </a:xfrm>
                      <a:prstGeom prst="rect">
                        <a:avLst/>
                      </a:prstGeom>
                      <a:noFill/>
                    </pic:spPr>
                  </pic:pic>
                </a:graphicData>
              </a:graphic>
            </wp:inline>
          </w:drawing>
        </w:r>
      </w:ins>
    </w:p>
    <w:p w14:paraId="22432D0C" w14:textId="77777777" w:rsidR="00D12AFD" w:rsidRDefault="00D12AFD" w:rsidP="00D12AFD">
      <w:pPr>
        <w:pStyle w:val="TF"/>
        <w:rPr>
          <w:ins w:id="84" w:author="r04" w:date="2022-08-22T16:32:00Z"/>
        </w:rPr>
      </w:pPr>
      <w:ins w:id="85" w:author="r04" w:date="2022-08-22T16:32:00Z">
        <w:r>
          <w:t xml:space="preserve">Figure C.3.1-1: </w:t>
        </w:r>
        <w:r w:rsidRPr="00456812">
          <w:rPr>
            <w:lang w:val="en-US"/>
          </w:rPr>
          <w:t xml:space="preserve">DASH </w:t>
        </w:r>
        <w:r>
          <w:t>c</w:t>
        </w:r>
        <w:r w:rsidRPr="00456812">
          <w:t>ontent</w:t>
        </w:r>
        <w:r w:rsidRPr="00456812">
          <w:rPr>
            <w:lang w:val="en-US"/>
          </w:rPr>
          <w:t xml:space="preserve"> with pull</w:t>
        </w:r>
        <w:r>
          <w:rPr>
            <w:lang w:val="en-US"/>
          </w:rPr>
          <w:t>-based</w:t>
        </w:r>
        <w:r w:rsidRPr="00456812">
          <w:rPr>
            <w:lang w:val="en-US"/>
          </w:rPr>
          <w:t xml:space="preserve"> ingest</w:t>
        </w:r>
      </w:ins>
    </w:p>
    <w:p w14:paraId="0623F397" w14:textId="77777777" w:rsidR="00D12AFD" w:rsidRDefault="00D12AFD" w:rsidP="00D12AFD">
      <w:pPr>
        <w:rPr>
          <w:ins w:id="86" w:author="r04" w:date="2022-08-22T16:32:00Z"/>
          <w:lang w:val="en-US"/>
        </w:rPr>
      </w:pPr>
      <w:ins w:id="87" w:author="r04" w:date="2022-08-22T16:32:00Z">
        <w:r>
          <w:rPr>
            <w:lang w:val="en-US"/>
          </w:rPr>
          <w:t xml:space="preserve">The Object ingest base </w:t>
        </w:r>
        <w:proofErr w:type="spellStart"/>
        <w:r>
          <w:rPr>
            <w:lang w:val="en-US"/>
          </w:rPr>
          <w:t>url</w:t>
        </w:r>
        <w:proofErr w:type="spellEnd"/>
        <w:r>
          <w:rPr>
            <w:lang w:val="en-US"/>
          </w:rPr>
          <w:t xml:space="preserve"> remains empty, since the segments are fetched according to the manifest provided with the Object Acquisition identifiers property.</w:t>
        </w:r>
      </w:ins>
    </w:p>
    <w:p w14:paraId="2C448D3F" w14:textId="77777777" w:rsidR="00D12AFD" w:rsidRPr="00456812" w:rsidRDefault="00D12AFD" w:rsidP="00D12AFD">
      <w:pPr>
        <w:rPr>
          <w:ins w:id="88" w:author="r04" w:date="2022-08-22T16:32:00Z"/>
          <w:lang w:val="en-US"/>
        </w:rPr>
      </w:pPr>
      <w:ins w:id="89" w:author="r04" w:date="2022-08-22T16:32:00Z">
        <w:r>
          <w:rPr>
            <w:lang w:val="en-US"/>
          </w:rPr>
          <w:t xml:space="preserve">In this example, the </w:t>
        </w:r>
        <w:r w:rsidRPr="00E15FA6">
          <w:rPr>
            <w:i/>
            <w:iCs/>
            <w:lang w:val="en-US"/>
          </w:rPr>
          <w:t>Object ingest base URL</w:t>
        </w:r>
        <w:r>
          <w:rPr>
            <w:lang w:val="en-US"/>
          </w:rPr>
          <w:t xml:space="preserve"> and </w:t>
        </w:r>
        <w:r w:rsidRPr="00D12AFD">
          <w:rPr>
            <w:i/>
            <w:iCs/>
            <w:lang w:val="en-US"/>
          </w:rPr>
          <w:t>Object distribution base URL</w:t>
        </w:r>
        <w:r>
          <w:rPr>
            <w:lang w:val="en-US"/>
          </w:rPr>
          <w:t xml:space="preserve"> are both omitted, resulting in the same URL used for fetching each media segment being used for distribution.</w:t>
        </w:r>
      </w:ins>
    </w:p>
    <w:p w14:paraId="5CEB75DD" w14:textId="77777777" w:rsidR="00D12AFD" w:rsidRDefault="00D12AFD" w:rsidP="00D12AFD">
      <w:pPr>
        <w:pStyle w:val="Heading2"/>
        <w:rPr>
          <w:ins w:id="90" w:author="r04" w:date="2022-08-22T16:32:00Z"/>
        </w:rPr>
      </w:pPr>
      <w:ins w:id="91" w:author="r04" w:date="2022-08-22T16:32:00Z">
        <w:r>
          <w:lastRenderedPageBreak/>
          <w:t>C.3.2</w:t>
        </w:r>
        <w:r>
          <w:tab/>
        </w:r>
        <w:r w:rsidRPr="00456812">
          <w:rPr>
            <w:lang w:eastAsia="zh-CN"/>
          </w:rPr>
          <w:t>DASH</w:t>
        </w:r>
        <w:r w:rsidRPr="00456812">
          <w:t xml:space="preserve"> </w:t>
        </w:r>
        <w:r>
          <w:t>c</w:t>
        </w:r>
        <w:r w:rsidRPr="00456812">
          <w:t xml:space="preserve">ontent </w:t>
        </w:r>
        <w:r>
          <w:t>distribution</w:t>
        </w:r>
        <w:r w:rsidRPr="00456812">
          <w:t xml:space="preserve"> </w:t>
        </w:r>
        <w:r>
          <w:t>with p</w:t>
        </w:r>
        <w:r w:rsidRPr="00456812">
          <w:t>u</w:t>
        </w:r>
        <w:r>
          <w:t>ll-based</w:t>
        </w:r>
        <w:r w:rsidRPr="00456812">
          <w:t xml:space="preserve"> ingest</w:t>
        </w:r>
        <w:r>
          <w:t xml:space="preserve"> using </w:t>
        </w:r>
        <w:r w:rsidRPr="00456812">
          <w:t xml:space="preserve">separate </w:t>
        </w:r>
        <w:r>
          <w:t>MBS Distribution</w:t>
        </w:r>
        <w:r w:rsidRPr="00456812">
          <w:t xml:space="preserve"> </w:t>
        </w:r>
        <w:r>
          <w:t>S</w:t>
        </w:r>
        <w:r w:rsidRPr="00456812">
          <w:t>essions</w:t>
        </w:r>
        <w:r>
          <w:t xml:space="preserve"> for audio and video</w:t>
        </w:r>
      </w:ins>
    </w:p>
    <w:p w14:paraId="5015802B" w14:textId="77777777" w:rsidR="00D12AFD" w:rsidRPr="00A232F3" w:rsidRDefault="00D12AFD" w:rsidP="00D12AFD">
      <w:pPr>
        <w:keepNext/>
        <w:keepLines/>
        <w:rPr>
          <w:ins w:id="92" w:author="r04" w:date="2022-08-22T16:32:00Z"/>
          <w:lang w:eastAsia="zh-CN"/>
        </w:rPr>
      </w:pPr>
      <w:ins w:id="93" w:author="r04" w:date="2022-08-22T16:32:00Z">
        <w:r>
          <w:rPr>
            <w:lang w:val="en-US"/>
          </w:rPr>
          <w:t xml:space="preserve">This example focuses on DASH content distribution with pull-based ingest. </w:t>
        </w:r>
        <w:r w:rsidRPr="00A90732">
          <w:rPr>
            <w:lang w:val="en-US"/>
          </w:rPr>
          <w:t>The DASH segment</w:t>
        </w:r>
        <w:r>
          <w:rPr>
            <w:lang w:val="en-US"/>
          </w:rPr>
          <w:t xml:space="preserve"> packag</w:t>
        </w:r>
        <w:r w:rsidRPr="00A90732">
          <w:rPr>
            <w:lang w:val="en-US"/>
          </w:rPr>
          <w:t xml:space="preserve">er </w:t>
        </w:r>
        <w:r>
          <w:rPr>
            <w:lang w:val="en-US"/>
          </w:rPr>
          <w:t xml:space="preserve">publishes media </w:t>
        </w:r>
        <w:r w:rsidRPr="00A90732">
          <w:rPr>
            <w:lang w:val="en-US"/>
          </w:rPr>
          <w:t xml:space="preserve">segments </w:t>
        </w:r>
        <w:r>
          <w:rPr>
            <w:lang w:val="en-US"/>
          </w:rPr>
          <w:t xml:space="preserve">to an external origin server and the MBSTF pulls them according to a DASH MPD. </w:t>
        </w:r>
        <w:r w:rsidDel="00FF2A17">
          <w:t xml:space="preserve">In this case, the MBS User Service is provisioned to distribute the audio and video segments </w:t>
        </w:r>
        <w:r>
          <w:t>on</w:t>
        </w:r>
        <w:r w:rsidDel="00FF2A17">
          <w:t xml:space="preserve"> separate MBS Distribution Sessions, </w:t>
        </w:r>
        <w:r>
          <w:t>with the two resulting FLUTE sessions multiplexed onto</w:t>
        </w:r>
        <w:r w:rsidDel="00FF2A17">
          <w:t xml:space="preserve"> the same MBS Session.</w:t>
        </w:r>
      </w:ins>
    </w:p>
    <w:p w14:paraId="63E2C623" w14:textId="77777777" w:rsidR="00D12AFD" w:rsidRDefault="00D12AFD" w:rsidP="00D12AFD">
      <w:pPr>
        <w:pStyle w:val="TF"/>
        <w:rPr>
          <w:ins w:id="94" w:author="r04" w:date="2022-08-22T16:32:00Z"/>
          <w:lang w:val="en-US"/>
        </w:rPr>
      </w:pPr>
      <w:ins w:id="95" w:author="r04" w:date="2022-08-22T16:32:00Z">
        <w:r>
          <w:rPr>
            <w:noProof/>
            <w:lang w:val="en-US"/>
          </w:rPr>
          <w:drawing>
            <wp:inline distT="0" distB="0" distL="0" distR="0" wp14:anchorId="0BC64D09" wp14:editId="5185F928">
              <wp:extent cx="6084570" cy="42189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4570" cy="4218940"/>
                      </a:xfrm>
                      <a:prstGeom prst="rect">
                        <a:avLst/>
                      </a:prstGeom>
                      <a:noFill/>
                    </pic:spPr>
                  </pic:pic>
                </a:graphicData>
              </a:graphic>
            </wp:inline>
          </w:drawing>
        </w:r>
      </w:ins>
    </w:p>
    <w:p w14:paraId="0DD828B9" w14:textId="626A2353" w:rsidR="00D12AFD" w:rsidRDefault="00D12AFD" w:rsidP="00D12AFD">
      <w:pPr>
        <w:pStyle w:val="TF"/>
        <w:rPr>
          <w:ins w:id="96" w:author="r04" w:date="2022-08-22T16:32:00Z"/>
        </w:rPr>
      </w:pPr>
      <w:ins w:id="97" w:author="r04" w:date="2022-08-22T16:32:00Z">
        <w:r>
          <w:t xml:space="preserve">Figure C.3.2-1: </w:t>
        </w:r>
        <w:r w:rsidRPr="00456812">
          <w:rPr>
            <w:lang w:eastAsia="zh-CN"/>
          </w:rPr>
          <w:t>DASH</w:t>
        </w:r>
        <w:r w:rsidRPr="00456812">
          <w:t xml:space="preserve"> </w:t>
        </w:r>
        <w:r>
          <w:t>c</w:t>
        </w:r>
        <w:r w:rsidRPr="00456812">
          <w:t xml:space="preserve">ontent </w:t>
        </w:r>
        <w:r>
          <w:t>distribution</w:t>
        </w:r>
        <w:r w:rsidRPr="00456812">
          <w:t xml:space="preserve"> </w:t>
        </w:r>
        <w:r>
          <w:t>with pull-based</w:t>
        </w:r>
        <w:r w:rsidRPr="00456812">
          <w:t xml:space="preserve"> ingest</w:t>
        </w:r>
        <w:r>
          <w:br/>
          <w:t xml:space="preserve">using </w:t>
        </w:r>
        <w:r w:rsidRPr="00456812">
          <w:t xml:space="preserve">separate </w:t>
        </w:r>
      </w:ins>
      <w:ins w:id="98" w:author="r05" w:date="2022-08-22T16:34:00Z">
        <w:r>
          <w:t>MBS Distribution</w:t>
        </w:r>
      </w:ins>
      <w:ins w:id="99" w:author="r04" w:date="2022-08-22T16:32:00Z">
        <w:r w:rsidRPr="00456812">
          <w:t xml:space="preserve"> </w:t>
        </w:r>
      </w:ins>
      <w:ins w:id="100" w:author="r05" w:date="2022-08-22T16:34:00Z">
        <w:r>
          <w:t>S</w:t>
        </w:r>
      </w:ins>
      <w:ins w:id="101" w:author="r04" w:date="2022-08-22T16:32:00Z">
        <w:r w:rsidRPr="00456812">
          <w:t>essions</w:t>
        </w:r>
        <w:r>
          <w:t xml:space="preserve"> for audio and video</w:t>
        </w:r>
      </w:ins>
    </w:p>
    <w:p w14:paraId="389F0C49" w14:textId="77777777" w:rsidR="00D12AFD" w:rsidRDefault="00D12AFD" w:rsidP="00D12AFD">
      <w:pPr>
        <w:rPr>
          <w:ins w:id="102" w:author="r04" w:date="2022-08-22T16:32:00Z"/>
          <w:lang w:val="en-US"/>
        </w:rPr>
      </w:pPr>
      <w:ins w:id="103" w:author="r04" w:date="2022-08-22T16:32:00Z">
        <w:r>
          <w:rPr>
            <w:lang w:val="en-US"/>
          </w:rPr>
          <w:t xml:space="preserve">The </w:t>
        </w:r>
        <w:r w:rsidRPr="00885CAF">
          <w:rPr>
            <w:i/>
            <w:iCs/>
            <w:lang w:val="en-US"/>
          </w:rPr>
          <w:t>Object ingest base URL</w:t>
        </w:r>
        <w:r>
          <w:rPr>
            <w:lang w:val="en-US"/>
          </w:rPr>
          <w:t xml:space="preserve"> is ignored in this case because the media segments are fetched according to the DASH MPD referenced by the </w:t>
        </w:r>
        <w:r w:rsidRPr="00885CAF">
          <w:rPr>
            <w:i/>
            <w:iCs/>
            <w:lang w:val="en-US"/>
          </w:rPr>
          <w:t>Object acquisition identifiers</w:t>
        </w:r>
        <w:r>
          <w:rPr>
            <w:lang w:val="en-US"/>
          </w:rPr>
          <w:t xml:space="preserve"> property.</w:t>
        </w:r>
      </w:ins>
    </w:p>
    <w:p w14:paraId="48A72682" w14:textId="77777777" w:rsidR="00D12AFD" w:rsidRPr="00456812" w:rsidRDefault="00D12AFD" w:rsidP="00D12AFD">
      <w:pPr>
        <w:rPr>
          <w:ins w:id="104" w:author="r04" w:date="2022-08-22T16:32:00Z"/>
          <w:lang w:val="en-US"/>
        </w:rPr>
      </w:pPr>
      <w:ins w:id="105" w:author="r04" w:date="2022-08-22T16:32:00Z">
        <w:r>
          <w:rPr>
            <w:lang w:val="en-US"/>
          </w:rPr>
          <w:t xml:space="preserve">In this example, the </w:t>
        </w:r>
        <w:r w:rsidRPr="00D12AFD">
          <w:rPr>
            <w:i/>
            <w:iCs/>
            <w:lang w:val="en-US"/>
          </w:rPr>
          <w:t xml:space="preserve">Object distribution base </w:t>
        </w:r>
        <w:r>
          <w:rPr>
            <w:i/>
            <w:iCs/>
            <w:lang w:val="en-US"/>
          </w:rPr>
          <w:t>URL</w:t>
        </w:r>
        <w:r>
          <w:rPr>
            <w:lang w:val="en-US"/>
          </w:rPr>
          <w:t xml:space="preserve"> is also omitted, resulting in the same URL used for fetching the media segments being used for distribution.</w:t>
        </w:r>
      </w:ins>
    </w:p>
    <w:p w14:paraId="4F7D28D6" w14:textId="4F205D1E" w:rsidR="00D12AFD" w:rsidDel="00D12AFD" w:rsidRDefault="00D12AFD" w:rsidP="00D12AFD">
      <w:pPr>
        <w:pStyle w:val="EditorsNote"/>
        <w:rPr>
          <w:ins w:id="106" w:author="r04" w:date="2022-08-22T16:32:00Z"/>
          <w:del w:id="107" w:author="r05" w:date="2022-08-22T16:33:00Z"/>
        </w:rPr>
      </w:pPr>
      <w:ins w:id="108" w:author="r04" w:date="2022-08-22T16:32:00Z">
        <w:del w:id="109" w:author="r05" w:date="2022-08-22T16:33:00Z">
          <w:r w:rsidRPr="00DE1902" w:rsidDel="00D12AFD">
            <w:rPr>
              <w:highlight w:val="yellow"/>
            </w:rPr>
            <w:delText>Editor’s Note:</w:delText>
          </w:r>
          <w:r w:rsidDel="00D12AFD">
            <w:delText xml:space="preserve"> The association between the Adaptation Set and the MBS Distribution Session is left to implementations.</w:delText>
          </w:r>
        </w:del>
      </w:ins>
    </w:p>
    <w:p w14:paraId="0F946AE5" w14:textId="77777777" w:rsidR="00D12AFD" w:rsidRDefault="00D12AFD" w:rsidP="00D12AFD">
      <w:pPr>
        <w:pStyle w:val="EditorsNote"/>
        <w:rPr>
          <w:ins w:id="110" w:author="r04" w:date="2022-08-22T16:32:00Z"/>
        </w:rPr>
      </w:pPr>
    </w:p>
    <w:p w14:paraId="4BD57BCD" w14:textId="77777777" w:rsidR="00D12AFD" w:rsidRDefault="00D12AFD" w:rsidP="00D12AFD">
      <w:pPr>
        <w:pStyle w:val="Heading2"/>
        <w:rPr>
          <w:ins w:id="111" w:author="r04" w:date="2022-08-22T16:32:00Z"/>
          <w:lang w:val="en-US"/>
        </w:rPr>
      </w:pPr>
      <w:ins w:id="112" w:author="r04" w:date="2022-08-22T16:32:00Z">
        <w:r>
          <w:lastRenderedPageBreak/>
          <w:t>C.3.3</w:t>
        </w:r>
        <w:r>
          <w:tab/>
        </w:r>
        <w:r w:rsidRPr="00456812">
          <w:t>Generic</w:t>
        </w:r>
        <w:r w:rsidRPr="00456812">
          <w:rPr>
            <w:lang w:val="en-US"/>
          </w:rPr>
          <w:t xml:space="preserve"> object</w:t>
        </w:r>
        <w:r>
          <w:rPr>
            <w:lang w:val="en-US"/>
          </w:rPr>
          <w:t xml:space="preserve"> distribution</w:t>
        </w:r>
        <w:r w:rsidRPr="00456812">
          <w:rPr>
            <w:lang w:val="en-US"/>
          </w:rPr>
          <w:t xml:space="preserve"> with </w:t>
        </w:r>
        <w:r>
          <w:rPr>
            <w:lang w:val="en-US"/>
          </w:rPr>
          <w:t>p</w:t>
        </w:r>
        <w:r w:rsidRPr="00456812">
          <w:rPr>
            <w:lang w:val="en-US"/>
          </w:rPr>
          <w:t>ull</w:t>
        </w:r>
        <w:r>
          <w:rPr>
            <w:lang w:val="en-US"/>
          </w:rPr>
          <w:t>-based ingest</w:t>
        </w:r>
      </w:ins>
    </w:p>
    <w:p w14:paraId="57FB528B" w14:textId="77777777" w:rsidR="00D12AFD" w:rsidRPr="00DE1902" w:rsidRDefault="00D12AFD" w:rsidP="00D12AFD">
      <w:pPr>
        <w:keepNext/>
        <w:rPr>
          <w:ins w:id="113" w:author="r04" w:date="2022-08-22T16:32:00Z"/>
        </w:rPr>
      </w:pPr>
      <w:ins w:id="114" w:author="r04" w:date="2022-08-22T16:32:00Z">
        <w:r>
          <w:rPr>
            <w:lang w:val="en-US"/>
          </w:rPr>
          <w:t>This example focuses on generic object distribution using pull-based ingest. In this case, objects are pulled into the MBSTF according to an object manifest.</w:t>
        </w:r>
      </w:ins>
    </w:p>
    <w:p w14:paraId="5F9A8DFD" w14:textId="77777777" w:rsidR="00D12AFD" w:rsidRDefault="00D12AFD" w:rsidP="00D12AFD">
      <w:pPr>
        <w:pStyle w:val="TF"/>
        <w:rPr>
          <w:ins w:id="115" w:author="r04" w:date="2022-08-22T16:32:00Z"/>
          <w:lang w:val="en-US"/>
        </w:rPr>
      </w:pPr>
      <w:ins w:id="116" w:author="r04" w:date="2022-08-22T16:32:00Z">
        <w:r>
          <w:rPr>
            <w:noProof/>
            <w:lang w:val="en-US"/>
          </w:rPr>
          <w:drawing>
            <wp:inline distT="0" distB="0" distL="0" distR="0" wp14:anchorId="1BB4662A" wp14:editId="72C0205D">
              <wp:extent cx="3371215" cy="3919855"/>
              <wp:effectExtent l="0" t="0" r="635"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215" cy="3919855"/>
                      </a:xfrm>
                      <a:prstGeom prst="rect">
                        <a:avLst/>
                      </a:prstGeom>
                      <a:noFill/>
                    </pic:spPr>
                  </pic:pic>
                </a:graphicData>
              </a:graphic>
            </wp:inline>
          </w:drawing>
        </w:r>
      </w:ins>
    </w:p>
    <w:p w14:paraId="4746078A" w14:textId="77777777" w:rsidR="00D12AFD" w:rsidRDefault="00D12AFD" w:rsidP="00D12AFD">
      <w:pPr>
        <w:pStyle w:val="TF"/>
        <w:rPr>
          <w:ins w:id="117" w:author="r04" w:date="2022-08-22T16:32:00Z"/>
        </w:rPr>
      </w:pPr>
      <w:ins w:id="118" w:author="r04" w:date="2022-08-22T16:32:00Z">
        <w:r>
          <w:t xml:space="preserve">Figure C.3.3-1: </w:t>
        </w:r>
        <w:r w:rsidRPr="00456812">
          <w:t>Generic</w:t>
        </w:r>
        <w:r w:rsidRPr="00456812">
          <w:rPr>
            <w:lang w:val="en-US"/>
          </w:rPr>
          <w:t xml:space="preserve"> object</w:t>
        </w:r>
        <w:r>
          <w:rPr>
            <w:lang w:val="en-US"/>
          </w:rPr>
          <w:t xml:space="preserve"> distribution</w:t>
        </w:r>
        <w:r w:rsidRPr="00456812">
          <w:rPr>
            <w:lang w:val="en-US"/>
          </w:rPr>
          <w:t xml:space="preserve"> with </w:t>
        </w:r>
        <w:r>
          <w:rPr>
            <w:lang w:val="en-US"/>
          </w:rPr>
          <w:t>p</w:t>
        </w:r>
        <w:r w:rsidRPr="00456812">
          <w:rPr>
            <w:lang w:val="en-US"/>
          </w:rPr>
          <w:t>ull</w:t>
        </w:r>
        <w:r>
          <w:rPr>
            <w:lang w:val="en-US"/>
          </w:rPr>
          <w:t>-based ingest</w:t>
        </w:r>
      </w:ins>
    </w:p>
    <w:p w14:paraId="649C10CC" w14:textId="77777777" w:rsidR="00D12AFD" w:rsidRDefault="00D12AFD" w:rsidP="00D12AFD">
      <w:pPr>
        <w:rPr>
          <w:ins w:id="119" w:author="r04" w:date="2022-08-22T16:32:00Z"/>
        </w:rPr>
      </w:pPr>
      <w:ins w:id="120" w:author="r04" w:date="2022-08-22T16:32:00Z">
        <w:r>
          <w:t xml:space="preserve">The URL of the object manifest is provisioned by the MBS Application Provider using the </w:t>
        </w:r>
        <w:r w:rsidRPr="002633E6">
          <w:rPr>
            <w:i/>
            <w:iCs/>
          </w:rPr>
          <w:t>Object acquisition identifiers</w:t>
        </w:r>
        <w:r>
          <w:t xml:space="preserve"> parameter.</w:t>
        </w:r>
      </w:ins>
    </w:p>
    <w:p w14:paraId="523D4FE1" w14:textId="77777777" w:rsidR="00D12AFD" w:rsidRPr="007933D6" w:rsidRDefault="00D12AFD" w:rsidP="00D12AFD">
      <w:pPr>
        <w:rPr>
          <w:ins w:id="121" w:author="r04" w:date="2022-08-22T16:32:00Z"/>
        </w:rPr>
      </w:pPr>
      <w:ins w:id="122" w:author="r04" w:date="2022-08-22T16:32:00Z">
        <w:r>
          <w:t xml:space="preserve">In this example, the </w:t>
        </w:r>
        <w:r>
          <w:rPr>
            <w:i/>
            <w:iCs/>
          </w:rPr>
          <w:t>Object ingest base URL</w:t>
        </w:r>
        <w:r>
          <w:t xml:space="preserve"> and </w:t>
        </w:r>
        <w:r w:rsidRPr="007933D6">
          <w:rPr>
            <w:i/>
            <w:iCs/>
          </w:rPr>
          <w:t>Object distribution base URL</w:t>
        </w:r>
        <w:r>
          <w:t xml:space="preserve"> are both omitted, </w:t>
        </w:r>
        <w:r>
          <w:rPr>
            <w:lang w:val="en-US"/>
          </w:rPr>
          <w:t>resulting in the same URL used for fetching the objects being used for distribution</w:t>
        </w:r>
        <w:r>
          <w:t>.</w:t>
        </w:r>
      </w:ins>
    </w:p>
    <w:p w14:paraId="152E488D" w14:textId="77777777" w:rsidR="00D12AFD" w:rsidRDefault="00D12AFD" w:rsidP="00D12AFD">
      <w:pPr>
        <w:pStyle w:val="Heading1"/>
        <w:rPr>
          <w:ins w:id="123" w:author="r04" w:date="2022-08-22T16:32:00Z"/>
          <w:lang w:eastAsia="zh-CN"/>
        </w:rPr>
      </w:pPr>
      <w:ins w:id="124" w:author="r04" w:date="2022-08-22T16:32:00Z">
        <w:r>
          <w:rPr>
            <w:lang w:eastAsia="zh-CN"/>
          </w:rPr>
          <w:lastRenderedPageBreak/>
          <w:t>C.4.</w:t>
        </w:r>
        <w:r>
          <w:rPr>
            <w:lang w:eastAsia="zh-CN"/>
          </w:rPr>
          <w:tab/>
        </w:r>
        <w:proofErr w:type="spellStart"/>
        <w:r>
          <w:rPr>
            <w:lang w:eastAsia="zh-CN"/>
          </w:rPr>
          <w:t>Locationdependent</w:t>
        </w:r>
        <w:proofErr w:type="spellEnd"/>
        <w:r>
          <w:rPr>
            <w:lang w:eastAsia="zh-CN"/>
          </w:rPr>
          <w:t xml:space="preserve"> </w:t>
        </w:r>
        <w:r w:rsidRPr="003721A8">
          <w:rPr>
            <w:lang w:eastAsia="zh-CN"/>
          </w:rPr>
          <w:t>Object Distribution Method</w:t>
        </w:r>
        <w:r>
          <w:rPr>
            <w:lang w:eastAsia="zh-CN"/>
          </w:rPr>
          <w:t xml:space="preserve"> using </w:t>
        </w:r>
        <w:proofErr w:type="gramStart"/>
        <w:r>
          <w:rPr>
            <w:lang w:eastAsia="zh-CN"/>
          </w:rPr>
          <w:t>push-based</w:t>
        </w:r>
        <w:proofErr w:type="gramEnd"/>
        <w:r>
          <w:rPr>
            <w:lang w:eastAsia="zh-CN"/>
          </w:rPr>
          <w:t xml:space="preserve"> Ingest</w:t>
        </w:r>
      </w:ins>
    </w:p>
    <w:p w14:paraId="2BA20C96" w14:textId="77777777" w:rsidR="00D12AFD" w:rsidRDefault="00D12AFD" w:rsidP="00D12AFD">
      <w:pPr>
        <w:pStyle w:val="Heading2"/>
        <w:rPr>
          <w:ins w:id="125" w:author="r04" w:date="2022-08-22T16:32:00Z"/>
          <w:lang w:eastAsia="zh-CN"/>
        </w:rPr>
      </w:pPr>
      <w:ins w:id="126" w:author="r04" w:date="2022-08-22T16:32:00Z">
        <w:r>
          <w:rPr>
            <w:lang w:eastAsia="zh-CN"/>
          </w:rPr>
          <w:t>C.4.1</w:t>
        </w:r>
        <w:r>
          <w:rPr>
            <w:lang w:eastAsia="zh-CN"/>
          </w:rPr>
          <w:tab/>
          <w:t xml:space="preserve">Location-dependent </w:t>
        </w:r>
        <w:r w:rsidRPr="00456812">
          <w:rPr>
            <w:lang w:eastAsia="zh-CN"/>
          </w:rPr>
          <w:t xml:space="preserve">DASH </w:t>
        </w:r>
        <w:r>
          <w:rPr>
            <w:lang w:eastAsia="zh-CN"/>
          </w:rPr>
          <w:t>c</w:t>
        </w:r>
        <w:r w:rsidRPr="00456812">
          <w:rPr>
            <w:lang w:eastAsia="zh-CN"/>
          </w:rPr>
          <w:t xml:space="preserve">ontent </w:t>
        </w:r>
        <w:r>
          <w:rPr>
            <w:lang w:eastAsia="zh-CN"/>
          </w:rPr>
          <w:t>distribution using push-based ingest</w:t>
        </w:r>
      </w:ins>
    </w:p>
    <w:p w14:paraId="02C99549" w14:textId="77777777" w:rsidR="00D12AFD" w:rsidRPr="00DE1902" w:rsidRDefault="00D12AFD" w:rsidP="00D12AFD">
      <w:pPr>
        <w:keepNext/>
        <w:keepLines/>
        <w:rPr>
          <w:ins w:id="127" w:author="r04" w:date="2022-08-22T16:32:00Z"/>
          <w:lang w:eastAsia="zh-CN"/>
        </w:rPr>
      </w:pPr>
      <w:ins w:id="128" w:author="r04" w:date="2022-08-22T16:32:00Z">
        <w:r>
          <w:rPr>
            <w:lang w:eastAsia="zh-CN"/>
          </w:rPr>
          <w:t xml:space="preserve">A </w:t>
        </w:r>
        <w:proofErr w:type="spellStart"/>
        <w:r>
          <w:rPr>
            <w:lang w:eastAsia="zh-CN"/>
          </w:rPr>
          <w:t>locationdependent</w:t>
        </w:r>
        <w:proofErr w:type="spellEnd"/>
        <w:r>
          <w:rPr>
            <w:lang w:eastAsia="zh-CN"/>
          </w:rPr>
          <w:t xml:space="preserve"> MBS </w:t>
        </w:r>
        <w:proofErr w:type="spellStart"/>
        <w:r>
          <w:rPr>
            <w:lang w:eastAsia="zh-CN"/>
          </w:rPr>
          <w:t>Serivce</w:t>
        </w:r>
        <w:proofErr w:type="spellEnd"/>
        <w:r>
          <w:rPr>
            <w:lang w:eastAsia="zh-CN"/>
          </w:rPr>
          <w:t xml:space="preserve"> allows regional content</w:t>
        </w:r>
        <w:r w:rsidRPr="004100F9">
          <w:rPr>
            <w:lang w:eastAsia="zh-CN"/>
          </w:rPr>
          <w:t xml:space="preserve"> </w:t>
        </w:r>
        <w:r>
          <w:rPr>
            <w:lang w:eastAsia="zh-CN"/>
          </w:rPr>
          <w:t>variants to be distributed to different MBS Service areas within the scope of a common MBS Session. The UE receives the content variant appropriate to its current location. This feature allows realization of MBS User Services such as local traffic information.</w:t>
        </w:r>
      </w:ins>
    </w:p>
    <w:p w14:paraId="0A70CD3E" w14:textId="77777777" w:rsidR="00D12AFD" w:rsidRDefault="00D12AFD" w:rsidP="00D12AFD">
      <w:pPr>
        <w:pStyle w:val="TF"/>
        <w:rPr>
          <w:ins w:id="129" w:author="r04" w:date="2022-08-22T16:32:00Z"/>
          <w:lang w:val="en-US"/>
        </w:rPr>
      </w:pPr>
      <w:ins w:id="130" w:author="r04" w:date="2022-08-22T16:32:00Z">
        <w:r>
          <w:rPr>
            <w:noProof/>
            <w:lang w:val="en-US"/>
          </w:rPr>
          <w:drawing>
            <wp:inline distT="0" distB="0" distL="0" distR="0" wp14:anchorId="4FA67816" wp14:editId="4059B7D6">
              <wp:extent cx="6328410" cy="39751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8410" cy="3975100"/>
                      </a:xfrm>
                      <a:prstGeom prst="rect">
                        <a:avLst/>
                      </a:prstGeom>
                      <a:noFill/>
                    </pic:spPr>
                  </pic:pic>
                </a:graphicData>
              </a:graphic>
            </wp:inline>
          </w:drawing>
        </w:r>
      </w:ins>
    </w:p>
    <w:p w14:paraId="247E6E16" w14:textId="77777777" w:rsidR="00D12AFD" w:rsidRDefault="00D12AFD" w:rsidP="00D12AFD">
      <w:pPr>
        <w:pStyle w:val="TF"/>
        <w:rPr>
          <w:ins w:id="131" w:author="r04" w:date="2022-08-22T16:32:00Z"/>
        </w:rPr>
      </w:pPr>
      <w:ins w:id="132" w:author="r04" w:date="2022-08-22T16:32:00Z">
        <w:r>
          <w:t xml:space="preserve">Figure C.4.1-1: </w:t>
        </w:r>
        <w:r>
          <w:rPr>
            <w:lang w:eastAsia="zh-CN"/>
          </w:rPr>
          <w:t xml:space="preserve">Location-dependent </w:t>
        </w:r>
        <w:r w:rsidRPr="00456812">
          <w:rPr>
            <w:lang w:eastAsia="zh-CN"/>
          </w:rPr>
          <w:t xml:space="preserve">DASH </w:t>
        </w:r>
        <w:r>
          <w:rPr>
            <w:lang w:eastAsia="zh-CN"/>
          </w:rPr>
          <w:t>c</w:t>
        </w:r>
        <w:r w:rsidRPr="00456812">
          <w:rPr>
            <w:lang w:eastAsia="zh-CN"/>
          </w:rPr>
          <w:t xml:space="preserve">ontent </w:t>
        </w:r>
        <w:r>
          <w:rPr>
            <w:lang w:eastAsia="zh-CN"/>
          </w:rPr>
          <w:t>distribution using push-based ingest</w:t>
        </w:r>
      </w:ins>
    </w:p>
    <w:p w14:paraId="2152130F" w14:textId="77777777" w:rsidR="00D12AFD" w:rsidRDefault="00D12AFD" w:rsidP="00D12AFD">
      <w:pPr>
        <w:rPr>
          <w:ins w:id="133" w:author="r04" w:date="2022-08-22T16:32:00Z"/>
          <w:lang w:val="en-US"/>
        </w:rPr>
      </w:pPr>
      <w:ins w:id="134" w:author="r04" w:date="2022-08-22T16:32:00Z">
        <w:r>
          <w:rPr>
            <w:lang w:val="en-US"/>
          </w:rPr>
          <w:t xml:space="preserve">Two MBS Distribution Sessions with different </w:t>
        </w:r>
        <w:r w:rsidRPr="00D12AFD">
          <w:rPr>
            <w:i/>
            <w:iCs/>
            <w:lang w:val="en-US"/>
          </w:rPr>
          <w:t>Target service areas</w:t>
        </w:r>
        <w:r>
          <w:rPr>
            <w:lang w:val="en-US"/>
          </w:rPr>
          <w:t xml:space="preserve"> are provisioned. Each MBS Distribution Session has a different </w:t>
        </w:r>
        <w:r w:rsidRPr="000C44F4">
          <w:rPr>
            <w:i/>
            <w:iCs/>
            <w:lang w:val="en-US"/>
          </w:rPr>
          <w:t>Object ingest base URL</w:t>
        </w:r>
        <w:r>
          <w:rPr>
            <w:lang w:val="en-US"/>
          </w:rPr>
          <w:t xml:space="preserve"> so that two content sources can push different media objects to the two MBS Distribution Sessions. Each content source uses a different DASH manifest.</w:t>
        </w:r>
      </w:ins>
    </w:p>
    <w:p w14:paraId="64B1DF35" w14:textId="77777777" w:rsidR="00D12AFD" w:rsidRDefault="00D12AFD" w:rsidP="00D12AFD">
      <w:pPr>
        <w:rPr>
          <w:ins w:id="135" w:author="r04" w:date="2022-08-22T16:32:00Z"/>
          <w:lang w:val="en-US"/>
        </w:rPr>
      </w:pPr>
      <w:ins w:id="136" w:author="r04" w:date="2022-08-22T16:32:00Z">
        <w:r>
          <w:rPr>
            <w:lang w:val="en-US"/>
          </w:rPr>
          <w:t>The MBSF provisions a different MBS Session in the MB-SMF for each MBS Distribution Session and arranges for the user plane traffic of each one to be distributed to the correct MBS service area.</w:t>
        </w:r>
      </w:ins>
    </w:p>
    <w:p w14:paraId="16CCD1A8" w14:textId="77777777" w:rsidR="00D12AFD" w:rsidRDefault="00D12AFD" w:rsidP="00D12AFD">
      <w:pPr>
        <w:rPr>
          <w:ins w:id="137" w:author="r04" w:date="2022-08-22T16:32:00Z"/>
          <w:lang w:val="en-US"/>
        </w:rPr>
      </w:pPr>
      <w:ins w:id="138" w:author="r04" w:date="2022-08-22T16:32:00Z">
        <w:r>
          <w:rPr>
            <w:lang w:val="en-US"/>
          </w:rPr>
          <w:t>The MBSTF uses a separate tunnel to inject the MBS data for each MBS Distribution Session into the MB-UPF.</w:t>
        </w:r>
      </w:ins>
    </w:p>
    <w:p w14:paraId="4A93CA49" w14:textId="77777777" w:rsidR="00D12AFD" w:rsidRDefault="00D12AFD" w:rsidP="00D12AFD">
      <w:pPr>
        <w:rPr>
          <w:ins w:id="139" w:author="r04" w:date="2022-08-22T16:32:00Z"/>
          <w:lang w:val="en-US"/>
        </w:rPr>
      </w:pPr>
      <w:ins w:id="140" w:author="r04" w:date="2022-08-22T16:32:00Z">
        <w:r>
          <w:rPr>
            <w:lang w:val="en-US"/>
          </w:rPr>
          <w:t>The MB-UPF listens on two separate UDP ports (</w:t>
        </w:r>
        <w:proofErr w:type="spellStart"/>
        <w:r>
          <w:rPr>
            <w:lang w:val="en-US"/>
          </w:rPr>
          <w:t>port#A</w:t>
        </w:r>
        <w:proofErr w:type="spellEnd"/>
        <w:r>
          <w:rPr>
            <w:lang w:val="en-US"/>
          </w:rPr>
          <w:t xml:space="preserve"> and </w:t>
        </w:r>
        <w:proofErr w:type="spellStart"/>
        <w:r>
          <w:rPr>
            <w:lang w:val="en-US"/>
          </w:rPr>
          <w:t>port#B</w:t>
        </w:r>
        <w:proofErr w:type="spellEnd"/>
        <w:r>
          <w:rPr>
            <w:lang w:val="en-US"/>
          </w:rPr>
          <w:t>) for the MBS data streams for the separate area sessions.</w:t>
        </w:r>
      </w:ins>
    </w:p>
    <w:p w14:paraId="22C42B76" w14:textId="77777777" w:rsidR="00D12AFD" w:rsidRDefault="00D12AFD" w:rsidP="00D12AFD">
      <w:pPr>
        <w:pStyle w:val="Heading2"/>
        <w:rPr>
          <w:ins w:id="141" w:author="r04" w:date="2022-08-22T16:32:00Z"/>
          <w:lang w:val="en-US"/>
        </w:rPr>
      </w:pPr>
      <w:ins w:id="142" w:author="r04" w:date="2022-08-22T16:32:00Z">
        <w:r>
          <w:rPr>
            <w:lang w:eastAsia="zh-CN"/>
          </w:rPr>
          <w:lastRenderedPageBreak/>
          <w:t>C.4.2</w:t>
        </w:r>
        <w:r>
          <w:rPr>
            <w:lang w:eastAsia="zh-CN"/>
          </w:rPr>
          <w:tab/>
          <w:t xml:space="preserve">Location-dependent generic </w:t>
        </w:r>
        <w:r>
          <w:rPr>
            <w:lang w:val="en-US"/>
          </w:rPr>
          <w:t>o</w:t>
        </w:r>
        <w:r w:rsidRPr="00456812">
          <w:rPr>
            <w:lang w:val="en-US"/>
          </w:rPr>
          <w:t>bject</w:t>
        </w:r>
        <w:r>
          <w:rPr>
            <w:lang w:val="en-US"/>
          </w:rPr>
          <w:t xml:space="preserve"> distribution with p</w:t>
        </w:r>
        <w:r w:rsidRPr="00456812">
          <w:rPr>
            <w:lang w:val="en-US"/>
          </w:rPr>
          <w:t>ush</w:t>
        </w:r>
        <w:r>
          <w:rPr>
            <w:lang w:val="en-US"/>
          </w:rPr>
          <w:t>-based ingest</w:t>
        </w:r>
      </w:ins>
    </w:p>
    <w:p w14:paraId="5AC418A5" w14:textId="77777777" w:rsidR="00D12AFD" w:rsidRPr="00DE1902" w:rsidRDefault="00D12AFD" w:rsidP="00D12AFD">
      <w:pPr>
        <w:keepNext/>
        <w:rPr>
          <w:ins w:id="143" w:author="r04" w:date="2022-08-22T16:32:00Z"/>
          <w:lang w:eastAsia="zh-CN"/>
        </w:rPr>
      </w:pPr>
      <w:ins w:id="144" w:author="r04" w:date="2022-08-22T16:32:00Z">
        <w:r>
          <w:rPr>
            <w:lang w:eastAsia="zh-CN"/>
          </w:rPr>
          <w:t xml:space="preserve">The location-dependent MBS </w:t>
        </w:r>
        <w:proofErr w:type="spellStart"/>
        <w:r>
          <w:rPr>
            <w:lang w:eastAsia="zh-CN"/>
          </w:rPr>
          <w:t>Serivce</w:t>
        </w:r>
        <w:proofErr w:type="spellEnd"/>
        <w:r>
          <w:rPr>
            <w:lang w:eastAsia="zh-CN"/>
          </w:rPr>
          <w:t xml:space="preserve"> described in this clause is very similar to the example in the previous clause. The difference is the distribution of a generic object stream which is not described by a manifest.</w:t>
        </w:r>
      </w:ins>
    </w:p>
    <w:p w14:paraId="2FF2566C" w14:textId="77777777" w:rsidR="00D12AFD" w:rsidRDefault="00D12AFD" w:rsidP="00D12AFD">
      <w:pPr>
        <w:pStyle w:val="TF"/>
        <w:rPr>
          <w:ins w:id="145" w:author="r04" w:date="2022-08-22T16:32:00Z"/>
          <w:lang w:val="en-US"/>
        </w:rPr>
      </w:pPr>
      <w:ins w:id="146" w:author="r04" w:date="2022-08-22T16:32:00Z">
        <w:r>
          <w:rPr>
            <w:noProof/>
            <w:lang w:val="en-US"/>
          </w:rPr>
          <w:drawing>
            <wp:inline distT="0" distB="0" distL="0" distR="0" wp14:anchorId="4CEE7065" wp14:editId="725AC2DB">
              <wp:extent cx="6297930" cy="4352925"/>
              <wp:effectExtent l="0" t="0" r="762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7930" cy="4352925"/>
                      </a:xfrm>
                      <a:prstGeom prst="rect">
                        <a:avLst/>
                      </a:prstGeom>
                      <a:noFill/>
                    </pic:spPr>
                  </pic:pic>
                </a:graphicData>
              </a:graphic>
            </wp:inline>
          </w:drawing>
        </w:r>
      </w:ins>
    </w:p>
    <w:p w14:paraId="7EEA36F6" w14:textId="77777777" w:rsidR="00D12AFD" w:rsidRDefault="00D12AFD" w:rsidP="00D12AFD">
      <w:pPr>
        <w:pStyle w:val="TF"/>
        <w:rPr>
          <w:ins w:id="147" w:author="r04" w:date="2022-08-22T16:32:00Z"/>
        </w:rPr>
      </w:pPr>
      <w:ins w:id="148" w:author="r04" w:date="2022-08-22T16:32:00Z">
        <w:r>
          <w:t xml:space="preserve">Figure C.4.2-1: </w:t>
        </w:r>
        <w:r>
          <w:rPr>
            <w:lang w:eastAsia="zh-CN"/>
          </w:rPr>
          <w:t xml:space="preserve">Location-dependent generic </w:t>
        </w:r>
        <w:r>
          <w:rPr>
            <w:lang w:val="en-US"/>
          </w:rPr>
          <w:t>o</w:t>
        </w:r>
        <w:r w:rsidRPr="00456812">
          <w:rPr>
            <w:lang w:val="en-US"/>
          </w:rPr>
          <w:t>bject</w:t>
        </w:r>
        <w:r>
          <w:rPr>
            <w:lang w:val="en-US"/>
          </w:rPr>
          <w:t xml:space="preserve"> distribution with p</w:t>
        </w:r>
        <w:r w:rsidRPr="00456812">
          <w:rPr>
            <w:lang w:val="en-US"/>
          </w:rPr>
          <w:t>ush</w:t>
        </w:r>
        <w:r>
          <w:rPr>
            <w:lang w:val="en-US"/>
          </w:rPr>
          <w:t>-based ingest</w:t>
        </w:r>
      </w:ins>
    </w:p>
    <w:p w14:paraId="7A4B7160" w14:textId="77777777" w:rsidR="00D12AFD" w:rsidRDefault="00D12AFD" w:rsidP="00D12AFD">
      <w:pPr>
        <w:spacing w:before="360"/>
        <w:rPr>
          <w:ins w:id="149" w:author="r04" w:date="2022-08-22T16:32:00Z"/>
        </w:rPr>
      </w:pPr>
      <w:ins w:id="150" w:author="r04" w:date="2022-08-22T16:32:00Z">
        <w:r>
          <w:t xml:space="preserve">As in clauses C.2.3, no </w:t>
        </w:r>
        <w:r w:rsidRPr="002633E6">
          <w:rPr>
            <w:i/>
            <w:iCs/>
          </w:rPr>
          <w:t>Object acquisition identifiers</w:t>
        </w:r>
        <w:r>
          <w:t xml:space="preserve"> are provisioned. Any object pushed to one of the </w:t>
        </w:r>
        <w:r>
          <w:rPr>
            <w:i/>
            <w:iCs/>
          </w:rPr>
          <w:t>Object ingest base URL</w:t>
        </w:r>
        <w:r>
          <w:t xml:space="preserve">s nominated by the MBSF is distributed in the MBS Distribution Session by the MBSTF after substituting the relevant </w:t>
        </w:r>
        <w:r>
          <w:rPr>
            <w:i/>
            <w:iCs/>
          </w:rPr>
          <w:t>Object ingest base URL</w:t>
        </w:r>
        <w:r>
          <w:t xml:space="preserve"> prefix with the corresponding </w:t>
        </w:r>
        <w:r w:rsidRPr="007933D6">
          <w:rPr>
            <w:i/>
            <w:iCs/>
          </w:rPr>
          <w:t>Object distribution base URL</w:t>
        </w:r>
        <w:r>
          <w:t>.</w:t>
        </w:r>
      </w:ins>
    </w:p>
    <w:p w14:paraId="7234C25C" w14:textId="77777777" w:rsidR="00340CB2" w:rsidRDefault="00340CB2" w:rsidP="000C44F4">
      <w:pPr>
        <w:spacing w:before="360"/>
        <w:rPr>
          <w:noProof/>
        </w:rPr>
      </w:pPr>
      <w:r>
        <w:rPr>
          <w:noProof/>
        </w:rPr>
        <w:t>**** Last Change ****</w:t>
      </w:r>
    </w:p>
    <w:sectPr w:rsidR="00340CB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AC457" w14:textId="77777777" w:rsidR="007E6199" w:rsidRDefault="007E6199">
      <w:r>
        <w:separator/>
      </w:r>
    </w:p>
  </w:endnote>
  <w:endnote w:type="continuationSeparator" w:id="0">
    <w:p w14:paraId="6A40E8E2" w14:textId="77777777" w:rsidR="007E6199" w:rsidRDefault="007E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9C30" w14:textId="77777777" w:rsidR="007E6199" w:rsidRDefault="007E6199">
      <w:r>
        <w:separator/>
      </w:r>
    </w:p>
  </w:footnote>
  <w:footnote w:type="continuationSeparator" w:id="0">
    <w:p w14:paraId="08B4CB47" w14:textId="77777777" w:rsidR="007E6199" w:rsidRDefault="007E6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04">
    <w15:presenceInfo w15:providerId="None" w15:userId="r04"/>
  </w15:person>
  <w15:person w15:author="r05">
    <w15:presenceInfo w15:providerId="None" w15:userId="r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573C2"/>
    <w:rsid w:val="000A6394"/>
    <w:rsid w:val="000B7FED"/>
    <w:rsid w:val="000C038A"/>
    <w:rsid w:val="000C44F4"/>
    <w:rsid w:val="000C6598"/>
    <w:rsid w:val="000D44B3"/>
    <w:rsid w:val="001372F5"/>
    <w:rsid w:val="00145D43"/>
    <w:rsid w:val="00146CF0"/>
    <w:rsid w:val="00152695"/>
    <w:rsid w:val="001627B6"/>
    <w:rsid w:val="00192C46"/>
    <w:rsid w:val="001A08B3"/>
    <w:rsid w:val="001A2CA0"/>
    <w:rsid w:val="001A7B60"/>
    <w:rsid w:val="001B52F0"/>
    <w:rsid w:val="001B7A65"/>
    <w:rsid w:val="001D180D"/>
    <w:rsid w:val="001E2888"/>
    <w:rsid w:val="001E41F3"/>
    <w:rsid w:val="001F22DE"/>
    <w:rsid w:val="002327AF"/>
    <w:rsid w:val="00243582"/>
    <w:rsid w:val="00247C7C"/>
    <w:rsid w:val="00254AD6"/>
    <w:rsid w:val="0026004D"/>
    <w:rsid w:val="002633E6"/>
    <w:rsid w:val="002640DD"/>
    <w:rsid w:val="00275D12"/>
    <w:rsid w:val="0028160A"/>
    <w:rsid w:val="00284FEB"/>
    <w:rsid w:val="002860C4"/>
    <w:rsid w:val="002B5741"/>
    <w:rsid w:val="002E472E"/>
    <w:rsid w:val="003004D1"/>
    <w:rsid w:val="00303726"/>
    <w:rsid w:val="00305409"/>
    <w:rsid w:val="003310ED"/>
    <w:rsid w:val="0033132D"/>
    <w:rsid w:val="00340CB2"/>
    <w:rsid w:val="00343043"/>
    <w:rsid w:val="003609EF"/>
    <w:rsid w:val="0036231A"/>
    <w:rsid w:val="00374DD4"/>
    <w:rsid w:val="0039180B"/>
    <w:rsid w:val="003C1EFB"/>
    <w:rsid w:val="003C77BA"/>
    <w:rsid w:val="003E1A36"/>
    <w:rsid w:val="004016EE"/>
    <w:rsid w:val="004100F9"/>
    <w:rsid w:val="00410371"/>
    <w:rsid w:val="004242F1"/>
    <w:rsid w:val="00437C67"/>
    <w:rsid w:val="00456812"/>
    <w:rsid w:val="004A5431"/>
    <w:rsid w:val="004B4BE5"/>
    <w:rsid w:val="004B75B7"/>
    <w:rsid w:val="004F40C7"/>
    <w:rsid w:val="0051580D"/>
    <w:rsid w:val="00516368"/>
    <w:rsid w:val="00520699"/>
    <w:rsid w:val="00531852"/>
    <w:rsid w:val="00547111"/>
    <w:rsid w:val="00580DDE"/>
    <w:rsid w:val="00592D74"/>
    <w:rsid w:val="005D0B1E"/>
    <w:rsid w:val="005E1F43"/>
    <w:rsid w:val="005E2C44"/>
    <w:rsid w:val="005F13D1"/>
    <w:rsid w:val="0060555F"/>
    <w:rsid w:val="00621188"/>
    <w:rsid w:val="006257ED"/>
    <w:rsid w:val="006349E9"/>
    <w:rsid w:val="00646751"/>
    <w:rsid w:val="00665C47"/>
    <w:rsid w:val="00681415"/>
    <w:rsid w:val="006846C1"/>
    <w:rsid w:val="00695808"/>
    <w:rsid w:val="006B46FB"/>
    <w:rsid w:val="006E21FB"/>
    <w:rsid w:val="007176FF"/>
    <w:rsid w:val="007437C0"/>
    <w:rsid w:val="00747125"/>
    <w:rsid w:val="00757270"/>
    <w:rsid w:val="0076226A"/>
    <w:rsid w:val="007774EF"/>
    <w:rsid w:val="00777BAC"/>
    <w:rsid w:val="00784C60"/>
    <w:rsid w:val="00792342"/>
    <w:rsid w:val="007933D6"/>
    <w:rsid w:val="007977A8"/>
    <w:rsid w:val="007B512A"/>
    <w:rsid w:val="007C2097"/>
    <w:rsid w:val="007D5B07"/>
    <w:rsid w:val="007D6A07"/>
    <w:rsid w:val="007E6199"/>
    <w:rsid w:val="007F7259"/>
    <w:rsid w:val="008040A8"/>
    <w:rsid w:val="0080597C"/>
    <w:rsid w:val="008279FA"/>
    <w:rsid w:val="00861C45"/>
    <w:rsid w:val="008626E7"/>
    <w:rsid w:val="00870EE7"/>
    <w:rsid w:val="00875963"/>
    <w:rsid w:val="00885CAF"/>
    <w:rsid w:val="008863B9"/>
    <w:rsid w:val="008A45A6"/>
    <w:rsid w:val="008B5B6E"/>
    <w:rsid w:val="008D3E69"/>
    <w:rsid w:val="008E1B90"/>
    <w:rsid w:val="008F3789"/>
    <w:rsid w:val="008F686C"/>
    <w:rsid w:val="00902E52"/>
    <w:rsid w:val="009142F8"/>
    <w:rsid w:val="009148DE"/>
    <w:rsid w:val="00941E30"/>
    <w:rsid w:val="0095032C"/>
    <w:rsid w:val="0097295F"/>
    <w:rsid w:val="009736F3"/>
    <w:rsid w:val="009777D9"/>
    <w:rsid w:val="00991B88"/>
    <w:rsid w:val="009A5753"/>
    <w:rsid w:val="009A579D"/>
    <w:rsid w:val="009B4713"/>
    <w:rsid w:val="009B5E2C"/>
    <w:rsid w:val="009D473C"/>
    <w:rsid w:val="009E3297"/>
    <w:rsid w:val="009E7355"/>
    <w:rsid w:val="009F364C"/>
    <w:rsid w:val="009F734F"/>
    <w:rsid w:val="00A00AA9"/>
    <w:rsid w:val="00A07A27"/>
    <w:rsid w:val="00A232F3"/>
    <w:rsid w:val="00A246B6"/>
    <w:rsid w:val="00A37AAA"/>
    <w:rsid w:val="00A449CA"/>
    <w:rsid w:val="00A47E70"/>
    <w:rsid w:val="00A50CF0"/>
    <w:rsid w:val="00A7671C"/>
    <w:rsid w:val="00A90548"/>
    <w:rsid w:val="00A90732"/>
    <w:rsid w:val="00AA2CBC"/>
    <w:rsid w:val="00AC5820"/>
    <w:rsid w:val="00AD1CD8"/>
    <w:rsid w:val="00B258BB"/>
    <w:rsid w:val="00B53A83"/>
    <w:rsid w:val="00B67B97"/>
    <w:rsid w:val="00B77940"/>
    <w:rsid w:val="00B968C8"/>
    <w:rsid w:val="00BA3EC5"/>
    <w:rsid w:val="00BA51D9"/>
    <w:rsid w:val="00BB5DFC"/>
    <w:rsid w:val="00BD279D"/>
    <w:rsid w:val="00BD6BB8"/>
    <w:rsid w:val="00C23229"/>
    <w:rsid w:val="00C31CD9"/>
    <w:rsid w:val="00C66BA2"/>
    <w:rsid w:val="00C72732"/>
    <w:rsid w:val="00C95985"/>
    <w:rsid w:val="00CC5026"/>
    <w:rsid w:val="00CC68D0"/>
    <w:rsid w:val="00CD62F8"/>
    <w:rsid w:val="00CE4F28"/>
    <w:rsid w:val="00CE6888"/>
    <w:rsid w:val="00D03F9A"/>
    <w:rsid w:val="00D068C5"/>
    <w:rsid w:val="00D06D51"/>
    <w:rsid w:val="00D12AFD"/>
    <w:rsid w:val="00D24991"/>
    <w:rsid w:val="00D50255"/>
    <w:rsid w:val="00D5762B"/>
    <w:rsid w:val="00D66520"/>
    <w:rsid w:val="00D66D9B"/>
    <w:rsid w:val="00DC600E"/>
    <w:rsid w:val="00DE1902"/>
    <w:rsid w:val="00DE34CF"/>
    <w:rsid w:val="00DF34C2"/>
    <w:rsid w:val="00E03CB0"/>
    <w:rsid w:val="00E13F3D"/>
    <w:rsid w:val="00E15FA6"/>
    <w:rsid w:val="00E34898"/>
    <w:rsid w:val="00E370D3"/>
    <w:rsid w:val="00E87ACB"/>
    <w:rsid w:val="00EB09B7"/>
    <w:rsid w:val="00ED55B9"/>
    <w:rsid w:val="00EE4ABD"/>
    <w:rsid w:val="00EE7D7C"/>
    <w:rsid w:val="00EF1C08"/>
    <w:rsid w:val="00F25D98"/>
    <w:rsid w:val="00F300FB"/>
    <w:rsid w:val="00F52082"/>
    <w:rsid w:val="00F709D7"/>
    <w:rsid w:val="00F75F75"/>
    <w:rsid w:val="00FB5816"/>
    <w:rsid w:val="00FB61FF"/>
    <w:rsid w:val="00FB6386"/>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semiHidden/>
    <w:unhideWhenUsed/>
    <w:rsid w:val="0033132D"/>
    <w:pPr>
      <w:spacing w:after="0"/>
    </w:pPr>
  </w:style>
  <w:style w:type="character" w:customStyle="1" w:styleId="EndnoteTextChar">
    <w:name w:val="Endnote Text Char"/>
    <w:basedOn w:val="DefaultParagraphFont"/>
    <w:link w:val="EndnoteText"/>
    <w:semiHidden/>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semiHidden/>
    <w:unhideWhenUsed/>
    <w:rsid w:val="00243582"/>
    <w:pPr>
      <w:spacing w:before="100" w:beforeAutospacing="1" w:after="100" w:afterAutospacing="1"/>
    </w:pPr>
    <w:rPr>
      <w:sz w:val="24"/>
      <w:szCs w:val="24"/>
      <w:lang w:val="en-DE" w:eastAsia="en-DE"/>
    </w:rPr>
  </w:style>
  <w:style w:type="character" w:styleId="UnresolvedMention">
    <w:name w:val="Unresolved Mention"/>
    <w:basedOn w:val="DefaultParagraphFont"/>
    <w:uiPriority w:val="99"/>
    <w:semiHidden/>
    <w:unhideWhenUsed/>
    <w:rsid w:val="0024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10</Pages>
  <Words>2092</Words>
  <Characters>11929</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5</cp:revision>
  <cp:lastPrinted>1900-01-01T00:00:00Z</cp:lastPrinted>
  <dcterms:created xsi:type="dcterms:W3CDTF">2022-08-22T13:48:00Z</dcterms:created>
  <dcterms:modified xsi:type="dcterms:W3CDTF">2022-08-22T15:56:00Z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