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5DC1A199" w:rsidR="0033027D" w:rsidRPr="006C2E80" w:rsidRDefault="0033027D" w:rsidP="006C2E80">
      <w:pPr>
        <w:pStyle w:val="Header"/>
        <w:tabs>
          <w:tab w:val="right" w:pos="9638"/>
        </w:tabs>
        <w:rPr>
          <w:sz w:val="24"/>
          <w:szCs w:val="24"/>
        </w:rPr>
      </w:pPr>
      <w:r w:rsidRPr="006C2E80">
        <w:rPr>
          <w:sz w:val="24"/>
          <w:szCs w:val="24"/>
        </w:rPr>
        <w:t>3GPP TSG|WG-</w:t>
      </w:r>
      <w:r w:rsidR="00D57E4A">
        <w:rPr>
          <w:sz w:val="24"/>
          <w:szCs w:val="24"/>
        </w:rPr>
        <w:t>SA4</w:t>
      </w:r>
      <w:r w:rsidRPr="006C2E80">
        <w:rPr>
          <w:sz w:val="24"/>
          <w:szCs w:val="24"/>
        </w:rPr>
        <w:t xml:space="preserve"> Meeting #</w:t>
      </w:r>
      <w:r w:rsidR="00D57E4A">
        <w:rPr>
          <w:sz w:val="24"/>
          <w:szCs w:val="24"/>
        </w:rPr>
        <w:t>117-e</w:t>
      </w:r>
      <w:r w:rsidRPr="006C2E80">
        <w:rPr>
          <w:sz w:val="24"/>
          <w:szCs w:val="24"/>
        </w:rPr>
        <w:t xml:space="preserve"> </w:t>
      </w:r>
      <w:r w:rsidRPr="006C2E80">
        <w:rPr>
          <w:sz w:val="24"/>
          <w:szCs w:val="24"/>
        </w:rPr>
        <w:tab/>
      </w:r>
      <w:r w:rsidR="00D57E4A">
        <w:rPr>
          <w:sz w:val="24"/>
          <w:szCs w:val="24"/>
        </w:rPr>
        <w:t>S4</w:t>
      </w:r>
      <w:r w:rsidR="00D74558">
        <w:rPr>
          <w:sz w:val="24"/>
          <w:szCs w:val="24"/>
        </w:rPr>
        <w:t>-220079</w:t>
      </w:r>
    </w:p>
    <w:p w14:paraId="55CF78DE" w14:textId="2EE7FE48" w:rsidR="006A45BA" w:rsidRDefault="00D57E4A" w:rsidP="006C2E80">
      <w:pPr>
        <w:pStyle w:val="Header"/>
        <w:pBdr>
          <w:bottom w:val="single" w:sz="4" w:space="1" w:color="auto"/>
        </w:pBdr>
        <w:tabs>
          <w:tab w:val="right" w:pos="9638"/>
        </w:tabs>
        <w:rPr>
          <w:rFonts w:eastAsia="Batang" w:cs="Arial"/>
          <w:sz w:val="20"/>
          <w:lang w:eastAsia="zh-CN"/>
        </w:rPr>
      </w:pPr>
      <w:r>
        <w:rPr>
          <w:sz w:val="24"/>
          <w:szCs w:val="24"/>
        </w:rPr>
        <w:t>Online</w:t>
      </w:r>
      <w:r w:rsidR="0033027D" w:rsidRPr="006C2E80">
        <w:rPr>
          <w:sz w:val="24"/>
          <w:szCs w:val="24"/>
        </w:rPr>
        <w:t xml:space="preserve">, </w:t>
      </w:r>
      <w:r>
        <w:rPr>
          <w:sz w:val="24"/>
          <w:szCs w:val="24"/>
        </w:rPr>
        <w:t>14-23 February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40F5D139" w14:textId="0311AD04" w:rsidR="001211F3" w:rsidRPr="00251D80" w:rsidRDefault="001211F3" w:rsidP="006C2E80">
      <w:pPr>
        <w:pStyle w:val="Guidance"/>
        <w:rPr>
          <w:rFonts w:cs="Arial"/>
          <w:noProof/>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7C53469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57E4A">
        <w:rPr>
          <w:rFonts w:ascii="Arial" w:eastAsia="Batang" w:hAnsi="Arial"/>
          <w:b/>
          <w:sz w:val="24"/>
          <w:szCs w:val="24"/>
          <w:lang w:val="en-US" w:eastAsia="zh-CN"/>
        </w:rPr>
        <w:t>Qualcomm Incorporated</w:t>
      </w:r>
    </w:p>
    <w:p w14:paraId="0F5C347F" w14:textId="4401A265" w:rsidR="00AE25BF" w:rsidRPr="00D57E4A" w:rsidRDefault="00AE25BF" w:rsidP="00D57E4A">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291D53" w:rsidRPr="00291D53">
        <w:rPr>
          <w:rFonts w:ascii="Arial" w:eastAsia="Batang" w:hAnsi="Arial" w:cs="Arial"/>
          <w:b/>
          <w:sz w:val="24"/>
          <w:szCs w:val="24"/>
          <w:highlight w:val="yellow"/>
          <w:lang w:eastAsia="zh-CN"/>
        </w:rPr>
        <w:t>Draft</w:t>
      </w:r>
      <w:r w:rsidR="00291D53">
        <w:rPr>
          <w:rFonts w:ascii="Arial" w:eastAsia="Batang" w:hAnsi="Arial" w:cs="Arial"/>
          <w:b/>
          <w:sz w:val="24"/>
          <w:szCs w:val="24"/>
          <w:lang w:eastAsia="zh-CN"/>
        </w:rPr>
        <w:t xml:space="preserve"> </w:t>
      </w:r>
      <w:r w:rsidR="00D31CC8" w:rsidRPr="006C2E80">
        <w:rPr>
          <w:rFonts w:ascii="Arial" w:eastAsia="Batang" w:hAnsi="Arial" w:cs="Arial"/>
          <w:b/>
          <w:sz w:val="24"/>
          <w:szCs w:val="24"/>
          <w:lang w:eastAsia="zh-CN"/>
        </w:rPr>
        <w:t>WID on</w:t>
      </w:r>
      <w:r w:rsidRPr="006C2E80">
        <w:rPr>
          <w:rFonts w:ascii="Arial" w:eastAsia="Batang" w:hAnsi="Arial" w:cs="Arial"/>
          <w:b/>
          <w:sz w:val="24"/>
          <w:szCs w:val="24"/>
          <w:lang w:eastAsia="zh-CN"/>
        </w:rPr>
        <w:t xml:space="preserve"> </w:t>
      </w:r>
      <w:r w:rsidR="00D57E4A">
        <w:rPr>
          <w:rFonts w:ascii="Arial" w:eastAsia="Batang" w:hAnsi="Arial" w:cs="Arial"/>
          <w:b/>
          <w:sz w:val="24"/>
          <w:szCs w:val="24"/>
          <w:lang w:eastAsia="zh-CN"/>
        </w:rPr>
        <w:t>Split Rendering Media Service Enabler</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6B8D3FD"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C607A3C" w:rsidR="006C2E80" w:rsidRPr="006C2E80" w:rsidRDefault="008A76FD" w:rsidP="006C2E80">
      <w:pPr>
        <w:pStyle w:val="Heading8"/>
      </w:pPr>
      <w:r w:rsidRPr="006C2E80">
        <w:t>Title</w:t>
      </w:r>
      <w:r w:rsidR="00985B73" w:rsidRPr="006C2E80">
        <w:t>:</w:t>
      </w:r>
      <w:r w:rsidR="00F41A27" w:rsidRPr="006C2E80">
        <w:tab/>
      </w:r>
      <w:r w:rsidR="006451A7">
        <w:t>Split Rendering Media Service Enabler</w:t>
      </w:r>
    </w:p>
    <w:p w14:paraId="2730900B" w14:textId="792CE1D3" w:rsidR="003F268E" w:rsidRPr="00BA3A53" w:rsidRDefault="003F268E" w:rsidP="006C2E80">
      <w:pPr>
        <w:pStyle w:val="Guidance"/>
      </w:pPr>
    </w:p>
    <w:p w14:paraId="289CB42C" w14:textId="0C5BC032" w:rsidR="006C2E80" w:rsidRDefault="00E13CB2" w:rsidP="006C2E80">
      <w:pPr>
        <w:pStyle w:val="Heading8"/>
      </w:pPr>
      <w:r>
        <w:t>A</w:t>
      </w:r>
      <w:r w:rsidR="00B078D6">
        <w:t>cronym:</w:t>
      </w:r>
      <w:r w:rsidR="006C2E80">
        <w:tab/>
      </w:r>
      <w:r w:rsidR="00D74558">
        <w:t>SR_</w:t>
      </w:r>
      <w:r w:rsidR="009F35A7">
        <w:t>MSE</w:t>
      </w:r>
    </w:p>
    <w:p w14:paraId="0D12AE1F" w14:textId="058D460C"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7C4F5A2" w:rsidR="00B078D6" w:rsidRDefault="00B078D6" w:rsidP="006C2E80">
      <w:pPr>
        <w:pStyle w:val="Guidance"/>
      </w:pPr>
    </w:p>
    <w:p w14:paraId="63EE9719" w14:textId="3F58DCC8" w:rsidR="003F7142" w:rsidRDefault="003F7142" w:rsidP="006C2E80">
      <w:pPr>
        <w:pStyle w:val="Heading8"/>
      </w:pPr>
      <w:r w:rsidRPr="003F7142">
        <w:t>Potential target Release:</w:t>
      </w:r>
      <w:r w:rsidR="006C2E80">
        <w:tab/>
      </w:r>
      <w:r w:rsidR="009F35A7">
        <w:t>Rel-18</w:t>
      </w:r>
    </w:p>
    <w:p w14:paraId="53277F89" w14:textId="5D9EF290"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5CC5E5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C4D371A" w:rsidR="004260A5" w:rsidRDefault="009F35A7" w:rsidP="006C2E80">
            <w:pPr>
              <w:pStyle w:val="TAC"/>
            </w:pPr>
            <w:r>
              <w:t>X</w:t>
            </w: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3947E36C" w:rsidR="004260A5" w:rsidRDefault="009F35A7"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A25CB2A" w:rsidR="004260A5" w:rsidRDefault="009F35A7"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15EC6D32" w:rsidR="004260A5" w:rsidRDefault="009F35A7" w:rsidP="006C2E80">
            <w:pPr>
              <w:pStyle w:val="TAC"/>
            </w:pPr>
            <w:r>
              <w:t>X</w:t>
            </w: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06EFE659" w:rsidR="004260A5" w:rsidRDefault="009F35A7"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3C64A0E0"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1BC66F98" w:rsidR="004876B9" w:rsidRPr="00662741" w:rsidRDefault="009F35A7" w:rsidP="00A10539">
            <w:pPr>
              <w:pStyle w:val="TAC"/>
            </w:pPr>
            <w:r>
              <w:t>X</w:t>
            </w: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EC49249"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6C2E80">
            <w:pPr>
              <w:pStyle w:val="TAL"/>
            </w:pPr>
          </w:p>
        </w:tc>
        <w:tc>
          <w:tcPr>
            <w:tcW w:w="3326" w:type="dxa"/>
          </w:tcPr>
          <w:p w14:paraId="6AD6B1DF" w14:textId="46945CD5" w:rsidR="008835FC" w:rsidRDefault="009F35A7" w:rsidP="006C2E80">
            <w:pPr>
              <w:pStyle w:val="TAL"/>
            </w:pPr>
            <w:r>
              <w:t>Study Item on 5G Media Service Enablers</w:t>
            </w:r>
          </w:p>
        </w:tc>
        <w:tc>
          <w:tcPr>
            <w:tcW w:w="5099" w:type="dxa"/>
          </w:tcPr>
          <w:p w14:paraId="4972B8BD" w14:textId="6F92702A" w:rsidR="008835FC" w:rsidRPr="00251D80" w:rsidRDefault="009F35A7" w:rsidP="006C2E80">
            <w:pPr>
              <w:pStyle w:val="Guidance"/>
            </w:pPr>
            <w:r>
              <w:t>Outlines concept of MSEs</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424DD1E0" w14:textId="5FE5FF48" w:rsidR="00A9188C" w:rsidRPr="006C2E80" w:rsidRDefault="00A9188C" w:rsidP="006C2E80">
      <w:pPr>
        <w:pStyle w:val="Guidance"/>
      </w:pPr>
    </w:p>
    <w:p w14:paraId="3E795897" w14:textId="77777777" w:rsidR="008A76FD" w:rsidRDefault="008A76FD" w:rsidP="006C2E80">
      <w:pPr>
        <w:pStyle w:val="Heading1"/>
      </w:pPr>
      <w:r>
        <w:t>3</w:t>
      </w:r>
      <w:r>
        <w:tab/>
        <w:t>Justification</w:t>
      </w:r>
    </w:p>
    <w:p w14:paraId="0963466E" w14:textId="1C62D6B5" w:rsidR="005922F1" w:rsidRDefault="005922F1" w:rsidP="006C2E80">
      <w:r>
        <w:t>Advances in computer graphics and machine learning have enabled a wide range of new experiences and applications for users. From remote gaming to autonomous driving, complex and power-hungry processing is required to achieve the desired user experience. As an example, recent games are reverting to ray tracing and global illumination to offer a physically based rendering solution that will mimic t</w:t>
      </w:r>
      <w:r w:rsidR="00684CE3">
        <w:t xml:space="preserve">he physical world accurately and immerse the user in the game scene. </w:t>
      </w:r>
    </w:p>
    <w:p w14:paraId="0CA69E13" w14:textId="0A8108DC" w:rsidR="006C2E80" w:rsidRDefault="005922F1" w:rsidP="006C2E80">
      <w:r>
        <w:t xml:space="preserve">The 5G system offers several capabilities that would </w:t>
      </w:r>
      <w:r w:rsidR="00684CE3">
        <w:t>pave the way for making these demanding media services available to all users, independently of their end device capabilities. For example, access to edge computing would allow the rendering of complex 3D scenes in powerful edge servers and then displaying them on the user’s end devices. This functionality is denoted as Split Rendering. It is also supported by QoS allocation to ensure that the operation takes place smoothly.</w:t>
      </w:r>
    </w:p>
    <w:p w14:paraId="0DE5B455" w14:textId="716D6923" w:rsidR="00684CE3" w:rsidRPr="006C2E80" w:rsidRDefault="00684CE3" w:rsidP="006C2E80">
      <w:r>
        <w:t>This work item will develop a Media Service Enabler that packages all the required enablers and defines the required formats and protocols to make split rendering</w:t>
      </w:r>
      <w:r w:rsidR="005364DB">
        <w:t xml:space="preserve"> accessible to media service and application providers</w:t>
      </w:r>
      <w:r>
        <w:t>.</w:t>
      </w:r>
      <w:r w:rsidR="005364DB">
        <w:t xml:space="preserve"> </w:t>
      </w:r>
      <w:r w:rsidR="003F1813">
        <w:t xml:space="preserve">The package is aligned with the philosophy of Media Service Enablers and envisions deployments as an SDK that is offered </w:t>
      </w:r>
    </w:p>
    <w:p w14:paraId="35497DB0" w14:textId="31B92639" w:rsidR="00F41A27" w:rsidRDefault="008A76FD" w:rsidP="005364DB">
      <w:pPr>
        <w:pStyle w:val="Heading1"/>
      </w:pPr>
      <w:r>
        <w:t>4</w:t>
      </w:r>
      <w:r>
        <w:tab/>
        <w:t>Objective</w:t>
      </w:r>
    </w:p>
    <w:p w14:paraId="157F3CB1" w14:textId="26FC20DD" w:rsidR="006C2E80" w:rsidRDefault="005364DB" w:rsidP="006C2E80">
      <w:r>
        <w:t>The work item will have the following objectives:</w:t>
      </w:r>
    </w:p>
    <w:p w14:paraId="3185950E" w14:textId="08571AF1" w:rsidR="005364DB" w:rsidRDefault="004D6E62" w:rsidP="003F1813">
      <w:pPr>
        <w:pStyle w:val="ListParagraph"/>
        <w:numPr>
          <w:ilvl w:val="0"/>
          <w:numId w:val="11"/>
        </w:numPr>
      </w:pPr>
      <w:r>
        <w:t>r</w:t>
      </w:r>
      <w:r w:rsidR="00D74558">
        <w:t xml:space="preserve">eference </w:t>
      </w:r>
      <w:r w:rsidR="001938CE">
        <w:t>and</w:t>
      </w:r>
      <w:r w:rsidR="00D74558">
        <w:t xml:space="preserve"> specify the necessary profiles for </w:t>
      </w:r>
      <w:r w:rsidR="009E1585">
        <w:t xml:space="preserve">edge, QoS allocation, and network assistance functionality for </w:t>
      </w:r>
      <w:r w:rsidR="00E343A0">
        <w:t>the split rendering Media Service Enabler</w:t>
      </w:r>
      <w:r>
        <w:t xml:space="preserve"> (based on 5G_AREA, and iRTCW work items)</w:t>
      </w:r>
    </w:p>
    <w:p w14:paraId="776E0247" w14:textId="2BFCA733" w:rsidR="00F96CEE" w:rsidRDefault="004D6E62" w:rsidP="003F1813">
      <w:pPr>
        <w:pStyle w:val="ListParagraph"/>
        <w:numPr>
          <w:ilvl w:val="0"/>
          <w:numId w:val="11"/>
        </w:numPr>
      </w:pPr>
      <w:r>
        <w:t>r</w:t>
      </w:r>
      <w:r w:rsidR="00F96CEE">
        <w:t xml:space="preserve">eference and specify the necessary profiles for real-time media transport </w:t>
      </w:r>
      <w:r>
        <w:t>(based on 5G_</w:t>
      </w:r>
      <w:r w:rsidR="00545EFF">
        <w:t>RTP)</w:t>
      </w:r>
    </w:p>
    <w:p w14:paraId="4B5BB84C" w14:textId="16A725FF" w:rsidR="00E343A0" w:rsidRDefault="00E343A0" w:rsidP="003F1813">
      <w:pPr>
        <w:pStyle w:val="ListParagraph"/>
        <w:numPr>
          <w:ilvl w:val="0"/>
          <w:numId w:val="11"/>
        </w:numPr>
      </w:pPr>
      <w:r>
        <w:t xml:space="preserve">specify the control protocols for establishing and managing </w:t>
      </w:r>
      <w:r w:rsidR="003046BC">
        <w:t>split rendering sessions</w:t>
      </w:r>
      <w:r w:rsidR="00545EFF">
        <w:t xml:space="preserve"> </w:t>
      </w:r>
    </w:p>
    <w:p w14:paraId="67772597" w14:textId="38BF92F7" w:rsidR="003046BC" w:rsidRDefault="003046BC" w:rsidP="003F1813">
      <w:pPr>
        <w:pStyle w:val="ListParagraph"/>
        <w:numPr>
          <w:ilvl w:val="0"/>
          <w:numId w:val="11"/>
        </w:numPr>
      </w:pPr>
      <w:r>
        <w:t>select and profile the media formats and the corresponding media transport protocols for split rendering</w:t>
      </w:r>
      <w:r w:rsidR="00545EFF">
        <w:t xml:space="preserve"> (based on MeCAR)</w:t>
      </w:r>
    </w:p>
    <w:p w14:paraId="36AE8A2B" w14:textId="655BB1E9" w:rsidR="003046BC" w:rsidRDefault="003046BC" w:rsidP="003F1813">
      <w:pPr>
        <w:pStyle w:val="ListParagraph"/>
        <w:numPr>
          <w:ilvl w:val="0"/>
          <w:numId w:val="11"/>
        </w:numPr>
      </w:pPr>
      <w:r>
        <w:t>define edge requirements, such as the EAS profiles, as well as edge discovery and relocation configurations appropriate for split rendering</w:t>
      </w:r>
    </w:p>
    <w:p w14:paraId="12DD7F49" w14:textId="34F3C1ED" w:rsidR="003046BC" w:rsidRDefault="003046BC" w:rsidP="003F1813">
      <w:pPr>
        <w:pStyle w:val="ListParagraph"/>
        <w:numPr>
          <w:ilvl w:val="0"/>
          <w:numId w:val="11"/>
        </w:numPr>
        <w:rPr>
          <w:ins w:id="0" w:author="Imed Bouazizi" w:date="2022-02-18T15:07:00Z"/>
        </w:rPr>
      </w:pPr>
      <w:r>
        <w:t>develop any necessary APIs to access the split rendering Media Service Enabler</w:t>
      </w:r>
    </w:p>
    <w:p w14:paraId="06636D61" w14:textId="09870A70" w:rsidR="00BC25E7" w:rsidRPr="006C2E80" w:rsidRDefault="00BC25E7" w:rsidP="003F1813">
      <w:pPr>
        <w:pStyle w:val="ListParagraph"/>
        <w:numPr>
          <w:ilvl w:val="0"/>
          <w:numId w:val="11"/>
        </w:numPr>
      </w:pPr>
      <w:ins w:id="1" w:author="Imed Bouazizi" w:date="2022-02-18T15:08:00Z">
        <w:r>
          <w:t>provide guidelines on how to decide on rendering split between split rendering server and UE</w:t>
        </w:r>
      </w:ins>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AC09C3" w14:paraId="561E366B" w14:textId="77777777" w:rsidTr="006C2E80">
        <w:trPr>
          <w:cantSplit/>
          <w:jc w:val="center"/>
        </w:trPr>
        <w:tc>
          <w:tcPr>
            <w:tcW w:w="1617" w:type="dxa"/>
          </w:tcPr>
          <w:p w14:paraId="76E52879" w14:textId="270651E5" w:rsidR="00FF3F0C" w:rsidRPr="00AC09C3" w:rsidRDefault="003046BC" w:rsidP="006C2E80">
            <w:pPr>
              <w:pStyle w:val="Guidance"/>
              <w:spacing w:after="0"/>
              <w:rPr>
                <w:i w:val="0"/>
                <w:iCs/>
              </w:rPr>
            </w:pPr>
            <w:r w:rsidRPr="00AC09C3">
              <w:rPr>
                <w:i w:val="0"/>
                <w:iCs/>
              </w:rPr>
              <w:t>TS</w:t>
            </w:r>
          </w:p>
        </w:tc>
        <w:tc>
          <w:tcPr>
            <w:tcW w:w="1134" w:type="dxa"/>
          </w:tcPr>
          <w:p w14:paraId="73DD2455" w14:textId="42C77CA7" w:rsidR="00BB5EBF" w:rsidRPr="00AC09C3" w:rsidRDefault="003046BC" w:rsidP="003046BC">
            <w:pPr>
              <w:pStyle w:val="Guidance"/>
              <w:spacing w:after="0"/>
              <w:rPr>
                <w:i w:val="0"/>
                <w:iCs/>
              </w:rPr>
            </w:pPr>
            <w:r w:rsidRPr="00AC09C3">
              <w:rPr>
                <w:i w:val="0"/>
                <w:iCs/>
              </w:rPr>
              <w:t>26.XXX</w:t>
            </w:r>
          </w:p>
        </w:tc>
        <w:tc>
          <w:tcPr>
            <w:tcW w:w="2409" w:type="dxa"/>
          </w:tcPr>
          <w:p w14:paraId="05C7C805" w14:textId="7D4C9402" w:rsidR="00FF3F0C" w:rsidRPr="00AC09C3" w:rsidRDefault="003046BC" w:rsidP="006C2E80">
            <w:pPr>
              <w:pStyle w:val="Guidance"/>
              <w:spacing w:after="0"/>
              <w:rPr>
                <w:i w:val="0"/>
                <w:iCs/>
              </w:rPr>
            </w:pPr>
            <w:r w:rsidRPr="00AC09C3">
              <w:rPr>
                <w:i w:val="0"/>
                <w:iCs/>
              </w:rPr>
              <w:t>Split Rendering Media Service Enabler</w:t>
            </w:r>
          </w:p>
        </w:tc>
        <w:tc>
          <w:tcPr>
            <w:tcW w:w="993" w:type="dxa"/>
          </w:tcPr>
          <w:p w14:paraId="2D7CEA56" w14:textId="7DD71499" w:rsidR="00FF3F0C" w:rsidRPr="00AC09C3" w:rsidRDefault="00FF3F0C" w:rsidP="006C2E80">
            <w:pPr>
              <w:pStyle w:val="Guidance"/>
              <w:spacing w:after="0"/>
              <w:rPr>
                <w:i w:val="0"/>
                <w:iCs/>
              </w:rPr>
            </w:pPr>
          </w:p>
        </w:tc>
        <w:tc>
          <w:tcPr>
            <w:tcW w:w="1074" w:type="dxa"/>
          </w:tcPr>
          <w:p w14:paraId="47484899" w14:textId="3F3E25CC" w:rsidR="00FF3F0C" w:rsidRPr="00AC09C3" w:rsidRDefault="00FF3F0C" w:rsidP="006C2E80">
            <w:pPr>
              <w:pStyle w:val="Guidance"/>
              <w:spacing w:after="0"/>
              <w:rPr>
                <w:i w:val="0"/>
                <w:iCs/>
              </w:rPr>
            </w:pPr>
          </w:p>
        </w:tc>
        <w:tc>
          <w:tcPr>
            <w:tcW w:w="2186" w:type="dxa"/>
          </w:tcPr>
          <w:p w14:paraId="3B160081" w14:textId="55D8FDB2" w:rsidR="00FF3F0C" w:rsidRPr="00AC09C3" w:rsidRDefault="00AC09C3" w:rsidP="006C2E80">
            <w:pPr>
              <w:pStyle w:val="Guidance"/>
              <w:spacing w:after="0"/>
              <w:rPr>
                <w:i w:val="0"/>
                <w:iCs/>
              </w:rPr>
            </w:pPr>
            <w:r w:rsidRPr="00AC09C3">
              <w:rPr>
                <w:i w:val="0"/>
                <w:iCs/>
              </w:rPr>
              <w:t>Bouazizi</w:t>
            </w:r>
            <w:r w:rsidR="00FF3F0C" w:rsidRPr="00AC09C3">
              <w:rPr>
                <w:i w:val="0"/>
                <w:iCs/>
              </w:rPr>
              <w:t xml:space="preserve">, </w:t>
            </w:r>
            <w:r w:rsidRPr="00AC09C3">
              <w:rPr>
                <w:i w:val="0"/>
                <w:iCs/>
              </w:rPr>
              <w:t>Imed</w:t>
            </w:r>
            <w:r w:rsidR="00FF3F0C" w:rsidRPr="00AC09C3">
              <w:rPr>
                <w:i w:val="0"/>
                <w:iCs/>
              </w:rPr>
              <w:t xml:space="preserve">, </w:t>
            </w:r>
            <w:r w:rsidRPr="00AC09C3">
              <w:rPr>
                <w:i w:val="0"/>
                <w:iCs/>
              </w:rPr>
              <w:t>Qualcomm Incorporated</w:t>
            </w:r>
            <w:r w:rsidR="00FF3F0C" w:rsidRPr="00AC09C3">
              <w:rPr>
                <w:i w:val="0"/>
                <w:iCs/>
              </w:rPr>
              <w:t xml:space="preserve">, </w:t>
            </w:r>
            <w:r w:rsidRPr="00AC09C3">
              <w:rPr>
                <w:i w:val="0"/>
                <w:iCs/>
              </w:rPr>
              <w:t>bouazizi@qti.qualcomm.com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76A2B6F0" w14:textId="00896E89" w:rsidR="00414164" w:rsidRPr="006C2E80" w:rsidRDefault="00414164" w:rsidP="00AC09C3">
      <w:pPr>
        <w:pStyle w:val="Guidance"/>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6200200"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3922C65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0FAB492C"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644D971E"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B5D4081" w14:textId="1182C7A5" w:rsidR="00AC09C3" w:rsidRDefault="00AC09C3" w:rsidP="006C2E80">
      <w:pPr>
        <w:pStyle w:val="Guidance"/>
      </w:pPr>
      <w:r>
        <w:t>Bouazizi, Imed, Qualcomm Incorporated, bouazizi@qti.qualcomm.com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393D5407" w:rsidR="00557B2E" w:rsidRPr="00557B2E" w:rsidRDefault="00AC09C3" w:rsidP="00AC09C3">
      <w:pPr>
        <w:pStyle w:val="Guidance"/>
      </w:pPr>
      <w:r>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40BF3D89" w:rsidR="00174617" w:rsidRPr="006C2E80" w:rsidRDefault="00AC09C3" w:rsidP="006C2E80">
      <w:pPr>
        <w:pStyle w:val="Guidance"/>
      </w:pPr>
      <w:r>
        <w:t>None</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C575C21"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429A2CD" w:rsidR="00557B2E" w:rsidRDefault="00AC09C3" w:rsidP="001C5C86">
            <w:pPr>
              <w:pStyle w:val="TAL"/>
            </w:pPr>
            <w:r>
              <w:t>Qualcomm Incorporated</w:t>
            </w:r>
          </w:p>
        </w:tc>
      </w:tr>
      <w:tr w:rsidR="0048267C" w14:paraId="62EA82FF" w14:textId="77777777" w:rsidTr="006C2E80">
        <w:trPr>
          <w:cantSplit/>
          <w:jc w:val="center"/>
        </w:trPr>
        <w:tc>
          <w:tcPr>
            <w:tcW w:w="5029" w:type="dxa"/>
            <w:shd w:val="clear" w:color="auto" w:fill="auto"/>
          </w:tcPr>
          <w:p w14:paraId="4BBE69B8" w14:textId="391E847B" w:rsidR="0048267C" w:rsidRDefault="00BC25E7" w:rsidP="001C5C86">
            <w:pPr>
              <w:pStyle w:val="TAL"/>
            </w:pPr>
            <w:ins w:id="2" w:author="Imed Bouazizi" w:date="2022-02-18T15:08:00Z">
              <w:r>
                <w:t>AT&amp;T</w:t>
              </w:r>
            </w:ins>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7C08" w14:textId="77777777" w:rsidR="00770193" w:rsidRDefault="00770193">
      <w:r>
        <w:separator/>
      </w:r>
    </w:p>
  </w:endnote>
  <w:endnote w:type="continuationSeparator" w:id="0">
    <w:p w14:paraId="23092E71" w14:textId="77777777" w:rsidR="00770193" w:rsidRDefault="0077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14B2" w14:textId="77777777" w:rsidR="00770193" w:rsidRDefault="00770193">
      <w:r>
        <w:separator/>
      </w:r>
    </w:p>
  </w:footnote>
  <w:footnote w:type="continuationSeparator" w:id="0">
    <w:p w14:paraId="78AAFAA1" w14:textId="77777777" w:rsidR="00770193" w:rsidRDefault="00770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938CE"/>
    <w:rsid w:val="001A4192"/>
    <w:rsid w:val="001A7910"/>
    <w:rsid w:val="001C5C86"/>
    <w:rsid w:val="001C718D"/>
    <w:rsid w:val="001E14C4"/>
    <w:rsid w:val="001F7D5F"/>
    <w:rsid w:val="001F7EB4"/>
    <w:rsid w:val="002000C2"/>
    <w:rsid w:val="00205F25"/>
    <w:rsid w:val="00221B1E"/>
    <w:rsid w:val="002402CE"/>
    <w:rsid w:val="00240DCD"/>
    <w:rsid w:val="0024786B"/>
    <w:rsid w:val="00251D80"/>
    <w:rsid w:val="00254FB5"/>
    <w:rsid w:val="002640E5"/>
    <w:rsid w:val="0026436F"/>
    <w:rsid w:val="0026606E"/>
    <w:rsid w:val="00276403"/>
    <w:rsid w:val="00283472"/>
    <w:rsid w:val="00291D53"/>
    <w:rsid w:val="002944FD"/>
    <w:rsid w:val="002C1C50"/>
    <w:rsid w:val="002E6A7D"/>
    <w:rsid w:val="002E7A9E"/>
    <w:rsid w:val="002F3C41"/>
    <w:rsid w:val="002F6C5C"/>
    <w:rsid w:val="0030045C"/>
    <w:rsid w:val="003046B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C79D4"/>
    <w:rsid w:val="003D2781"/>
    <w:rsid w:val="003D62A9"/>
    <w:rsid w:val="003D7E29"/>
    <w:rsid w:val="003F04C7"/>
    <w:rsid w:val="003F1813"/>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D6E62"/>
    <w:rsid w:val="004E2CE2"/>
    <w:rsid w:val="004E313F"/>
    <w:rsid w:val="004E5172"/>
    <w:rsid w:val="004E6F8A"/>
    <w:rsid w:val="00502CD2"/>
    <w:rsid w:val="00504E33"/>
    <w:rsid w:val="005364DB"/>
    <w:rsid w:val="0054287C"/>
    <w:rsid w:val="00545EFF"/>
    <w:rsid w:val="0055216E"/>
    <w:rsid w:val="00552C2C"/>
    <w:rsid w:val="005555B7"/>
    <w:rsid w:val="005562A8"/>
    <w:rsid w:val="005573BB"/>
    <w:rsid w:val="00557B2E"/>
    <w:rsid w:val="00561267"/>
    <w:rsid w:val="00571E3F"/>
    <w:rsid w:val="00574059"/>
    <w:rsid w:val="00586951"/>
    <w:rsid w:val="00590087"/>
    <w:rsid w:val="005922F1"/>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451A7"/>
    <w:rsid w:val="00654893"/>
    <w:rsid w:val="00662741"/>
    <w:rsid w:val="006633A4"/>
    <w:rsid w:val="00667DD2"/>
    <w:rsid w:val="00671BBB"/>
    <w:rsid w:val="00682237"/>
    <w:rsid w:val="00684CE3"/>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70193"/>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1585"/>
    <w:rsid w:val="009E6C21"/>
    <w:rsid w:val="009F35A7"/>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09C3"/>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25E7"/>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1CC8"/>
    <w:rsid w:val="00D32678"/>
    <w:rsid w:val="00D521C1"/>
    <w:rsid w:val="00D57E4A"/>
    <w:rsid w:val="00D71F40"/>
    <w:rsid w:val="00D74558"/>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343A0"/>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96CEE"/>
    <w:rsid w:val="00FB127E"/>
    <w:rsid w:val="00FC0804"/>
    <w:rsid w:val="00FC3B6D"/>
    <w:rsid w:val="00FD3A4E"/>
    <w:rsid w:val="00FD6560"/>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F1813"/>
    <w:pPr>
      <w:ind w:left="720"/>
      <w:contextualSpacing/>
    </w:pPr>
  </w:style>
  <w:style w:type="paragraph" w:styleId="Revision">
    <w:name w:val="Revision"/>
    <w:hidden/>
    <w:uiPriority w:val="99"/>
    <w:semiHidden/>
    <w:rsid w:val="00BC25E7"/>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299</TotalTime>
  <Pages>3</Pages>
  <Words>613</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4340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Imed Bouazizi</cp:lastModifiedBy>
  <cp:revision>13</cp:revision>
  <cp:lastPrinted>2000-02-29T11:31:00Z</cp:lastPrinted>
  <dcterms:created xsi:type="dcterms:W3CDTF">2022-01-21T18:31:00Z</dcterms:created>
  <dcterms:modified xsi:type="dcterms:W3CDTF">2022-02-18T21:08:00Z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