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6CACF77E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A0602" w:rsidRPr="00AA0602">
        <w:rPr>
          <w:b/>
          <w:i/>
          <w:noProof/>
          <w:sz w:val="28"/>
          <w:lang w:val="de-DE"/>
        </w:rPr>
        <w:t>S4-211530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AFA7389" w:rsidR="001E41F3" w:rsidRDefault="004B4093" w:rsidP="00973C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 w:rsidR="0050765B">
              <w:rPr>
                <w:noProof/>
              </w:rPr>
              <w:t xml:space="preserve">] HTTP/3 Deployment </w:t>
            </w:r>
            <w:r w:rsidR="00AA0602">
              <w:rPr>
                <w:noProof/>
              </w:rPr>
              <w:t>Architectures</w:t>
            </w:r>
            <w:r w:rsidR="001A45B6" w:rsidRPr="001A45B6">
              <w:rPr>
                <w:noProof/>
              </w:rPr>
              <w:t xml:space="preserve"> 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20D7957" w:rsidR="00FF090D" w:rsidRDefault="0050765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impact of HTTP/3 usage on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156D007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CABD99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</w:t>
            </w:r>
            <w:r w:rsidR="0050765B">
              <w:rPr>
                <w:noProof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7699B20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" w:name="_Toc80967134"/>
      <w:r w:rsidRPr="00A30F2A">
        <w:rPr>
          <w:rFonts w:ascii="Arial" w:hAnsi="Arial"/>
          <w:sz w:val="28"/>
        </w:rPr>
        <w:t>5.4.3</w:t>
      </w:r>
      <w:r w:rsidRPr="00A30F2A">
        <w:rPr>
          <w:rFonts w:ascii="Arial" w:hAnsi="Arial"/>
          <w:sz w:val="28"/>
        </w:rPr>
        <w:tab/>
        <w:t>Deployment Architectures</w:t>
      </w:r>
      <w:bookmarkEnd w:id="2"/>
    </w:p>
    <w:p w14:paraId="6970DFB5" w14:textId="27D9221B" w:rsidR="00A30F2A" w:rsidRPr="00A30F2A" w:rsidDel="005F4703" w:rsidRDefault="00A30F2A" w:rsidP="00A30F2A">
      <w:pPr>
        <w:keepLines/>
        <w:ind w:left="1135" w:hanging="851"/>
        <w:rPr>
          <w:del w:id="3" w:author="Richard Bradbury (SA4#116-e review)" w:date="2021-11-09T12:58:00Z"/>
          <w:color w:val="FF0000"/>
        </w:rPr>
      </w:pPr>
    </w:p>
    <w:p w14:paraId="2A430EBA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" w:name="_Toc80967135"/>
      <w:r w:rsidRPr="00A30F2A">
        <w:rPr>
          <w:rFonts w:ascii="Arial" w:hAnsi="Arial"/>
          <w:sz w:val="24"/>
        </w:rPr>
        <w:t>5.4.3.1</w:t>
      </w:r>
      <w:r w:rsidRPr="00A30F2A">
        <w:rPr>
          <w:rFonts w:ascii="Arial" w:hAnsi="Arial"/>
          <w:sz w:val="24"/>
        </w:rPr>
        <w:tab/>
        <w:t>General</w:t>
      </w:r>
      <w:bookmarkEnd w:id="4"/>
    </w:p>
    <w:p w14:paraId="6AA3E03C" w14:textId="68783086" w:rsidR="00EE7645" w:rsidDel="00EE7645" w:rsidRDefault="00A30F2A" w:rsidP="00DE4498">
      <w:pPr>
        <w:rPr>
          <w:del w:id="5" w:author="Richard Bradbury (SA4#116-e review)" w:date="2021-11-09T12:53:00Z"/>
        </w:rPr>
      </w:pPr>
      <w:del w:id="6" w:author="Dawkins Spencer" w:date="2021-11-04T11:03:00Z">
        <w:r w:rsidRPr="00A30F2A" w:rsidDel="008C7CB4">
          <w:delText xml:space="preserve">The substitution of HTTP/3 for HTTP/2, or even for HTTP/1.1, has very little effect on </w:delText>
        </w:r>
      </w:del>
      <w:del w:id="7" w:author="Dawkins Spencer" w:date="2021-11-04T10:45:00Z">
        <w:r w:rsidRPr="00A30F2A" w:rsidDel="00FD12BA">
          <w:delText>high-level deployment architectures.</w:delText>
        </w:r>
      </w:del>
    </w:p>
    <w:p w14:paraId="12347E46" w14:textId="23043E3B" w:rsidR="00B513B4" w:rsidRDefault="00B513B4" w:rsidP="00DE4498">
      <w:pPr>
        <w:rPr>
          <w:ins w:id="8" w:author="Dawkins Spencer" w:date="2021-11-04T12:40:00Z"/>
        </w:rPr>
      </w:pPr>
      <w:ins w:id="9" w:author="Dawkins Spencer" w:date="2021-11-04T12:38:00Z">
        <w:r>
          <w:t xml:space="preserve">A </w:t>
        </w:r>
      </w:ins>
      <w:ins w:id="10" w:author="Spencer Dawkins" w:date="2021-11-04T13:34:00Z">
        <w:r w:rsidR="003D56E9">
          <w:t xml:space="preserve">minimal </w:t>
        </w:r>
      </w:ins>
      <w:ins w:id="11" w:author="Dawkins Spencer" w:date="2021-11-04T12:39:00Z">
        <w:r>
          <w:t xml:space="preserve">deployment architecture that would provide HTTP/3 as transport for downlink </w:t>
        </w:r>
      </w:ins>
      <w:ins w:id="12" w:author="Dawkins Spencer" w:date="2021-11-04T12:40:00Z">
        <w:r>
          <w:t xml:space="preserve">and uplink media streaming is shown in </w:t>
        </w:r>
      </w:ins>
      <w:ins w:id="13" w:author="Richard Bradbury (SA4#116-e review)" w:date="2021-11-09T12:59:00Z">
        <w:r w:rsidR="005F4703">
          <w:t>f</w:t>
        </w:r>
      </w:ins>
      <w:ins w:id="14" w:author="Dawkins Spencer" w:date="2021-11-04T12:40:00Z">
        <w:r>
          <w:t>igure 5.4.3.1-1.</w:t>
        </w:r>
      </w:ins>
    </w:p>
    <w:commentRangeStart w:id="15"/>
    <w:commentRangeStart w:id="16"/>
    <w:p w14:paraId="30642E7E" w14:textId="0075FBDE" w:rsidR="009A1582" w:rsidRDefault="00CB0FD2" w:rsidP="00EE7645">
      <w:pPr>
        <w:keepNext/>
        <w:jc w:val="center"/>
        <w:rPr>
          <w:ins w:id="17" w:author="Spencer Dawkins" w:date="2021-11-04T13:28:00Z"/>
        </w:rPr>
      </w:pPr>
      <w:ins w:id="18" w:author="Spencer Dawkins" w:date="2021-11-04T13:06:00Z">
        <w:r>
          <w:object w:dxaOrig="9602" w:dyaOrig="5391" w14:anchorId="393B49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314.9pt;height:70.7pt" o:ole="">
              <v:imagedata r:id="rId14" o:title="" croptop="33702f" cropbottom="16954f" cropleft="10835f" cropright="17375f"/>
            </v:shape>
            <o:OLEObject Type="Embed" ProgID="PowerPoint.Slide.12" ShapeID="_x0000_i1027" DrawAspect="Content" ObjectID="_1698507276" r:id="rId15"/>
          </w:object>
        </w:r>
      </w:ins>
      <w:commentRangeEnd w:id="15"/>
      <w:r w:rsidR="005F4703">
        <w:rPr>
          <w:rStyle w:val="CommentReference"/>
        </w:rPr>
        <w:commentReference w:id="15"/>
      </w:r>
      <w:commentRangeEnd w:id="16"/>
      <w:r>
        <w:rPr>
          <w:rStyle w:val="CommentReference"/>
        </w:rPr>
        <w:commentReference w:id="16"/>
      </w:r>
    </w:p>
    <w:p w14:paraId="4559764D" w14:textId="73284FDA" w:rsidR="002B2535" w:rsidRDefault="002B2535" w:rsidP="00EE7645">
      <w:pPr>
        <w:pStyle w:val="TF"/>
        <w:rPr>
          <w:ins w:id="19" w:author="Spencer Dawkins" w:date="2021-11-04T13:31:00Z"/>
        </w:rPr>
      </w:pPr>
      <w:ins w:id="20" w:author="Spencer Dawkins" w:date="2021-11-04T13:31:00Z">
        <w:r>
          <w:t xml:space="preserve">Figure </w:t>
        </w:r>
      </w:ins>
      <w:ins w:id="21" w:author="Spencer Dawkins" w:date="2021-11-04T13:32:00Z">
        <w:r>
          <w:t>5.4.3.1-1: Deployment Architecture for HTTP/3</w:t>
        </w:r>
      </w:ins>
    </w:p>
    <w:p w14:paraId="1BAB51A9" w14:textId="51E84EC1" w:rsidR="00343D30" w:rsidRDefault="00DE4498" w:rsidP="00DE4498">
      <w:pPr>
        <w:rPr>
          <w:ins w:id="22" w:author="Dawkins Spencer" w:date="2021-11-04T12:20:00Z"/>
        </w:rPr>
      </w:pPr>
      <w:ins w:id="23" w:author="Dawkins Spencer" w:date="2021-11-04T11:39:00Z">
        <w:r>
          <w:t xml:space="preserve">The addition of HTTP/3 as a supported protocol </w:t>
        </w:r>
        <w:del w:id="24" w:author="Richard Bradbury (SA4#116-e review)" w:date="2021-11-09T12:53:00Z">
          <w:r w:rsidDel="00EE7645">
            <w:delText>fo</w:delText>
          </w:r>
        </w:del>
        <w:del w:id="25" w:author="Richard Bradbury (SA4#116-e review)" w:date="2021-11-09T12:54:00Z">
          <w:r w:rsidDel="00EE7645">
            <w:delText>r the</w:delText>
          </w:r>
        </w:del>
      </w:ins>
      <w:ins w:id="26" w:author="Richard Bradbury (SA4#116-e review)" w:date="2021-11-09T12:54:00Z">
        <w:r w:rsidR="00EE7645">
          <w:t>at reference points</w:t>
        </w:r>
      </w:ins>
      <w:ins w:id="27" w:author="Dawkins Spencer" w:date="2021-11-04T11:39:00Z">
        <w:r>
          <w:t xml:space="preserve"> M2 and M4 </w:t>
        </w:r>
        <w:del w:id="28" w:author="Richard Bradbury (SA4#116-e review)" w:date="2021-11-09T12:54:00Z">
          <w:r w:rsidDel="00EE7645">
            <w:delText xml:space="preserve">interfaces </w:delText>
          </w:r>
        </w:del>
        <w:r>
          <w:t>in the 5G media streaming architecture has little effect on the overall architecture</w:t>
        </w:r>
      </w:ins>
      <w:ins w:id="29" w:author="Dawkins Spencer" w:date="2021-11-04T12:23:00Z">
        <w:r w:rsidR="00962382">
          <w:t xml:space="preserve">. </w:t>
        </w:r>
      </w:ins>
      <w:ins w:id="30" w:author="Dawkins Spencer" w:date="2021-11-04T12:20:00Z">
        <w:r w:rsidR="00343D30">
          <w:t xml:space="preserve">For example, </w:t>
        </w:r>
      </w:ins>
      <w:ins w:id="31" w:author="Dawkins Spencer" w:date="2021-11-04T12:21:00Z">
        <w:r w:rsidR="00343D30">
          <w:t xml:space="preserve">a 5G </w:t>
        </w:r>
      </w:ins>
      <w:ins w:id="32" w:author="Richard Bradbury (SA4#116-e review)" w:date="2021-11-09T12:54:00Z">
        <w:r w:rsidR="00EE7645">
          <w:t>S</w:t>
        </w:r>
      </w:ins>
      <w:ins w:id="33" w:author="Dawkins Spencer" w:date="2021-11-04T12:21:00Z">
        <w:r w:rsidR="00343D30">
          <w:t xml:space="preserve">ystem using HTTP/3 would resolve </w:t>
        </w:r>
      </w:ins>
      <w:proofErr w:type="gramStart"/>
      <w:ins w:id="34" w:author="Richard Bradbury (SA4#116-e review)" w:date="2021-11-09T12:54:00Z">
        <w:r w:rsidR="00EE7645">
          <w:t>Fully-Qualified</w:t>
        </w:r>
        <w:proofErr w:type="gramEnd"/>
        <w:r w:rsidR="00EE7645">
          <w:t xml:space="preserve"> Domain Names (</w:t>
        </w:r>
      </w:ins>
      <w:ins w:id="35" w:author="Dawkins Spencer" w:date="2021-11-04T12:21:00Z">
        <w:r w:rsidR="00343D30">
          <w:t>FQDNs</w:t>
        </w:r>
      </w:ins>
      <w:ins w:id="36" w:author="Richard Bradbury (SA4#116-e review)" w:date="2021-11-09T12:54:00Z">
        <w:r w:rsidR="00EE7645">
          <w:t>)</w:t>
        </w:r>
      </w:ins>
      <w:ins w:id="37" w:author="Dawkins Spencer" w:date="2021-11-04T12:21:00Z">
        <w:r w:rsidR="00343D30">
          <w:t xml:space="preserve"> in the same way as with previous versions of </w:t>
        </w:r>
      </w:ins>
      <w:ins w:id="38" w:author="Dawkins Spencer" w:date="2021-11-04T12:22:00Z">
        <w:r w:rsidR="00343D30">
          <w:t xml:space="preserve">HTTP, </w:t>
        </w:r>
        <w:r w:rsidR="00962382">
          <w:t>as described in Annex</w:t>
        </w:r>
      </w:ins>
      <w:ins w:id="39" w:author="Richard Bradbury (SA4#116-e review)" w:date="2021-11-09T12:54:00Z">
        <w:r w:rsidR="005F4703">
          <w:t> </w:t>
        </w:r>
      </w:ins>
      <w:ins w:id="40" w:author="Dawkins Spencer" w:date="2021-11-04T12:22:00Z">
        <w:r w:rsidR="00962382">
          <w:t xml:space="preserve">B </w:t>
        </w:r>
      </w:ins>
      <w:ins w:id="41" w:author="Richard Bradbury (SA4#116-e review)" w:date="2021-11-09T12:55:00Z">
        <w:r w:rsidR="005F4703">
          <w:t>of TS </w:t>
        </w:r>
      </w:ins>
      <w:ins w:id="42" w:author="Dawkins Spencer" w:date="2021-11-04T12:22:00Z">
        <w:r w:rsidR="00EE7645">
          <w:t>26.501</w:t>
        </w:r>
      </w:ins>
      <w:ins w:id="43" w:author="Richard Bradbury (SA4#116-e review)" w:date="2021-11-09T12:55:00Z">
        <w:r w:rsidR="005F4703">
          <w:t> [15</w:t>
        </w:r>
      </w:ins>
      <w:ins w:id="44" w:author="Spencer Dawkins" w:date="2021-11-04T15:11:00Z">
        <w:r w:rsidR="00EE7645">
          <w:t>]</w:t>
        </w:r>
      </w:ins>
      <w:ins w:id="45" w:author="Dawkins Spencer" w:date="2021-11-04T12:22:00Z">
        <w:r w:rsidR="005F4703">
          <w:t>.</w:t>
        </w:r>
      </w:ins>
    </w:p>
    <w:p w14:paraId="252C046D" w14:textId="61B9BE21" w:rsidR="00343D30" w:rsidRDefault="00962382" w:rsidP="00DE4498">
      <w:pPr>
        <w:rPr>
          <w:ins w:id="46" w:author="Dawkins Spencer" w:date="2021-11-04T11:39:00Z"/>
        </w:rPr>
      </w:pPr>
      <w:ins w:id="47" w:author="Dawkins Spencer" w:date="2021-11-04T12:23:00Z">
        <w:r>
          <w:t>The biggest impact would be on implementation</w:t>
        </w:r>
      </w:ins>
      <w:ins w:id="48" w:author="Dawkins Spencer" w:date="2021-11-04T12:24:00Z">
        <w:r>
          <w:t xml:space="preserve">s adjusting </w:t>
        </w:r>
      </w:ins>
      <w:ins w:id="49" w:author="Dawkins Spencer" w:date="2021-11-04T11:39:00Z">
        <w:r w:rsidR="00DE4498">
          <w:t>the endpoints they expose.</w:t>
        </w:r>
      </w:ins>
    </w:p>
    <w:p w14:paraId="6A1F35F3" w14:textId="4F6CABD7" w:rsidR="00DE4498" w:rsidRDefault="00DE4498" w:rsidP="00DE4498">
      <w:pPr>
        <w:rPr>
          <w:ins w:id="50" w:author="Dawkins Spencer" w:date="2021-11-04T11:39:00Z"/>
        </w:rPr>
      </w:pPr>
      <w:proofErr w:type="gramStart"/>
      <w:ins w:id="51" w:author="Dawkins Spencer" w:date="2021-11-04T11:39:00Z">
        <w:r>
          <w:t>In order to</w:t>
        </w:r>
        <w:proofErr w:type="gramEnd"/>
        <w:r>
          <w:t xml:space="preserve"> use HTTP/3, the 5GMS AS would expose HTTP/3 endpoints </w:t>
        </w:r>
        <w:del w:id="52" w:author="Richard Bradbury (SA4#116-e review)" w:date="2021-11-09T12:56:00Z">
          <w:r w:rsidDel="005F4703">
            <w:delText>on the</w:delText>
          </w:r>
        </w:del>
      </w:ins>
      <w:ins w:id="53" w:author="Richard Bradbury (SA4#116-e review)" w:date="2021-11-09T12:56:00Z">
        <w:r w:rsidR="005F4703">
          <w:t>at reference points</w:t>
        </w:r>
      </w:ins>
      <w:ins w:id="54" w:author="Dawkins Spencer" w:date="2021-11-04T11:39:00Z">
        <w:r>
          <w:t xml:space="preserve"> M2 and M4 </w:t>
        </w:r>
        <w:del w:id="55" w:author="Richard Bradbury (SA4#116-e review)" w:date="2021-11-09T12:56:00Z">
          <w:r w:rsidDel="005F4703">
            <w:delText>interfaces</w:delText>
          </w:r>
        </w:del>
        <w:r>
          <w:t xml:space="preserve">. </w:t>
        </w:r>
      </w:ins>
      <w:ins w:id="56" w:author="Dawkins Spencer" w:date="2021-11-04T11:40:00Z">
        <w:r>
          <w:t xml:space="preserve">This is in addition to the HTTP/1.1 and (optionally) HTTP/2 endpoints, as described in </w:t>
        </w:r>
      </w:ins>
      <w:ins w:id="57" w:author="Dawkins Spencer" w:date="2021-11-04T11:41:00Z">
        <w:r w:rsidR="005F4703">
          <w:t>clause 6.2.1.2</w:t>
        </w:r>
      </w:ins>
      <w:ins w:id="58" w:author="Richard Bradbury (SA4#116-e review)" w:date="2021-11-09T13:13:00Z">
        <w:r w:rsidR="00A118A5">
          <w:t xml:space="preserve"> </w:t>
        </w:r>
      </w:ins>
      <w:ins w:id="59" w:author="Richard Bradbury (SA4#116-e review)" w:date="2021-11-09T12:56:00Z">
        <w:r w:rsidR="005F4703">
          <w:t>of TS </w:t>
        </w:r>
      </w:ins>
      <w:ins w:id="60" w:author="Dawkins Spencer" w:date="2021-11-04T11:40:00Z">
        <w:r>
          <w:t>26.</w:t>
        </w:r>
      </w:ins>
      <w:ins w:id="61" w:author="Dawkins Spencer" w:date="2021-11-04T11:41:00Z">
        <w:r>
          <w:t>512</w:t>
        </w:r>
      </w:ins>
      <w:ins w:id="62" w:author="Richard Bradbury (SA4#116-e review)" w:date="2021-11-09T12:56:00Z">
        <w:r w:rsidR="005F4703">
          <w:t> </w:t>
        </w:r>
      </w:ins>
      <w:ins w:id="63" w:author="Richard Bradbury (SA4#116-e review)" w:date="2021-11-09T13:12:00Z">
        <w:r w:rsidR="00A118A5">
          <w:t>[</w:t>
        </w:r>
      </w:ins>
      <w:ins w:id="64" w:author="Richard Bradbury (SA4#116-e review)" w:date="2021-11-09T12:56:00Z">
        <w:r w:rsidR="005F4703">
          <w:t>15</w:t>
        </w:r>
      </w:ins>
      <w:ins w:id="65" w:author="Dawkins Spencer" w:date="2021-11-04T11:41:00Z">
        <w:r>
          <w:t>].</w:t>
        </w:r>
      </w:ins>
    </w:p>
    <w:p w14:paraId="4BD80A9D" w14:textId="502A9BA6" w:rsidR="00DE4498" w:rsidRDefault="00DE4498" w:rsidP="00A30F2A">
      <w:pPr>
        <w:rPr>
          <w:ins w:id="66" w:author="Dawkins Spencer" w:date="2021-11-04T10:27:00Z"/>
        </w:rPr>
      </w:pPr>
      <w:ins w:id="67" w:author="Dawkins Spencer" w:date="2021-11-04T11:39:00Z">
        <w:r w:rsidRPr="00A93901">
          <w:t xml:space="preserve">In the following discussion, the term </w:t>
        </w:r>
        <w:r w:rsidRPr="005F4703">
          <w:rPr>
            <w:i/>
            <w:iCs/>
          </w:rPr>
          <w:t>HTTP/3 client</w:t>
        </w:r>
        <w:r w:rsidRPr="00A93901">
          <w:t xml:space="preserve"> is used for the entity that </w:t>
        </w:r>
        <w:del w:id="68" w:author="Richard Bradbury (SA4#116-e review)" w:date="2021-11-09T12:57:00Z">
          <w:r w:rsidRPr="00A93901" w:rsidDel="005F4703">
            <w:delText>opens</w:delText>
          </w:r>
        </w:del>
      </w:ins>
      <w:ins w:id="69" w:author="Richard Bradbury (SA4#116-e review)" w:date="2021-11-09T12:57:00Z">
        <w:r w:rsidR="005F4703">
          <w:t>ini</w:t>
        </w:r>
      </w:ins>
      <w:ins w:id="70" w:author="Richard Bradbury (SA4#116-e review)" w:date="2021-11-09T13:12:00Z">
        <w:r w:rsidR="00A118A5">
          <w:t>t</w:t>
        </w:r>
      </w:ins>
      <w:ins w:id="71" w:author="Richard Bradbury (SA4#116-e review)" w:date="2021-11-09T12:57:00Z">
        <w:r w:rsidR="005F4703">
          <w:t>iates</w:t>
        </w:r>
      </w:ins>
      <w:ins w:id="72" w:author="Dawkins Spencer" w:date="2021-11-04T11:39:00Z">
        <w:r w:rsidRPr="00A93901">
          <w:t xml:space="preserve"> an HTTP/3 connection, and the term </w:t>
        </w:r>
        <w:r w:rsidRPr="005F4703">
          <w:rPr>
            <w:i/>
            <w:iCs/>
          </w:rPr>
          <w:t>HTTP/3 server</w:t>
        </w:r>
        <w:r w:rsidRPr="00A93901">
          <w:t xml:space="preserve"> is used for the entity that the HTTP/3 client wishes to communicate with.</w:t>
        </w:r>
      </w:ins>
    </w:p>
    <w:p w14:paraId="24E131C3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73" w:name="_Toc80967136"/>
      <w:r w:rsidRPr="00A30F2A">
        <w:rPr>
          <w:rFonts w:ascii="Arial" w:hAnsi="Arial"/>
          <w:sz w:val="24"/>
        </w:rPr>
        <w:t>5.4.3.2</w:t>
      </w:r>
      <w:r w:rsidRPr="00A30F2A">
        <w:rPr>
          <w:rFonts w:ascii="Arial" w:hAnsi="Arial"/>
          <w:sz w:val="24"/>
        </w:rPr>
        <w:tab/>
        <w:t>HTTP/3 deployment in downlink media streaming</w:t>
      </w:r>
      <w:bookmarkEnd w:id="73"/>
    </w:p>
    <w:p w14:paraId="443BB14A" w14:textId="6C997E86" w:rsidR="00FD12BA" w:rsidRPr="00A30F2A" w:rsidDel="0050765B" w:rsidRDefault="00FD12BA" w:rsidP="0050765B">
      <w:pPr>
        <w:rPr>
          <w:del w:id="74" w:author="Dawkins Spencer" w:date="2021-11-04T10:27:00Z"/>
        </w:rPr>
      </w:pPr>
      <w:del w:id="75" w:author="Dawkins Spencer" w:date="2021-11-04T11:39:00Z">
        <w:r w:rsidRPr="00A30F2A" w:rsidDel="00DE4498">
          <w:delText xml:space="preserve">In the following discussion, the term </w:delText>
        </w:r>
        <w:r w:rsidRPr="00A30F2A" w:rsidDel="00DE4498">
          <w:rPr>
            <w:i/>
            <w:iCs/>
          </w:rPr>
          <w:delText>HTTP/3 client</w:delText>
        </w:r>
        <w:r w:rsidRPr="00A30F2A" w:rsidDel="00DE4498">
          <w:delText xml:space="preserve"> is used for the entity that opens an HTTP/3 connection, and the term </w:delText>
        </w:r>
        <w:r w:rsidRPr="00A30F2A" w:rsidDel="00DE4498">
          <w:rPr>
            <w:i/>
            <w:iCs/>
          </w:rPr>
          <w:delText>HTTP/3 server</w:delText>
        </w:r>
        <w:r w:rsidRPr="00A30F2A" w:rsidDel="00DE4498">
          <w:delText xml:space="preserve"> is used for the entity that the HTTP/3 client wishes to communicate with.</w:delText>
        </w:r>
      </w:del>
    </w:p>
    <w:p w14:paraId="77B14616" w14:textId="15550013" w:rsidR="00A30F2A" w:rsidRPr="00A30F2A" w:rsidDel="00DE4498" w:rsidRDefault="00A30F2A" w:rsidP="00A30F2A">
      <w:pPr>
        <w:ind w:left="568" w:hanging="284"/>
        <w:rPr>
          <w:del w:id="76" w:author="Dawkins Spencer" w:date="2021-11-04T11:39:00Z"/>
        </w:rPr>
      </w:pPr>
      <w:del w:id="77" w:author="Dawkins Spencer" w:date="2021-11-04T11:39:00Z">
        <w:r w:rsidRPr="00A30F2A" w:rsidDel="00DE4498">
          <w:delText>-</w:delText>
        </w:r>
        <w:r w:rsidRPr="00A30F2A" w:rsidDel="00DE4498">
          <w:tab/>
          <w:delText>If HTTP/3 is used at reference point M4d in figure 5.4.2-1, the 5GSMd Client acts as an HTTP/3 client, and the 5GSMd AS acts as an HTTP/3 server.</w:delText>
        </w:r>
      </w:del>
    </w:p>
    <w:p w14:paraId="54B9139B" w14:textId="1E06A212" w:rsidR="00DE4498" w:rsidRPr="000077B5" w:rsidDel="000719B1" w:rsidRDefault="00A30F2A" w:rsidP="005F4703">
      <w:pPr>
        <w:ind w:left="568" w:hanging="284"/>
        <w:rPr>
          <w:del w:id="78" w:author="Dawkins Spencer" w:date="2021-11-04T12:25:00Z"/>
        </w:rPr>
      </w:pPr>
      <w:del w:id="79" w:author="Dawkins Spencer" w:date="2021-11-04T11:39:00Z">
        <w:r w:rsidRPr="00A30F2A" w:rsidDel="00DE4498">
          <w:delText>-</w:delText>
        </w:r>
        <w:r w:rsidRPr="00A30F2A" w:rsidDel="00DE4498">
          <w:tab/>
          <w:delText xml:space="preserve">If the 5GSMd AS and 5GSMd Application Provider are using HTTP/3 over the M2d interface, </w:delText>
        </w:r>
      </w:del>
      <w:del w:id="80" w:author="Dawkins Spencer" w:date="2021-11-04T10:31:00Z">
        <w:r w:rsidRPr="00A30F2A" w:rsidDel="000077B5">
          <w:delText>either entity</w:delText>
        </w:r>
      </w:del>
      <w:del w:id="81" w:author="Dawkins Spencer" w:date="2021-11-04T11:39:00Z">
        <w:r w:rsidRPr="00A30F2A" w:rsidDel="00DE4498">
          <w:delText xml:space="preserve"> </w:delText>
        </w:r>
      </w:del>
      <w:del w:id="82" w:author="Dawkins Spencer" w:date="2021-11-04T10:33:00Z">
        <w:r w:rsidRPr="00A30F2A" w:rsidDel="000077B5">
          <w:delText>might act as an HTTP/3 client and initiate communication with the other, as described below.</w:delText>
        </w:r>
      </w:del>
    </w:p>
    <w:p w14:paraId="6E31B869" w14:textId="0AF443DF" w:rsidR="00A30F2A" w:rsidDel="005F4703" w:rsidRDefault="00A30F2A" w:rsidP="00A30F2A">
      <w:pPr>
        <w:keepLines/>
        <w:ind w:left="1135" w:hanging="851"/>
        <w:rPr>
          <w:ins w:id="83" w:author="Dawkins Spencer" w:date="2021-11-04T12:25:00Z"/>
          <w:del w:id="84" w:author="Richard Bradbury (SA4#116-e review)" w:date="2021-11-09T12:58:00Z"/>
          <w:color w:val="FF0000"/>
        </w:rPr>
      </w:pPr>
      <w:bookmarkStart w:id="85" w:name="_Hlk80727450"/>
      <w:del w:id="86" w:author="Dawkins Spencer" w:date="2021-11-04T12:26:00Z">
        <w:r w:rsidRPr="00A30F2A" w:rsidDel="000719B1">
          <w:rPr>
            <w:color w:val="FF0000"/>
          </w:rPr>
          <w:delText>Editor’s Note: Explain how this could be deployed in downlink media streaming.</w:delText>
        </w:r>
      </w:del>
    </w:p>
    <w:p w14:paraId="5C249755" w14:textId="207D5223" w:rsidR="000719B1" w:rsidRDefault="000719B1" w:rsidP="000719B1">
      <w:pPr>
        <w:rPr>
          <w:ins w:id="87" w:author="Dawkins Spencer" w:date="2021-11-04T12:26:00Z"/>
        </w:rPr>
      </w:pPr>
      <w:bookmarkStart w:id="88" w:name="_Hlk86919540"/>
      <w:bookmarkStart w:id="89" w:name="_Hlk86925441"/>
      <w:proofErr w:type="gramStart"/>
      <w:ins w:id="90" w:author="Dawkins Spencer" w:date="2021-11-04T12:26:00Z">
        <w:r>
          <w:t>In order to</w:t>
        </w:r>
        <w:proofErr w:type="gramEnd"/>
        <w:r>
          <w:t xml:space="preserve"> use HTTP/3 for pull-based content ingest, the 5GMS</w:t>
        </w:r>
      </w:ins>
      <w:ins w:id="91" w:author="Richard Bradbury (SA4#116-e review)" w:date="2021-11-09T13:00:00Z">
        <w:r w:rsidR="003E0073">
          <w:t>d</w:t>
        </w:r>
      </w:ins>
      <w:ins w:id="92" w:author="Dawkins Spencer" w:date="2021-11-04T12:26:00Z">
        <w:r>
          <w:t xml:space="preserve"> Application Provider </w:t>
        </w:r>
        <w:del w:id="93" w:author="Richard Bradbury (SA4#116-e review)" w:date="2021-11-09T13:02:00Z">
          <w:r w:rsidDel="003E0073">
            <w:delText>would</w:delText>
          </w:r>
          <w:r w:rsidRPr="00DE4498" w:rsidDel="003E0073">
            <w:delText xml:space="preserve"> </w:delText>
          </w:r>
        </w:del>
        <w:r w:rsidRPr="00DE4498">
          <w:t>expose</w:t>
        </w:r>
      </w:ins>
      <w:ins w:id="94" w:author="Richard Bradbury (SA4#116-e review)" w:date="2021-11-09T13:02:00Z">
        <w:r w:rsidR="003E0073">
          <w:t>s</w:t>
        </w:r>
      </w:ins>
      <w:ins w:id="95" w:author="Dawkins Spencer" w:date="2021-11-04T12:26:00Z">
        <w:r w:rsidRPr="00DE4498">
          <w:t xml:space="preserve"> an HTTP/</w:t>
        </w:r>
        <w:r>
          <w:t>3</w:t>
        </w:r>
        <w:r w:rsidRPr="00DE4498">
          <w:t xml:space="preserve">-based origin endpoint to the 5GMSd AS at </w:t>
        </w:r>
        <w:del w:id="96" w:author="Richard Bradbury (SA4#116-e review)" w:date="2021-11-09T13:03:00Z">
          <w:r w:rsidRPr="00DE4498" w:rsidDel="003E0073">
            <w:delText>interface</w:delText>
          </w:r>
        </w:del>
      </w:ins>
      <w:ins w:id="97" w:author="Richard Bradbury (SA4#116-e review)" w:date="2021-11-09T13:03:00Z">
        <w:r w:rsidR="003E0073">
          <w:t>reference point</w:t>
        </w:r>
      </w:ins>
      <w:ins w:id="98" w:author="Dawkins Spencer" w:date="2021-11-04T12:26:00Z">
        <w:r w:rsidRPr="00DE4498">
          <w:t xml:space="preserve"> M2</w:t>
        </w:r>
        <w:r>
          <w:t xml:space="preserve">d. </w:t>
        </w:r>
        <w:r w:rsidRPr="00DE4498">
          <w:t>This is in addition to the HTTP/1.1 and (optionally) HTTP/2 endpoints, as described in</w:t>
        </w:r>
        <w:r w:rsidR="003E0073" w:rsidRPr="00DE4498">
          <w:t xml:space="preserve"> clause 6.2.1.2</w:t>
        </w:r>
        <w:r w:rsidRPr="00DE4498">
          <w:t xml:space="preserve"> </w:t>
        </w:r>
      </w:ins>
      <w:ins w:id="99" w:author="Richard Bradbury (SA4#116-e review)" w:date="2021-11-09T13:01:00Z">
        <w:r w:rsidR="003E0073">
          <w:t>of TS </w:t>
        </w:r>
      </w:ins>
      <w:ins w:id="100" w:author="Dawkins Spencer" w:date="2021-11-04T12:26:00Z">
        <w:r w:rsidRPr="00DE4498">
          <w:t>26.512</w:t>
        </w:r>
      </w:ins>
      <w:ins w:id="101" w:author="Richard Bradbury (SA4#116-e review)" w:date="2021-11-09T13:01:00Z">
        <w:r w:rsidR="003E0073">
          <w:t> [15</w:t>
        </w:r>
      </w:ins>
      <w:ins w:id="102" w:author="Dawkins Spencer" w:date="2021-11-04T12:26:00Z">
        <w:r w:rsidRPr="00DE4498">
          <w:t>].</w:t>
        </w:r>
      </w:ins>
      <w:ins w:id="103" w:author="Richard Bradbury (SA4#116-e review)" w:date="2021-11-09T13:01:00Z">
        <w:r w:rsidR="003E0073">
          <w:t xml:space="preserve"> In this case, </w:t>
        </w:r>
      </w:ins>
      <w:ins w:id="104" w:author="Richard Bradbury (SA4#116-e review)" w:date="2021-11-09T13:02:00Z">
        <w:r w:rsidR="003E0073">
          <w:t>t</w:t>
        </w:r>
      </w:ins>
      <w:ins w:id="105" w:author="Dawkins Spencer" w:date="2021-11-04T12:26:00Z">
        <w:r>
          <w:t xml:space="preserve">he 5GMS AS </w:t>
        </w:r>
        <w:del w:id="106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07" w:author="Richard Bradbury (SA4#116-e review)" w:date="2021-11-09T13:02:00Z">
        <w:r w:rsidR="003E0073">
          <w:t>s</w:t>
        </w:r>
      </w:ins>
      <w:ins w:id="108" w:author="Dawkins Spencer" w:date="2021-11-04T12:26:00Z">
        <w:r>
          <w:t xml:space="preserve"> as an HTTP/3 client, the 5GMS</w:t>
        </w:r>
      </w:ins>
      <w:ins w:id="109" w:author="Richard Bradbury (SA4#116-e review)" w:date="2021-11-09T13:02:00Z">
        <w:r w:rsidR="003E0073">
          <w:t>d</w:t>
        </w:r>
      </w:ins>
      <w:ins w:id="110" w:author="Dawkins Spencer" w:date="2021-11-04T12:26:00Z">
        <w:r>
          <w:t xml:space="preserve"> Application Provider </w:t>
        </w:r>
        <w:del w:id="111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12" w:author="Richard Bradbury (SA4#116-e review)" w:date="2021-11-09T13:02:00Z">
        <w:r w:rsidR="003E0073">
          <w:t>s</w:t>
        </w:r>
      </w:ins>
      <w:ins w:id="113" w:author="Dawkins Spencer" w:date="2021-11-04T12:26:00Z">
        <w:r>
          <w:t xml:space="preserve"> as an HTTP/3 server, and HTTP operation </w:t>
        </w:r>
        <w:del w:id="114" w:author="Richard Bradbury (SA4#116-e review)" w:date="2021-11-09T13:02:00Z">
          <w:r w:rsidDel="003E0073">
            <w:delText xml:space="preserve">would </w:delText>
          </w:r>
        </w:del>
        <w:r>
          <w:t>proceed</w:t>
        </w:r>
      </w:ins>
      <w:ins w:id="115" w:author="Richard Bradbury (SA4#116-e review)" w:date="2021-11-09T13:02:00Z">
        <w:r w:rsidR="003E0073">
          <w:t>s</w:t>
        </w:r>
      </w:ins>
      <w:ins w:id="116" w:author="Dawkins Spencer" w:date="2021-11-04T12:26:00Z">
        <w:r>
          <w:t xml:space="preserve"> as usual </w:t>
        </w:r>
        <w:del w:id="117" w:author="Richard Bradbury (SA4#116-e review)" w:date="2021-11-09T13:02:00Z">
          <w:r w:rsidDel="003E0073">
            <w:delText>over the</w:delText>
          </w:r>
        </w:del>
      </w:ins>
      <w:ins w:id="118" w:author="Richard Bradbury (SA4#116-e review)" w:date="2021-11-09T13:02:00Z">
        <w:r w:rsidR="003E0073">
          <w:t>at</w:t>
        </w:r>
      </w:ins>
      <w:ins w:id="119" w:author="Dawkins Spencer" w:date="2021-11-04T12:26:00Z">
        <w:r>
          <w:t xml:space="preserve"> M2d</w:t>
        </w:r>
        <w:del w:id="120" w:author="Richard Bradbury (SA4#116-e review)" w:date="2021-11-09T13:02:00Z">
          <w:r w:rsidDel="003E0073">
            <w:delText xml:space="preserve"> interface</w:delText>
          </w:r>
        </w:del>
        <w:r>
          <w:t>.</w:t>
        </w:r>
      </w:ins>
    </w:p>
    <w:bookmarkEnd w:id="88"/>
    <w:p w14:paraId="02CE88F3" w14:textId="7983A050" w:rsidR="000719B1" w:rsidRDefault="000719B1" w:rsidP="000719B1">
      <w:pPr>
        <w:rPr>
          <w:ins w:id="121" w:author="Spencer Dawkins" w:date="2021-11-04T15:01:00Z"/>
        </w:rPr>
      </w:pPr>
      <w:proofErr w:type="gramStart"/>
      <w:ins w:id="122" w:author="Dawkins Spencer" w:date="2021-11-04T12:26:00Z">
        <w:r w:rsidRPr="00DE4498">
          <w:t>In order to</w:t>
        </w:r>
        <w:proofErr w:type="gramEnd"/>
        <w:r w:rsidRPr="00DE4498">
          <w:t xml:space="preserve"> use HTTP/3 for </w:t>
        </w:r>
        <w:r>
          <w:t>push</w:t>
        </w:r>
        <w:r w:rsidRPr="00DE4498">
          <w:t>-based content ingest, the 5GMS</w:t>
        </w:r>
      </w:ins>
      <w:ins w:id="123" w:author="Richard Bradbury (SA4#116-e review)" w:date="2021-11-09T13:02:00Z">
        <w:r w:rsidR="003E0073">
          <w:t>d</w:t>
        </w:r>
      </w:ins>
      <w:ins w:id="124" w:author="Dawkins Spencer" w:date="2021-11-04T12:26:00Z">
        <w:r>
          <w:t xml:space="preserve"> AS</w:t>
        </w:r>
        <w:r w:rsidRPr="00DE4498">
          <w:t xml:space="preserve"> </w:t>
        </w:r>
        <w:del w:id="125" w:author="Richard Bradbury (SA4#116-e review)" w:date="2021-11-09T13:02:00Z">
          <w:r w:rsidRPr="00DE4498" w:rsidDel="003E0073">
            <w:delText xml:space="preserve">would </w:delText>
          </w:r>
        </w:del>
        <w:r w:rsidRPr="00DE4498">
          <w:t>expose</w:t>
        </w:r>
      </w:ins>
      <w:ins w:id="126" w:author="Richard Bradbury (SA4#116-e review)" w:date="2021-11-09T13:02:00Z">
        <w:r w:rsidR="003E0073">
          <w:t>s</w:t>
        </w:r>
      </w:ins>
      <w:ins w:id="127" w:author="Dawkins Spencer" w:date="2021-11-04T12:26:00Z">
        <w:r w:rsidRPr="00DE4498">
          <w:t xml:space="preserve"> an HTTP/3-based origin endpoint to the 5GMSd Application Provider at </w:t>
        </w:r>
        <w:del w:id="128" w:author="Richard Bradbury (SA4#116-e review)" w:date="2021-11-09T13:03:00Z">
          <w:r w:rsidRPr="00DE4498" w:rsidDel="003E0073">
            <w:delText>interface</w:delText>
          </w:r>
        </w:del>
      </w:ins>
      <w:ins w:id="129" w:author="Richard Bradbury (SA4#116-e review)" w:date="2021-11-09T13:03:00Z">
        <w:r w:rsidR="003E0073">
          <w:t>reference point</w:t>
        </w:r>
      </w:ins>
      <w:ins w:id="130" w:author="Dawkins Spencer" w:date="2021-11-04T12:26:00Z">
        <w:r w:rsidRPr="00DE4498">
          <w:t xml:space="preserve"> M2d.</w:t>
        </w:r>
      </w:ins>
      <w:ins w:id="131" w:author="Richard Bradbury (SA4#116-e review)" w:date="2021-11-09T13:01:00Z">
        <w:r w:rsidR="003E0073">
          <w:t xml:space="preserve"> </w:t>
        </w:r>
      </w:ins>
      <w:ins w:id="132" w:author="Dawkins Spencer" w:date="2021-11-04T12:26:00Z">
        <w:r w:rsidRPr="00DE4498">
          <w:t>The 5GMS</w:t>
        </w:r>
      </w:ins>
      <w:ins w:id="133" w:author="Richard Bradbury (SA4#116-e review)" w:date="2021-11-09T13:03:00Z">
        <w:r w:rsidR="003E0073">
          <w:t>d</w:t>
        </w:r>
      </w:ins>
      <w:ins w:id="134" w:author="Dawkins Spencer" w:date="2021-11-04T12:26:00Z">
        <w:r w:rsidRPr="00DE4498">
          <w:t xml:space="preserve"> Application Provider </w:t>
        </w:r>
        <w:del w:id="135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36" w:author="Richard Bradbury (SA4#116-e review)" w:date="2021-11-09T13:03:00Z">
        <w:r w:rsidR="003E0073">
          <w:t>s</w:t>
        </w:r>
      </w:ins>
      <w:ins w:id="137" w:author="Dawkins Spencer" w:date="2021-11-04T12:26:00Z">
        <w:r w:rsidRPr="00DE4498">
          <w:t xml:space="preserve"> as an HTTP/3 client, the 5GMS </w:t>
        </w:r>
        <w:r>
          <w:t xml:space="preserve">AS </w:t>
        </w:r>
        <w:del w:id="138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39" w:author="Richard Bradbury (SA4#116-e review)" w:date="2021-11-09T13:03:00Z">
        <w:r w:rsidR="003E0073">
          <w:t>s</w:t>
        </w:r>
      </w:ins>
      <w:ins w:id="140" w:author="Dawkins Spencer" w:date="2021-11-04T12:26:00Z">
        <w:r w:rsidRPr="00DE4498">
          <w:t xml:space="preserve"> as an HTTP/3 server, and HTTP operation </w:t>
        </w:r>
        <w:del w:id="141" w:author="Richard Bradbury (SA4#116-e review)" w:date="2021-11-09T13:04:00Z">
          <w:r w:rsidRPr="00DE4498" w:rsidDel="003E0073">
            <w:delText xml:space="preserve">would </w:delText>
          </w:r>
        </w:del>
        <w:r w:rsidRPr="00DE4498">
          <w:t>proceed</w:t>
        </w:r>
      </w:ins>
      <w:ins w:id="142" w:author="Richard Bradbury (SA4#116-e review)" w:date="2021-11-09T13:04:00Z">
        <w:r w:rsidR="003E0073">
          <w:t>s</w:t>
        </w:r>
      </w:ins>
      <w:ins w:id="143" w:author="Dawkins Spencer" w:date="2021-11-04T12:26:00Z">
        <w:r w:rsidRPr="00DE4498">
          <w:t xml:space="preserve"> as usual </w:t>
        </w:r>
        <w:del w:id="144" w:author="Richard Bradbury (SA4#116-e review)" w:date="2021-11-09T13:04:00Z">
          <w:r w:rsidRPr="00DE4498" w:rsidDel="003E0073">
            <w:delText>over the</w:delText>
          </w:r>
        </w:del>
      </w:ins>
      <w:ins w:id="145" w:author="Richard Bradbury (SA4#116-e review)" w:date="2021-11-09T13:04:00Z">
        <w:r w:rsidR="003E0073">
          <w:t>at</w:t>
        </w:r>
      </w:ins>
      <w:ins w:id="146" w:author="Dawkins Spencer" w:date="2021-11-04T12:26:00Z">
        <w:r w:rsidRPr="00DE4498">
          <w:t xml:space="preserve"> M2d</w:t>
        </w:r>
        <w:del w:id="147" w:author="Richard Bradbury (SA4#116-e review)" w:date="2021-11-09T13:04:00Z">
          <w:r w:rsidRPr="00DE4498" w:rsidDel="003E0073">
            <w:delText xml:space="preserve"> interface</w:delText>
          </w:r>
        </w:del>
        <w:r w:rsidRPr="00DE4498">
          <w:t>.</w:t>
        </w:r>
      </w:ins>
    </w:p>
    <w:p w14:paraId="703B8F4C" w14:textId="6D4D3539" w:rsidR="0002762A" w:rsidRDefault="003E0073" w:rsidP="000719B1">
      <w:pPr>
        <w:rPr>
          <w:ins w:id="148" w:author="Dawkins Spencer" w:date="2021-11-04T12:26:00Z"/>
        </w:rPr>
      </w:pPr>
      <w:proofErr w:type="gramStart"/>
      <w:ins w:id="149" w:author="Richard Bradbury (SA4#116-e review)" w:date="2021-11-09T13:04:00Z">
        <w:r>
          <w:t>In order to</w:t>
        </w:r>
        <w:proofErr w:type="gramEnd"/>
        <w:r>
          <w:t xml:space="preserve"> use HTTP/3 between the 5GMSd Client and the 5GMSd AS</w:t>
        </w:r>
      </w:ins>
      <w:ins w:id="150" w:author="Richard Bradbury (SA4#116-e review)" w:date="2021-11-09T13:05:00Z">
        <w:r w:rsidR="00EB10DE">
          <w:t xml:space="preserve"> at reference point M4d</w:t>
        </w:r>
      </w:ins>
      <w:ins w:id="151" w:author="Richard Bradbury (SA4#116-e review)" w:date="2021-11-09T13:04:00Z">
        <w:r>
          <w:t xml:space="preserve">, </w:t>
        </w:r>
      </w:ins>
      <w:ins w:id="152" w:author="Spencer Dawkins" w:date="2021-11-04T15:02:00Z">
        <w:del w:id="153" w:author="Richard Bradbury (SA4#116-e review)" w:date="2021-11-09T13:04:00Z">
          <w:r w:rsidR="0002762A" w:rsidDel="003E0073">
            <w:delText>T</w:delText>
          </w:r>
        </w:del>
      </w:ins>
      <w:ins w:id="154" w:author="Richard Bradbury (SA4#116-e review)" w:date="2021-11-09T13:05:00Z">
        <w:r>
          <w:t>t</w:t>
        </w:r>
      </w:ins>
      <w:ins w:id="155" w:author="Spencer Dawkins" w:date="2021-11-04T15:02:00Z">
        <w:r w:rsidR="0002762A">
          <w:t xml:space="preserve">he 5GMSd Client </w:t>
        </w:r>
        <w:del w:id="156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157" w:author="Richard Bradbury (SA4#116-e review)" w:date="2021-11-09T13:05:00Z">
        <w:r>
          <w:t>s</w:t>
        </w:r>
      </w:ins>
      <w:ins w:id="158" w:author="Spencer Dawkins" w:date="2021-11-04T15:02:00Z">
        <w:r w:rsidR="0002762A">
          <w:t xml:space="preserve"> a</w:t>
        </w:r>
      </w:ins>
      <w:ins w:id="159" w:author="Spencer Dawkins" w:date="2021-11-04T15:03:00Z">
        <w:r w:rsidR="0002762A">
          <w:t xml:space="preserve">s an HTTP/3 client, and the 5GMS AS </w:t>
        </w:r>
        <w:del w:id="160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161" w:author="Richard Bradbury (SA4#116-e review)" w:date="2021-11-09T13:05:00Z">
        <w:r>
          <w:t>s</w:t>
        </w:r>
      </w:ins>
      <w:ins w:id="162" w:author="Spencer Dawkins" w:date="2021-11-04T15:03:00Z">
        <w:r w:rsidR="0002762A">
          <w:t xml:space="preserve"> as an HTTP/3 server, </w:t>
        </w:r>
      </w:ins>
      <w:ins w:id="163" w:author="Spencer Dawkins" w:date="2021-11-04T15:08:00Z">
        <w:r w:rsidR="004843AA">
          <w:t>so that HTTP operation would proceed</w:t>
        </w:r>
      </w:ins>
      <w:ins w:id="164" w:author="Richard Bradbury (SA4#116-e review)" w:date="2021-11-09T13:05:00Z">
        <w:r w:rsidR="00EB10DE">
          <w:t>s</w:t>
        </w:r>
      </w:ins>
      <w:ins w:id="165" w:author="Spencer Dawkins" w:date="2021-11-04T15:08:00Z">
        <w:r w:rsidR="004843AA">
          <w:t xml:space="preserve"> as usual </w:t>
        </w:r>
      </w:ins>
      <w:ins w:id="166" w:author="Spencer Dawkins" w:date="2021-11-04T15:03:00Z">
        <w:del w:id="167" w:author="Richard Bradbury (SA4#116-e review)" w:date="2021-11-09T13:05:00Z">
          <w:r w:rsidR="0002762A" w:rsidDel="00EB10DE">
            <w:delText>over the</w:delText>
          </w:r>
        </w:del>
      </w:ins>
      <w:ins w:id="168" w:author="Richard Bradbury (SA4#116-e review)" w:date="2021-11-09T13:05:00Z">
        <w:r w:rsidR="00EB10DE">
          <w:t>at</w:t>
        </w:r>
      </w:ins>
      <w:ins w:id="169" w:author="Spencer Dawkins" w:date="2021-11-04T15:03:00Z">
        <w:r w:rsidR="0002762A">
          <w:t xml:space="preserve"> M4d</w:t>
        </w:r>
        <w:del w:id="170" w:author="Richard Bradbury (SA4#116-e review)" w:date="2021-11-09T13:05:00Z">
          <w:r w:rsidR="0002762A" w:rsidDel="00EB10DE">
            <w:delText xml:space="preserve"> </w:delText>
          </w:r>
        </w:del>
        <w:del w:id="171" w:author="Richard Bradbury (SA4#116-e review)" w:date="2021-11-09T13:06:00Z">
          <w:r w:rsidR="0002762A" w:rsidDel="00EB10DE">
            <w:delText>interface, in either c</w:delText>
          </w:r>
        </w:del>
      </w:ins>
      <w:ins w:id="172" w:author="Spencer Dawkins" w:date="2021-11-04T15:04:00Z">
        <w:del w:id="173" w:author="Richard Bradbury (SA4#116-e review)" w:date="2021-11-09T13:06:00Z">
          <w:r w:rsidR="0002762A" w:rsidDel="00EB10DE">
            <w:delText>ase</w:delText>
          </w:r>
        </w:del>
        <w:r w:rsidR="0002762A">
          <w:t>.</w:t>
        </w:r>
      </w:ins>
    </w:p>
    <w:p w14:paraId="63565E70" w14:textId="3749E76E" w:rsidR="00EB10DE" w:rsidRDefault="000719B1" w:rsidP="005F4703">
      <w:pPr>
        <w:rPr>
          <w:ins w:id="174" w:author="Richard Bradbury (SA4#116-e review)" w:date="2021-11-09T13:07:00Z"/>
        </w:rPr>
      </w:pPr>
      <w:ins w:id="175" w:author="Dawkins Spencer" w:date="2021-11-04T12:26:00Z">
        <w:r>
          <w:t>Because, as described in</w:t>
        </w:r>
        <w:r w:rsidR="00EB10DE" w:rsidRPr="00DE4498">
          <w:t xml:space="preserve"> clause 6.2.1.2</w:t>
        </w:r>
        <w:r>
          <w:t xml:space="preserve"> </w:t>
        </w:r>
      </w:ins>
      <w:ins w:id="176" w:author="Richard Bradbury (SA4#116-e review)" w:date="2021-11-09T13:06:00Z">
        <w:r w:rsidR="00EB10DE">
          <w:t>of TS </w:t>
        </w:r>
      </w:ins>
      <w:ins w:id="177" w:author="Dawkins Spencer" w:date="2021-11-04T12:26:00Z">
        <w:r w:rsidRPr="00DE4498">
          <w:t>26.512</w:t>
        </w:r>
      </w:ins>
      <w:ins w:id="178" w:author="Richard Bradbury (SA4#116-e review)" w:date="2021-11-09T13:06:00Z">
        <w:r w:rsidR="00EB10DE">
          <w:t> </w:t>
        </w:r>
      </w:ins>
      <w:ins w:id="179" w:author="Richard Bradbury (SA4#116-e review)" w:date="2021-11-09T13:12:00Z">
        <w:r w:rsidR="00A118A5">
          <w:t>[</w:t>
        </w:r>
      </w:ins>
      <w:ins w:id="180" w:author="Richard Bradbury (SA4#116-e review)" w:date="2021-11-09T13:06:00Z">
        <w:r w:rsidR="00EB10DE">
          <w:t>15</w:t>
        </w:r>
      </w:ins>
      <w:ins w:id="181" w:author="Dawkins Spencer" w:date="2021-11-04T12:26:00Z">
        <w:r w:rsidRPr="00DE4498">
          <w:t>],</w:t>
        </w:r>
      </w:ins>
      <w:r w:rsidR="00EB10DE">
        <w:t xml:space="preserve"> </w:t>
      </w:r>
      <w:ins w:id="182" w:author="Dawkins Spencer" w:date="2021-11-04T12:26:00Z">
        <w:r>
          <w:t>the 5GMS</w:t>
        </w:r>
      </w:ins>
      <w:ins w:id="183" w:author="Richard Bradbury (SA4#116-e review)" w:date="2021-11-09T13:06:00Z">
        <w:r w:rsidR="00EB10DE">
          <w:t>d</w:t>
        </w:r>
      </w:ins>
      <w:ins w:id="184" w:author="Dawkins Spencer" w:date="2021-11-04T12:26:00Z">
        <w:r>
          <w:t xml:space="preserve"> Application Provider may use any supported HTTP protocol version for push-based content ingest at interface M2d, and the Media Stream Handler may use any supported HTTP protocol version at interface M4d, no other changes to the architecture are needed.</w:t>
        </w:r>
      </w:ins>
    </w:p>
    <w:p w14:paraId="047C8F08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85" w:name="_Toc80967137"/>
      <w:bookmarkEnd w:id="89"/>
      <w:r w:rsidRPr="00A30F2A">
        <w:rPr>
          <w:rFonts w:ascii="Arial" w:hAnsi="Arial"/>
          <w:sz w:val="24"/>
        </w:rPr>
        <w:t>5.4.3.3</w:t>
      </w:r>
      <w:r w:rsidRPr="00A30F2A">
        <w:rPr>
          <w:rFonts w:ascii="Arial" w:hAnsi="Arial"/>
          <w:sz w:val="24"/>
        </w:rPr>
        <w:tab/>
        <w:t>HTTP/3 deployment in uplink media streaming</w:t>
      </w:r>
      <w:bookmarkEnd w:id="185"/>
    </w:p>
    <w:p w14:paraId="3987D530" w14:textId="44F4510E" w:rsidR="00A30F2A" w:rsidDel="00A118A5" w:rsidRDefault="00A30F2A" w:rsidP="00A30F2A">
      <w:pPr>
        <w:keepLines/>
        <w:ind w:left="1135" w:hanging="851"/>
        <w:rPr>
          <w:ins w:id="186" w:author="Dawkins Spencer" w:date="2021-11-04T12:31:00Z"/>
          <w:del w:id="187" w:author="Richard Bradbury (SA4#116-e review)" w:date="2021-11-09T13:11:00Z"/>
          <w:color w:val="FF0000"/>
        </w:rPr>
      </w:pPr>
      <w:del w:id="188" w:author="Richard Bradbury (SA4#116-e review)" w:date="2021-11-09T13:11:00Z">
        <w:r w:rsidRPr="00A30F2A" w:rsidDel="00A118A5">
          <w:rPr>
            <w:color w:val="FF0000"/>
          </w:rPr>
          <w:delText>Editor’s Note: Provide a similar description for an uplink streaming deployment architecture.</w:delText>
        </w:r>
      </w:del>
      <w:bookmarkEnd w:id="85"/>
    </w:p>
    <w:p w14:paraId="0431526A" w14:textId="1F4FE4E8" w:rsidR="00EB10DE" w:rsidRDefault="003D56E9" w:rsidP="00EB10DE">
      <w:pPr>
        <w:rPr>
          <w:ins w:id="189" w:author="Spencer Dawkins" w:date="2021-11-04T14:18:00Z"/>
        </w:rPr>
      </w:pPr>
      <w:proofErr w:type="gramStart"/>
      <w:ins w:id="190" w:author="Spencer Dawkins" w:date="2021-11-04T13:39:00Z">
        <w:r>
          <w:t>In order to</w:t>
        </w:r>
        <w:proofErr w:type="gramEnd"/>
        <w:r>
          <w:t xml:space="preserve"> use HTTP/3 for uplink media streaming, the 5GMS</w:t>
        </w:r>
      </w:ins>
      <w:ins w:id="191" w:author="Richard Bradbury (SA4#116-e review)" w:date="2021-11-09T13:07:00Z">
        <w:r w:rsidR="00EB10DE">
          <w:t>u</w:t>
        </w:r>
      </w:ins>
      <w:ins w:id="192" w:author="Spencer Dawkins" w:date="2021-11-04T13:39:00Z">
        <w:r>
          <w:t xml:space="preserve"> </w:t>
        </w:r>
      </w:ins>
      <w:ins w:id="193" w:author="Spencer Dawkins" w:date="2021-11-04T13:42:00Z">
        <w:r>
          <w:t>AS</w:t>
        </w:r>
      </w:ins>
      <w:ins w:id="194" w:author="Spencer Dawkins" w:date="2021-11-04T13:39:00Z">
        <w:r>
          <w:t xml:space="preserve"> </w:t>
        </w:r>
      </w:ins>
      <w:ins w:id="195" w:author="Spencer Dawkins" w:date="2021-11-04T13:43:00Z">
        <w:r w:rsidR="00EB10DE">
          <w:t>would expose an HTTP/3-based e</w:t>
        </w:r>
      </w:ins>
      <w:ins w:id="196" w:author="Spencer Dawkins" w:date="2021-11-04T13:44:00Z">
        <w:r w:rsidR="00EB10DE">
          <w:t xml:space="preserve">ndpoint to the </w:t>
        </w:r>
      </w:ins>
      <w:ins w:id="197" w:author="Spencer Dawkins" w:date="2021-11-04T13:48:00Z">
        <w:r w:rsidR="00EB10DE" w:rsidRPr="00DE4498">
          <w:t>5GMS</w:t>
        </w:r>
        <w:r w:rsidR="00EB10DE">
          <w:t xml:space="preserve">u Client </w:t>
        </w:r>
        <w:r w:rsidR="00EB10DE" w:rsidRPr="00DE4498">
          <w:t>at interface M</w:t>
        </w:r>
        <w:r w:rsidR="00EB10DE">
          <w:t>4u</w:t>
        </w:r>
      </w:ins>
      <w:ins w:id="198" w:author="Richard Bradbury (SA4#116-e review)" w:date="2021-11-09T13:09:00Z">
        <w:r w:rsidR="00EB10DE">
          <w:t xml:space="preserve">. Here, </w:t>
        </w:r>
      </w:ins>
      <w:ins w:id="199" w:author="Spencer Dawkins" w:date="2021-11-04T14:18:00Z">
        <w:del w:id="200" w:author="Richard Bradbury (SA4#116-e review)" w:date="2021-11-09T13:09:00Z">
          <w:r w:rsidR="00EB10DE" w:rsidDel="00EB10DE">
            <w:delText>T</w:delText>
          </w:r>
        </w:del>
      </w:ins>
      <w:ins w:id="201" w:author="Richard Bradbury (SA4#116-e review)" w:date="2021-11-09T13:09:00Z">
        <w:r w:rsidR="00EB10DE">
          <w:t>t</w:t>
        </w:r>
      </w:ins>
      <w:ins w:id="202" w:author="Spencer Dawkins" w:date="2021-11-04T14:18:00Z">
        <w:r w:rsidR="00EB10DE">
          <w:t xml:space="preserve">he </w:t>
        </w:r>
      </w:ins>
      <w:ins w:id="203" w:author="Spencer Dawkins" w:date="2021-11-04T14:19:00Z">
        <w:r w:rsidR="00EB10DE" w:rsidRPr="00093822">
          <w:t xml:space="preserve">5GMSu Client </w:t>
        </w:r>
      </w:ins>
      <w:ins w:id="204" w:author="Spencer Dawkins" w:date="2021-11-04T14:18:00Z">
        <w:del w:id="205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act</w:t>
        </w:r>
      </w:ins>
      <w:ins w:id="206" w:author="Richard Bradbury (SA4#116-e review)" w:date="2021-11-09T13:09:00Z">
        <w:r w:rsidR="00EB10DE">
          <w:t>s</w:t>
        </w:r>
      </w:ins>
      <w:ins w:id="207" w:author="Spencer Dawkins" w:date="2021-11-04T14:18:00Z">
        <w:r w:rsidR="00EB10DE">
          <w:t xml:space="preserve"> as an HTTP/3 client, the 5GMS </w:t>
        </w:r>
      </w:ins>
      <w:ins w:id="208" w:author="Spencer Dawkins" w:date="2021-11-04T14:19:00Z">
        <w:r w:rsidR="00EB10DE">
          <w:t>AS</w:t>
        </w:r>
      </w:ins>
      <w:ins w:id="209" w:author="Spencer Dawkins" w:date="2021-11-04T14:18:00Z">
        <w:r w:rsidR="00EB10DE">
          <w:t xml:space="preserve"> would act as an HTTP/3 server, and HTTP operation </w:t>
        </w:r>
        <w:del w:id="210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proceed</w:t>
        </w:r>
      </w:ins>
      <w:ins w:id="211" w:author="Richard Bradbury (SA4#116-e review)" w:date="2021-11-09T13:10:00Z">
        <w:r w:rsidR="00EB10DE">
          <w:t>s</w:t>
        </w:r>
      </w:ins>
      <w:ins w:id="212" w:author="Spencer Dawkins" w:date="2021-11-04T14:18:00Z">
        <w:r w:rsidR="00EB10DE">
          <w:t xml:space="preserve"> as usual </w:t>
        </w:r>
        <w:del w:id="213" w:author="Richard Bradbury (SA4#116-e review)" w:date="2021-11-09T13:10:00Z">
          <w:r w:rsidR="00EB10DE" w:rsidDel="00EB10DE">
            <w:delText>over the</w:delText>
          </w:r>
        </w:del>
      </w:ins>
      <w:ins w:id="214" w:author="Richard Bradbury (SA4#116-e review)" w:date="2021-11-09T13:10:00Z">
        <w:r w:rsidR="00EB10DE">
          <w:t>at</w:t>
        </w:r>
      </w:ins>
      <w:ins w:id="215" w:author="Spencer Dawkins" w:date="2021-11-04T14:18:00Z">
        <w:r w:rsidR="00EB10DE">
          <w:t xml:space="preserve"> </w:t>
        </w:r>
      </w:ins>
      <w:ins w:id="216" w:author="Spencer Dawkins" w:date="2021-11-04T14:19:00Z">
        <w:r w:rsidR="00EB10DE">
          <w:t>M4u</w:t>
        </w:r>
      </w:ins>
      <w:ins w:id="217" w:author="Spencer Dawkins" w:date="2021-11-04T14:18:00Z">
        <w:del w:id="218" w:author="Richard Bradbury (SA4#116-e review)" w:date="2021-11-09T13:10:00Z">
          <w:r w:rsidR="00EB10DE" w:rsidDel="00EB10DE">
            <w:delText xml:space="preserve"> interface</w:delText>
          </w:r>
        </w:del>
        <w:r w:rsidR="00EB10DE">
          <w:t>.</w:t>
        </w:r>
      </w:ins>
    </w:p>
    <w:p w14:paraId="4CC82708" w14:textId="4E94B518" w:rsidR="00143F65" w:rsidDel="00A118A5" w:rsidRDefault="00EB10DE" w:rsidP="003D56E9">
      <w:pPr>
        <w:rPr>
          <w:ins w:id="219" w:author="Spencer Dawkins" w:date="2021-11-04T13:56:00Z"/>
          <w:del w:id="220" w:author="Richard Bradbury (SA4#116-e review)" w:date="2021-11-09T13:11:00Z"/>
        </w:rPr>
      </w:pPr>
      <w:ins w:id="221" w:author="Richard Bradbury (SA4#116-e review)" w:date="2021-11-09T13:09:00Z">
        <w:r>
          <w:t xml:space="preserve">Separately, </w:t>
        </w:r>
      </w:ins>
      <w:ins w:id="222" w:author="Spencer Dawkins" w:date="2021-11-04T14:16:00Z">
        <w:del w:id="223" w:author="Richard Bradbury (SA4#116-e review)" w:date="2021-11-09T13:10:00Z">
          <w:r w:rsidDel="00EB10DE">
            <w:delText>and</w:delText>
          </w:r>
        </w:del>
      </w:ins>
      <w:del w:id="224" w:author="Richard Bradbury (SA4#116-e review)" w:date="2021-11-09T13:10:00Z">
        <w:r w:rsidDel="00EB10DE">
          <w:delText xml:space="preserve"> </w:delText>
        </w:r>
      </w:del>
      <w:ins w:id="225" w:author="Spencer Dawkins" w:date="2021-11-04T13:39:00Z">
        <w:del w:id="226" w:author="Richard Bradbury (SA4#116-e review)" w:date="2021-11-09T13:07:00Z">
          <w:r w:rsidR="003D56E9" w:rsidDel="00EB10DE">
            <w:delText>would</w:delText>
          </w:r>
        </w:del>
      </w:ins>
      <w:ins w:id="227" w:author="Richard Bradbury (SA4#116-e review)" w:date="2021-11-09T13:10:00Z">
        <w:r w:rsidR="00A118A5">
          <w:t>the 5GMSu AS may</w:t>
        </w:r>
      </w:ins>
      <w:ins w:id="228" w:author="Spencer Dawkins" w:date="2021-11-04T13:39:00Z">
        <w:r w:rsidR="003D56E9" w:rsidRPr="00DE4498">
          <w:t xml:space="preserve"> expose</w:t>
        </w:r>
      </w:ins>
      <w:ins w:id="229" w:author="Richard Bradbury (SA4#116-e review)" w:date="2021-11-09T13:07:00Z">
        <w:r>
          <w:t>s</w:t>
        </w:r>
      </w:ins>
      <w:ins w:id="230" w:author="Spencer Dawkins" w:date="2021-11-04T13:39:00Z">
        <w:r w:rsidR="003D56E9" w:rsidRPr="00DE4498">
          <w:t xml:space="preserve"> an HTTP/</w:t>
        </w:r>
        <w:r w:rsidR="003D56E9">
          <w:t>3</w:t>
        </w:r>
        <w:r w:rsidR="003D56E9" w:rsidRPr="00DE4498">
          <w:t xml:space="preserve">-based endpoint to the </w:t>
        </w:r>
      </w:ins>
      <w:ins w:id="231" w:author="Spencer Dawkins" w:date="2021-11-04T13:46:00Z">
        <w:r w:rsidR="003D56E9" w:rsidRPr="00DE4498">
          <w:t>5GMS</w:t>
        </w:r>
      </w:ins>
      <w:ins w:id="232" w:author="Richard Bradbury (SA4#116-e review)" w:date="2021-11-09T13:07:00Z">
        <w:r>
          <w:t>u</w:t>
        </w:r>
      </w:ins>
      <w:ins w:id="233" w:author="Spencer Dawkins" w:date="2021-11-04T13:46:00Z">
        <w:r w:rsidR="003D56E9" w:rsidRPr="00DE4498">
          <w:t xml:space="preserve"> Application Provider</w:t>
        </w:r>
      </w:ins>
      <w:ins w:id="234" w:author="Spencer Dawkins" w:date="2021-11-04T13:47:00Z">
        <w:r w:rsidR="003D56E9">
          <w:t xml:space="preserve"> at </w:t>
        </w:r>
        <w:del w:id="235" w:author="Richard Bradbury (SA4#116-e review)" w:date="2021-11-09T13:07:00Z">
          <w:r w:rsidR="003D56E9" w:rsidDel="00EB10DE">
            <w:delText>interface</w:delText>
          </w:r>
        </w:del>
      </w:ins>
      <w:ins w:id="236" w:author="Richard Bradbury (SA4#116-e review)" w:date="2021-11-09T13:07:00Z">
        <w:r>
          <w:t>reference point</w:t>
        </w:r>
      </w:ins>
      <w:ins w:id="237" w:author="Spencer Dawkins" w:date="2021-11-04T13:47:00Z">
        <w:r w:rsidR="003D56E9">
          <w:t xml:space="preserve"> </w:t>
        </w:r>
      </w:ins>
      <w:ins w:id="238" w:author="Spencer Dawkins" w:date="2021-11-04T14:16:00Z">
        <w:r w:rsidR="00093822">
          <w:t>M2u</w:t>
        </w:r>
      </w:ins>
      <w:ins w:id="239" w:author="Richard Bradbury (SA4#116-e review)" w:date="2021-11-09T13:10:00Z">
        <w:r w:rsidR="00A118A5">
          <w:t xml:space="preserve"> for media egest</w:t>
        </w:r>
      </w:ins>
      <w:ins w:id="240" w:author="Spencer Dawkins" w:date="2021-11-04T14:16:00Z">
        <w:r w:rsidR="00093822">
          <w:t>.</w:t>
        </w:r>
      </w:ins>
    </w:p>
    <w:p w14:paraId="1F9AB107" w14:textId="68467F29" w:rsidR="00B513B4" w:rsidRDefault="00A118A5" w:rsidP="005F4703">
      <w:pPr>
        <w:rPr>
          <w:ins w:id="241" w:author="Richard Bradbury (SA4#116-e review)" w:date="2021-11-09T13:12:00Z"/>
        </w:rPr>
      </w:pPr>
      <w:ins w:id="242" w:author="Richard Bradbury (SA4#116-e review)" w:date="2021-11-09T13:11:00Z">
        <w:r>
          <w:t xml:space="preserve"> </w:t>
        </w:r>
      </w:ins>
      <w:ins w:id="243" w:author="Spencer Dawkins" w:date="2021-11-04T13:39:00Z">
        <w:r w:rsidR="003D56E9">
          <w:t xml:space="preserve">The 5GMS AS </w:t>
        </w:r>
        <w:del w:id="244" w:author="Richard Bradbury (SA4#116-e review)" w:date="2021-11-09T13:11:00Z">
          <w:r w:rsidR="003D56E9" w:rsidDel="00A118A5">
            <w:delText>would</w:delText>
          </w:r>
        </w:del>
      </w:ins>
      <w:ins w:id="245" w:author="Richard Bradbury (SA4#116-e review)" w:date="2021-11-09T13:11:00Z">
        <w:r>
          <w:t>here</w:t>
        </w:r>
      </w:ins>
      <w:ins w:id="246" w:author="Spencer Dawkins" w:date="2021-11-04T13:39:00Z">
        <w:r w:rsidR="003D56E9">
          <w:t xml:space="preserve"> act</w:t>
        </w:r>
      </w:ins>
      <w:ins w:id="247" w:author="Richard Bradbury (SA4#116-e review)" w:date="2021-11-09T13:11:00Z">
        <w:r>
          <w:t>s</w:t>
        </w:r>
      </w:ins>
      <w:ins w:id="248" w:author="Spencer Dawkins" w:date="2021-11-04T13:39:00Z">
        <w:r w:rsidR="003D56E9">
          <w:t xml:space="preserve"> as an HTTP/3 client, the 5GMS</w:t>
        </w:r>
      </w:ins>
      <w:ins w:id="249" w:author="Richard Bradbury (SA4#116-e review)" w:date="2021-11-09T13:11:00Z">
        <w:r>
          <w:t>u</w:t>
        </w:r>
      </w:ins>
      <w:ins w:id="250" w:author="Spencer Dawkins" w:date="2021-11-04T13:39:00Z">
        <w:r w:rsidR="003D56E9">
          <w:t xml:space="preserve"> Application Provider </w:t>
        </w:r>
        <w:del w:id="251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act</w:t>
        </w:r>
      </w:ins>
      <w:ins w:id="252" w:author="Richard Bradbury (SA4#116-e review)" w:date="2021-11-09T13:11:00Z">
        <w:r>
          <w:t>s</w:t>
        </w:r>
      </w:ins>
      <w:ins w:id="253" w:author="Spencer Dawkins" w:date="2021-11-04T13:39:00Z">
        <w:r w:rsidR="003D56E9">
          <w:t xml:space="preserve"> as an HTTP/3 server, and HTTP operation </w:t>
        </w:r>
        <w:del w:id="254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proceed</w:t>
        </w:r>
      </w:ins>
      <w:ins w:id="255" w:author="Richard Bradbury (SA4#116-e review)" w:date="2021-11-09T13:11:00Z">
        <w:r>
          <w:t>s</w:t>
        </w:r>
      </w:ins>
      <w:ins w:id="256" w:author="Spencer Dawkins" w:date="2021-11-04T13:39:00Z">
        <w:r w:rsidR="003D56E9">
          <w:t xml:space="preserve"> as usual </w:t>
        </w:r>
        <w:del w:id="257" w:author="Richard Bradbury (SA4#116-e review)" w:date="2021-11-09T13:11:00Z">
          <w:r w:rsidR="003D56E9" w:rsidDel="00A118A5">
            <w:delText>over the</w:delText>
          </w:r>
        </w:del>
      </w:ins>
      <w:ins w:id="258" w:author="Richard Bradbury (SA4#116-e review)" w:date="2021-11-09T13:11:00Z">
        <w:r>
          <w:t>at</w:t>
        </w:r>
      </w:ins>
      <w:ins w:id="259" w:author="Spencer Dawkins" w:date="2021-11-04T13:39:00Z">
        <w:r w:rsidR="003D56E9">
          <w:t xml:space="preserve"> M2</w:t>
        </w:r>
      </w:ins>
      <w:ins w:id="260" w:author="Spencer Dawkins" w:date="2021-11-04T14:20:00Z">
        <w:r w:rsidR="00093822">
          <w:t>u</w:t>
        </w:r>
      </w:ins>
      <w:ins w:id="261" w:author="Spencer Dawkins" w:date="2021-11-04T13:39:00Z">
        <w:del w:id="262" w:author="Richard Bradbury (SA4#116-e review)" w:date="2021-11-09T13:11:00Z">
          <w:r w:rsidR="003D56E9" w:rsidDel="00A118A5">
            <w:delText xml:space="preserve"> interface</w:delText>
          </w:r>
        </w:del>
        <w:r w:rsidR="003D56E9">
          <w:t>.</w:t>
        </w:r>
      </w:ins>
    </w:p>
    <w:p w14:paraId="6F273451" w14:textId="4A9D16D5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Richard Bradbury (SA4#116-e review)" w:date="2021-11-09T12:59:00Z" w:initials="RJB">
    <w:p w14:paraId="750FD854" w14:textId="4F9FAEFE" w:rsidR="005F4703" w:rsidRDefault="005F4703">
      <w:pPr>
        <w:pStyle w:val="CommentText"/>
      </w:pPr>
      <w:r>
        <w:rPr>
          <w:rStyle w:val="CommentReference"/>
        </w:rPr>
        <w:annotationRef/>
      </w:r>
      <w:r>
        <w:t>Suggest removing the word “interface” since these are just logical reference points.</w:t>
      </w:r>
    </w:p>
  </w:comment>
  <w:comment w:id="16" w:author="Spencer Dawkins" w:date="2021-11-15T18:44:00Z" w:initials="SD">
    <w:p w14:paraId="0874B496" w14:textId="565C101F" w:rsidR="00CB0FD2" w:rsidRDefault="00CB0FD2">
      <w:pPr>
        <w:pStyle w:val="CommentText"/>
      </w:pPr>
      <w:r>
        <w:rPr>
          <w:rStyle w:val="CommentReference"/>
        </w:rPr>
        <w:annotationRef/>
      </w:r>
      <w:r>
        <w:t xml:space="preserve">Done! Also moved closer to the </w:t>
      </w:r>
      <w:r w:rsidR="00483F88">
        <w:t xml:space="preserve">lines for the reference points.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0FD854" w15:done="1"/>
  <w15:commentEx w15:paraId="0874B496" w15:paraIdParent="750FD85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4EF45" w16cex:dateUtc="2021-11-09T12:59:00Z"/>
  <w16cex:commentExtensible w16cex:durableId="253D2904" w16cex:dateUtc="2021-11-16T0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0FD854" w16cid:durableId="2534EF45"/>
  <w16cid:commentId w16cid:paraId="0874B496" w16cid:durableId="253D29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0BFCB" w14:textId="77777777" w:rsidR="000E258D" w:rsidRDefault="000E258D">
      <w:r>
        <w:separator/>
      </w:r>
    </w:p>
  </w:endnote>
  <w:endnote w:type="continuationSeparator" w:id="0">
    <w:p w14:paraId="199A9EA9" w14:textId="77777777" w:rsidR="000E258D" w:rsidRDefault="000E258D">
      <w:r>
        <w:continuationSeparator/>
      </w:r>
    </w:p>
  </w:endnote>
  <w:endnote w:type="continuationNotice" w:id="1">
    <w:p w14:paraId="414C70F0" w14:textId="77777777" w:rsidR="000E258D" w:rsidRDefault="000E25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C492D" w14:textId="77777777" w:rsidR="000E258D" w:rsidRDefault="000E258D">
      <w:r>
        <w:separator/>
      </w:r>
    </w:p>
  </w:footnote>
  <w:footnote w:type="continuationSeparator" w:id="0">
    <w:p w14:paraId="052C3518" w14:textId="77777777" w:rsidR="000E258D" w:rsidRDefault="000E258D">
      <w:r>
        <w:continuationSeparator/>
      </w:r>
    </w:p>
  </w:footnote>
  <w:footnote w:type="continuationNotice" w:id="1">
    <w:p w14:paraId="185B11A2" w14:textId="77777777" w:rsidR="000E258D" w:rsidRDefault="000E25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Dawkins Spencer">
    <w15:presenceInfo w15:providerId="AD" w15:userId="S::sdawkins@tencentamerica.com::1999319f-666f-4f93-beea-ab0f6bc16efc"/>
  </w15:person>
  <w15:person w15:author="Spencer Dawkins">
    <w15:presenceInfo w15:providerId="None" w15:userId="Spencer Dawkins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7B5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2762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19B1"/>
    <w:rsid w:val="0007309A"/>
    <w:rsid w:val="0007452E"/>
    <w:rsid w:val="000751A9"/>
    <w:rsid w:val="00077426"/>
    <w:rsid w:val="000818E5"/>
    <w:rsid w:val="00086134"/>
    <w:rsid w:val="00093822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258D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3F65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2535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121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3D30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085C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56E9"/>
    <w:rsid w:val="003D73A9"/>
    <w:rsid w:val="003D7C8F"/>
    <w:rsid w:val="003E0073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0428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1F82"/>
    <w:rsid w:val="00465DA3"/>
    <w:rsid w:val="00466389"/>
    <w:rsid w:val="004712A9"/>
    <w:rsid w:val="00472CE5"/>
    <w:rsid w:val="004762E0"/>
    <w:rsid w:val="00481B5C"/>
    <w:rsid w:val="00483F88"/>
    <w:rsid w:val="004843AA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E7B0F"/>
    <w:rsid w:val="004F14DF"/>
    <w:rsid w:val="004F2426"/>
    <w:rsid w:val="004F77E8"/>
    <w:rsid w:val="00502E2A"/>
    <w:rsid w:val="00504009"/>
    <w:rsid w:val="00505091"/>
    <w:rsid w:val="0050615C"/>
    <w:rsid w:val="0050668D"/>
    <w:rsid w:val="0050765B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0C06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4703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B6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E79A0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C7CB4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6D96"/>
    <w:rsid w:val="009172CA"/>
    <w:rsid w:val="0092013B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382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1582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18A5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3901"/>
    <w:rsid w:val="00A94ADC"/>
    <w:rsid w:val="00A97818"/>
    <w:rsid w:val="00AA0602"/>
    <w:rsid w:val="00AA2870"/>
    <w:rsid w:val="00AA2CBC"/>
    <w:rsid w:val="00AA2E10"/>
    <w:rsid w:val="00AB08BA"/>
    <w:rsid w:val="00AB4DE8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138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13B4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00F5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1DF8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0FD2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4D6E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4498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9FB"/>
    <w:rsid w:val="00E61E99"/>
    <w:rsid w:val="00E630F2"/>
    <w:rsid w:val="00E63FF9"/>
    <w:rsid w:val="00E64D0F"/>
    <w:rsid w:val="00E7099D"/>
    <w:rsid w:val="00E73448"/>
    <w:rsid w:val="00E74EF5"/>
    <w:rsid w:val="00E84482"/>
    <w:rsid w:val="00E87A04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0DE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5"/>
    <w:rsid w:val="00EE764E"/>
    <w:rsid w:val="00EE7D7C"/>
    <w:rsid w:val="00EF0B66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1084"/>
    <w:rsid w:val="00FC5295"/>
    <w:rsid w:val="00FC740D"/>
    <w:rsid w:val="00FD0321"/>
    <w:rsid w:val="00FD12BA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6E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Slide.sldx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4</cp:revision>
  <cp:lastPrinted>2021-03-31T16:34:00Z</cp:lastPrinted>
  <dcterms:created xsi:type="dcterms:W3CDTF">2021-11-16T00:41:00Z</dcterms:created>
  <dcterms:modified xsi:type="dcterms:W3CDTF">2021-11-16T00:48:00Z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