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53A165A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48CC">
              <w:rPr>
                <w:rFonts w:cs="Arial"/>
                <w:bCs/>
                <w:color w:val="FF0000"/>
                <w:sz w:val="20"/>
              </w:rPr>
              <w:t xml:space="preserve">QoE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503FEC3C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B083E">
              <w:rPr>
                <w:rFonts w:cs="Arial"/>
                <w:bCs/>
                <w:color w:val="FF0000"/>
                <w:sz w:val="20"/>
              </w:rPr>
              <w:t>QMC: 1062 (RAN3)</w:t>
            </w:r>
            <w:r w:rsidR="008A02EE" w:rsidRPr="00FB083E">
              <w:rPr>
                <w:rFonts w:cs="Arial"/>
                <w:bCs/>
                <w:color w:val="FF0000"/>
                <w:sz w:val="20"/>
              </w:rPr>
              <w:t xml:space="preserve"> replied to in 1134</w:t>
            </w:r>
            <w:r w:rsidR="00062B7B" w:rsidRPr="00FB083E">
              <w:rPr>
                <w:rFonts w:cs="Arial"/>
                <w:bCs/>
                <w:color w:val="FF0000"/>
                <w:sz w:val="20"/>
              </w:rPr>
              <w:t>-&gt;1230</w:t>
            </w:r>
            <w:r w:rsidR="00FB083E" w:rsidRPr="00FB083E">
              <w:rPr>
                <w:rFonts w:cs="Arial"/>
                <w:bCs/>
                <w:color w:val="FF0000"/>
                <w:sz w:val="20"/>
              </w:rPr>
              <w:t>-&gt;</w:t>
            </w:r>
            <w:r w:rsidR="00FB083E" w:rsidRPr="00FB083E">
              <w:rPr>
                <w:rFonts w:cs="Arial"/>
                <w:bCs/>
                <w:color w:val="00B050"/>
                <w:sz w:val="20"/>
              </w:rPr>
              <w:t>1248a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 w:rsidRPr="00473721">
              <w:rPr>
                <w:rFonts w:cs="Arial"/>
                <w:bCs/>
                <w:color w:val="FF0000"/>
                <w:sz w:val="20"/>
              </w:rPr>
              <w:t>1235</w:t>
            </w:r>
            <w:r w:rsidR="00473721" w:rsidRPr="00473721">
              <w:rPr>
                <w:rFonts w:cs="Arial"/>
                <w:bCs/>
                <w:color w:val="FF0000"/>
                <w:sz w:val="20"/>
              </w:rPr>
              <w:t>-&gt;</w:t>
            </w:r>
            <w:r w:rsidR="00473721" w:rsidRPr="00473721">
              <w:rPr>
                <w:rFonts w:cs="Arial"/>
                <w:bCs/>
                <w:color w:val="00B050"/>
                <w:sz w:val="20"/>
              </w:rPr>
              <w:t>1247a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>
              <w:rPr>
                <w:rFonts w:cs="Arial"/>
                <w:bCs/>
                <w:sz w:val="20"/>
              </w:rPr>
              <w:t>1236&amp;1237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65B58808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 w:rsidRPr="00746C68">
              <w:rPr>
                <w:rFonts w:cs="Arial"/>
                <w:bCs/>
                <w:color w:val="00B050"/>
                <w:sz w:val="20"/>
              </w:rPr>
              <w:t>1223</w:t>
            </w:r>
            <w:r w:rsidR="00746C68" w:rsidRPr="00746C68">
              <w:rPr>
                <w:rFonts w:cs="Arial"/>
                <w:bCs/>
                <w:color w:val="00B050"/>
                <w:sz w:val="20"/>
              </w:rPr>
              <w:t>a</w:t>
            </w:r>
            <w:r w:rsidR="00746C68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="00746C68" w:rsidRPr="00746C68">
              <w:rPr>
                <w:rFonts w:cs="Arial"/>
                <w:bCs/>
                <w:sz w:val="20"/>
              </w:rPr>
              <w:t>(Plenary B)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6A0EBAEA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1A3BFE">
              <w:rPr>
                <w:rFonts w:cs="Arial"/>
                <w:bCs/>
                <w:color w:val="FF0000"/>
                <w:sz w:val="20"/>
              </w:rPr>
              <w:t>1076</w:t>
            </w:r>
            <w:r w:rsidR="001A3BFE" w:rsidRPr="001A3BFE">
              <w:rPr>
                <w:rFonts w:cs="Arial"/>
                <w:bCs/>
                <w:color w:val="FF0000"/>
                <w:sz w:val="20"/>
              </w:rPr>
              <w:t>-&gt;</w:t>
            </w:r>
            <w:r w:rsidR="001A3BFE">
              <w:rPr>
                <w:rFonts w:cs="Arial"/>
                <w:bCs/>
                <w:color w:val="000000"/>
                <w:sz w:val="20"/>
              </w:rPr>
              <w:t>1249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7972C3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7EDE579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</w:t>
            </w:r>
            <w:r w:rsidR="0002077B">
              <w:rPr>
                <w:rFonts w:cs="Arial"/>
                <w:bCs/>
                <w:color w:val="000000"/>
                <w:sz w:val="20"/>
              </w:rPr>
              <w:t>2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97A4E9F" w14:textId="2D7261BC" w:rsidR="004C3DA1" w:rsidRDefault="004C3DA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Summary: 1250 (Thomas)</w:t>
            </w:r>
          </w:p>
          <w:p w14:paraId="181C3A86" w14:textId="0EB0C90D" w:rsidR="00B91DC4" w:rsidRDefault="00B91DC4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TS 26.502: 1251 (Richard)</w:t>
            </w:r>
          </w:p>
          <w:p w14:paraId="38F59AD9" w14:textId="46D17FFE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</w:t>
            </w:r>
            <w:r w:rsidR="00FB64E4">
              <w:rPr>
                <w:rFonts w:cs="Arial"/>
                <w:bCs/>
                <w:color w:val="000000"/>
                <w:sz w:val="20"/>
              </w:rPr>
              <w:t>2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77F1BCBB" w:rsidR="005F13E2" w:rsidRPr="00A230A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6964234D" w:rsidR="005F13E2" w:rsidRPr="00AF7CEE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F7CEE">
              <w:rPr>
                <w:rFonts w:cs="Arial"/>
                <w:bCs/>
                <w:color w:val="FF0000"/>
                <w:sz w:val="20"/>
                <w:lang w:val="en-US"/>
              </w:rPr>
              <w:t xml:space="preserve">Content Prep: </w:t>
            </w:r>
            <w:r w:rsidR="00382041" w:rsidRPr="00AF7CEE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AF7CEE" w:rsidRPr="00AF7CEE">
              <w:rPr>
                <w:rFonts w:cs="Arial"/>
                <w:bCs/>
                <w:color w:val="FF0000"/>
                <w:sz w:val="20"/>
                <w:lang w:val="en-US"/>
              </w:rPr>
              <w:t>-&gt;1238a</w:t>
            </w:r>
          </w:p>
          <w:p w14:paraId="141637D5" w14:textId="3EF5F3F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Background transfer</w:t>
            </w:r>
            <w:r w:rsidRPr="00B11F4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382041" w:rsidRPr="00B11F41">
              <w:rPr>
                <w:rFonts w:cs="Arial"/>
                <w:bCs/>
                <w:sz w:val="20"/>
                <w:lang w:val="en-US"/>
              </w:rPr>
              <w:t>1079</w:t>
            </w:r>
            <w:r w:rsidR="00B11F41" w:rsidRPr="00B11F4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1F74039" w14:textId="23456EA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B11F41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11F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B4A2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872C6" w:rsidRPr="003B4A24">
              <w:rPr>
                <w:rFonts w:cs="Arial"/>
                <w:bCs/>
                <w:color w:val="FF0000"/>
                <w:sz w:val="20"/>
                <w:lang w:val="en-US"/>
              </w:rPr>
              <w:t>1097</w:t>
            </w:r>
            <w:r w:rsidR="003B4A24" w:rsidRPr="003B4A2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4A24">
              <w:rPr>
                <w:rFonts w:cs="Arial"/>
                <w:bCs/>
                <w:sz w:val="20"/>
                <w:lang w:val="en-US"/>
              </w:rPr>
              <w:t>1239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, 1098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F07503C" w14:textId="2DE92C54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9D1"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1108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0848F9E" w14:textId="6DAF97F8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1161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27EC05F5" w14:textId="0B3F42DB" w:rsidR="008811DA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1174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4F474C6" w14:textId="0A90EF67" w:rsidR="009650F2" w:rsidRDefault="009650F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</w:p>
          <w:p w14:paraId="753D00D5" w14:textId="16EBF563" w:rsidR="00237350" w:rsidRPr="00382041" w:rsidRDefault="002373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1240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76B19DED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</w:t>
            </w:r>
            <w:r w:rsidR="009650F2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1A2CE9E6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Cloud/Remote</w:t>
            </w:r>
            <w:r w:rsidRPr="000A41C1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BC13C5" w:rsidRPr="00CC1989">
              <w:rPr>
                <w:rFonts w:cs="Arial"/>
                <w:bCs/>
                <w:color w:val="FF0000"/>
                <w:sz w:val="20"/>
              </w:rPr>
              <w:t>1162</w:t>
            </w:r>
            <w:r w:rsidR="00CC1989" w:rsidRPr="00CC1989">
              <w:rPr>
                <w:rFonts w:cs="Arial"/>
                <w:bCs/>
                <w:color w:val="FF0000"/>
                <w:sz w:val="20"/>
              </w:rPr>
              <w:t>-&gt;</w:t>
            </w:r>
            <w:r w:rsidR="00CC1989">
              <w:rPr>
                <w:rFonts w:cs="Arial"/>
                <w:bCs/>
                <w:color w:val="000000"/>
                <w:sz w:val="20"/>
              </w:rPr>
              <w:t>1241</w:t>
            </w:r>
          </w:p>
          <w:p w14:paraId="00500272" w14:textId="54D13E0A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Media protocol</w:t>
            </w:r>
            <w:r w:rsidRPr="000D46C4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BC13C5" w:rsidRPr="006B7B7E">
              <w:rPr>
                <w:rFonts w:cs="Arial"/>
                <w:bCs/>
                <w:color w:val="FF0000"/>
                <w:sz w:val="20"/>
              </w:rPr>
              <w:t>1163</w:t>
            </w:r>
            <w:r w:rsidR="006B7B7E" w:rsidRPr="006B7B7E">
              <w:rPr>
                <w:rFonts w:cs="Arial"/>
                <w:bCs/>
                <w:color w:val="FF0000"/>
                <w:sz w:val="20"/>
              </w:rPr>
              <w:t>-&gt;</w:t>
            </w:r>
            <w:r w:rsidR="006B7B7E">
              <w:rPr>
                <w:rFonts w:cs="Arial"/>
                <w:bCs/>
                <w:color w:val="000000"/>
                <w:sz w:val="20"/>
              </w:rPr>
              <w:t>1242</w:t>
            </w:r>
          </w:p>
          <w:p w14:paraId="1C24D0FE" w14:textId="09195C7A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A072B5">
              <w:rPr>
                <w:rFonts w:cs="Arial"/>
                <w:bCs/>
                <w:color w:val="FF0000"/>
                <w:sz w:val="20"/>
              </w:rPr>
              <w:t>1164</w:t>
            </w:r>
            <w:r w:rsidR="00A072B5" w:rsidRPr="00A072B5">
              <w:rPr>
                <w:rFonts w:cs="Arial"/>
                <w:bCs/>
                <w:color w:val="FF0000"/>
                <w:sz w:val="20"/>
              </w:rPr>
              <w:t>-&gt;</w:t>
            </w:r>
            <w:r w:rsidR="00A072B5">
              <w:rPr>
                <w:rFonts w:cs="Arial"/>
                <w:bCs/>
                <w:color w:val="000000"/>
                <w:sz w:val="20"/>
              </w:rPr>
              <w:t>1243</w:t>
            </w:r>
          </w:p>
          <w:p w14:paraId="310070A5" w14:textId="7C8D668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1165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1244</w:t>
            </w:r>
          </w:p>
          <w:p w14:paraId="4DB08C27" w14:textId="1EC1067A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D46C4"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F5256D">
              <w:rPr>
                <w:rFonts w:cs="Arial"/>
                <w:bCs/>
                <w:color w:val="FF0000"/>
                <w:sz w:val="20"/>
              </w:rPr>
              <w:t>1166</w:t>
            </w:r>
            <w:r w:rsidR="00F5256D" w:rsidRPr="00F5256D">
              <w:rPr>
                <w:rFonts w:cs="Arial"/>
                <w:bCs/>
                <w:color w:val="FF0000"/>
                <w:sz w:val="20"/>
              </w:rPr>
              <w:t>-&gt;</w:t>
            </w:r>
            <w:r w:rsidR="00F5256D">
              <w:rPr>
                <w:rFonts w:cs="Arial"/>
                <w:bCs/>
                <w:color w:val="000000"/>
                <w:sz w:val="20"/>
              </w:rPr>
              <w:t>1245</w:t>
            </w:r>
          </w:p>
          <w:p w14:paraId="23455581" w14:textId="7C41414E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D72EB"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A32EA8">
              <w:rPr>
                <w:rFonts w:cs="Arial"/>
                <w:bCs/>
                <w:color w:val="FF0000"/>
                <w:sz w:val="20"/>
              </w:rPr>
              <w:t>1167</w:t>
            </w:r>
            <w:r w:rsidR="007359A4" w:rsidRPr="00A32EA8">
              <w:rPr>
                <w:rFonts w:cs="Arial"/>
                <w:bCs/>
                <w:color w:val="FF0000"/>
                <w:sz w:val="20"/>
              </w:rPr>
              <w:t>-&gt;</w:t>
            </w:r>
            <w:r w:rsidR="007359A4">
              <w:rPr>
                <w:rFonts w:cs="Arial"/>
                <w:bCs/>
                <w:color w:val="000000"/>
                <w:sz w:val="20"/>
              </w:rPr>
              <w:t>1246</w:t>
            </w:r>
          </w:p>
          <w:p w14:paraId="324B9A53" w14:textId="77777777" w:rsid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4C4BFD">
              <w:rPr>
                <w:rFonts w:cs="Arial"/>
                <w:bCs/>
                <w:color w:val="FF0000"/>
                <w:sz w:val="20"/>
              </w:rPr>
              <w:t>1168</w:t>
            </w:r>
            <w:r w:rsidR="00C12A11" w:rsidRPr="004C4BFD">
              <w:rPr>
                <w:rFonts w:cs="Arial"/>
                <w:bCs/>
                <w:color w:val="FF0000"/>
                <w:sz w:val="20"/>
              </w:rPr>
              <w:t>-&gt;</w:t>
            </w:r>
            <w:r w:rsidR="00C12A11"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1"/>
            <w:r w:rsidR="0030669E" w:rsidRPr="0030669E">
              <w:rPr>
                <w:rFonts w:cs="Arial"/>
                <w:bCs/>
                <w:color w:val="00B050"/>
                <w:sz w:val="20"/>
              </w:rPr>
              <w:t>a</w:t>
            </w:r>
            <w:r w:rsidR="0030669E">
              <w:rPr>
                <w:rFonts w:cs="Arial"/>
                <w:bCs/>
                <w:color w:val="000000"/>
                <w:sz w:val="20"/>
              </w:rPr>
              <w:t xml:space="preserve"> (plenary B)</w:t>
            </w:r>
          </w:p>
          <w:p w14:paraId="40D5495F" w14:textId="75544B1B" w:rsidR="006875E6" w:rsidRPr="008811DA" w:rsidRDefault="006875E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 26.805: </w:t>
            </w:r>
            <w:r w:rsidRPr="006875E6">
              <w:rPr>
                <w:rFonts w:cs="Arial"/>
                <w:bCs/>
                <w:color w:val="000000"/>
                <w:sz w:val="20"/>
                <w:highlight w:val="yellow"/>
              </w:rPr>
              <w:t>XXXX</w:t>
            </w:r>
            <w:r w:rsidR="00D674FA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2EAA6584" w:rsidR="001940E1" w:rsidRPr="00ED3DEE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1051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Pr="00ED3DEE">
              <w:rPr>
                <w:rFonts w:cs="Arial"/>
                <w:bCs/>
                <w:color w:val="FF0000"/>
                <w:sz w:val="20"/>
              </w:rPr>
              <w:t xml:space="preserve"> (5GMS content preparation extensions) </w:t>
            </w:r>
          </w:p>
          <w:p w14:paraId="50C6E3E4" w14:textId="03AEC2B5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DEE">
              <w:rPr>
                <w:rFonts w:cs="Arial"/>
                <w:bCs/>
                <w:color w:val="FF0000"/>
                <w:sz w:val="20"/>
              </w:rPr>
              <w:t>1099</w:t>
            </w:r>
            <w:r w:rsidR="00ED3DEE" w:rsidRPr="00ED3DEE">
              <w:rPr>
                <w:rFonts w:cs="Arial"/>
                <w:bCs/>
                <w:color w:val="FF0000"/>
                <w:sz w:val="20"/>
              </w:rPr>
              <w:t>n</w:t>
            </w:r>
            <w:r w:rsidR="001940E1" w:rsidRPr="00ED3DEE">
              <w:rPr>
                <w:rFonts w:cs="Arial"/>
                <w:bCs/>
                <w:color w:val="FF0000"/>
                <w:sz w:val="20"/>
              </w:rPr>
              <w:t xml:space="preserve"> (5GMS additional uplink streaming extensions)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Tdoc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lastRenderedPageBreak/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7777777" w:rsidR="00C40A24" w:rsidRPr="008B3AC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>Allocated Tdoc</w:t>
      </w:r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F57106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F5256D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F5256D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F5256D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SQ SWG report from teleconference on HInT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area handling for QoE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"Signalling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ITU-T Y.NGNe-IBN-arch: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Updates to Proposed Timeplan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F5256D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F5256D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F5256D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Proposal of Candidate Solutions for ToS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F5256D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F5256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F5256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F5256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F5256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>New Tdocs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F5256D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F5256D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29D35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26.247-0168</w:t>
            </w:r>
            <w:r w:rsidR="00473721">
              <w:rPr>
                <w:rFonts w:eastAsia="Times New Roman" w:cs="Arial"/>
                <w:sz w:val="16"/>
                <w:szCs w:val="16"/>
                <w:lang w:val="en-US"/>
              </w:rPr>
              <w:t xml:space="preserve"> rev1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Start w:id="2" w:name="_Hlk80691551"/>
      <w:tr w:rsidR="00BC4AE5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032C6BA1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1A6AC0A8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BC4AE5" w:rsidRPr="00F57106" w:rsidRDefault="00F5256D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18A42B3C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AF7CEE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AF7CEE" w:rsidRPr="00F57106" w:rsidRDefault="00AF7CEE" w:rsidP="00AF7CE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04E1A614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5FAD02EA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0B55A6F3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6FF266E1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AF7CEE" w:rsidRPr="00437B8B" w:rsidRDefault="00AF7CEE" w:rsidP="00AF7CE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3B4A24" w:rsidRPr="00F57106" w:rsidRDefault="00F5256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3B4A24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5BBA928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1F946F6F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1C83AAC0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023A4EC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3B4A24" w:rsidRPr="00F57106" w:rsidRDefault="00F5256D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="003B4A24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3B4A24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20D1D7DE" w:rsidR="003B4A24" w:rsidRPr="00F57106" w:rsidRDefault="00237350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EXT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C1989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CC1989" w:rsidRPr="00F57106" w:rsidRDefault="00CC1989" w:rsidP="00CC198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58BB812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0C21935D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F1EFDF8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63021338" w:rsidR="00CC1989" w:rsidRPr="00F57106" w:rsidRDefault="00CC1989" w:rsidP="00CC198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CC1989" w:rsidRDefault="00CC1989" w:rsidP="00CC198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CC1989" w:rsidRPr="00437B8B" w:rsidRDefault="00CC1989" w:rsidP="00CC1989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CC1989" w:rsidRDefault="00CC1989" w:rsidP="00CC198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B7B7E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6B7B7E" w:rsidRPr="00F57106" w:rsidRDefault="006B7B7E" w:rsidP="006B7B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4C0F01F5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6CAE1A0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603EBE38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6214575D" w:rsidR="006B7B7E" w:rsidRPr="00F57106" w:rsidRDefault="006B7B7E" w:rsidP="006B7B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6B7B7E" w:rsidRDefault="006B7B7E" w:rsidP="006B7B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6B7B7E" w:rsidRPr="00437B8B" w:rsidRDefault="006B7B7E" w:rsidP="006B7B7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6B7B7E" w:rsidRDefault="006B7B7E" w:rsidP="006B7B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A072B5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A072B5" w:rsidRPr="00F57106" w:rsidRDefault="00A072B5" w:rsidP="00A072B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689840C3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33F97945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04AE0C49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2419F32F" w:rsidR="00A072B5" w:rsidRPr="00F57106" w:rsidRDefault="00A072B5" w:rsidP="00A072B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A072B5" w:rsidRDefault="00A072B5" w:rsidP="00A072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A072B5" w:rsidRPr="00437B8B" w:rsidRDefault="00A072B5" w:rsidP="00A072B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A072B5" w:rsidRDefault="00A072B5" w:rsidP="00A072B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5256D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F5256D" w:rsidRPr="00F57106" w:rsidRDefault="00F5256D" w:rsidP="00F525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35B41FBC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5A3244DD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5588BCC2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9BE3C95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F5256D" w:rsidRPr="00437B8B" w:rsidRDefault="00F5256D" w:rsidP="00F5256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5256D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F5256D" w:rsidRPr="00F57106" w:rsidRDefault="00F5256D" w:rsidP="00F5256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1B07609E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05124BE4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29F6300A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649DAAAD" w:rsidR="00F5256D" w:rsidRPr="00F57106" w:rsidRDefault="00F5256D" w:rsidP="00F5256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F5256D" w:rsidRPr="00437B8B" w:rsidRDefault="00F5256D" w:rsidP="00F5256D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F5256D" w:rsidRDefault="00F5256D" w:rsidP="00F5256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7359A4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7359A4" w:rsidRPr="00F57106" w:rsidRDefault="007359A4" w:rsidP="007359A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05CF096C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2A92443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5DE108BD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1D1911CE" w:rsidR="007359A4" w:rsidRPr="00F57106" w:rsidRDefault="007359A4" w:rsidP="007359A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7359A4" w:rsidRDefault="007359A4" w:rsidP="007359A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7359A4" w:rsidRPr="00437B8B" w:rsidRDefault="007359A4" w:rsidP="007359A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7359A4" w:rsidRDefault="007359A4" w:rsidP="007359A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473721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473721" w:rsidRPr="00F57106" w:rsidRDefault="00473721" w:rsidP="0047372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36693D64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26.247-0168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rev2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A23ED2B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4F4E92C4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14615B9F" w:rsidR="00473721" w:rsidRPr="00F57106" w:rsidRDefault="00473721" w:rsidP="0047372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473721" w:rsidRDefault="00473721" w:rsidP="0047372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473721" w:rsidRPr="00437B8B" w:rsidRDefault="00473721" w:rsidP="00473721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473721" w:rsidRDefault="00473721" w:rsidP="0047372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B083E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FB083E" w:rsidRPr="00F57106" w:rsidRDefault="00FB083E" w:rsidP="00FB083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699FE448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[Draft] LS Reply on requirement for configuration changes of ongoing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3605A0C2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Huawei Technologies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10F4FCF5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21990B9D" w:rsidR="00FB083E" w:rsidRPr="00F57106" w:rsidRDefault="00FB083E" w:rsidP="00FB083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FB083E" w:rsidRDefault="00FB083E" w:rsidP="00FB083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FB083E" w:rsidRPr="00437B8B" w:rsidRDefault="00FB083E" w:rsidP="00FB083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FB083E" w:rsidRDefault="00FB083E" w:rsidP="00FB083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0702497D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DCA06FD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4A7B1C29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6FF41B4C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34BDEFF" w:rsidR="001A3BFE" w:rsidRPr="00F57106" w:rsidRDefault="004C3DA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Summary of offline agreements on 5MBUSA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5B9B9D0" w:rsidR="001A3BFE" w:rsidRPr="00F57106" w:rsidRDefault="004C3DA1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2C68BE34" w:rsidR="001A3BFE" w:rsidRPr="00F57106" w:rsidRDefault="00B91DC4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26.502 v0.1.0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6CADBB9D" w:rsidR="001A3BFE" w:rsidRPr="00F57106" w:rsidRDefault="00B91DC4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1A3BFE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1A3BFE" w:rsidRPr="00F57106" w:rsidRDefault="001A3BFE" w:rsidP="001A3BF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1A3BFE" w:rsidRPr="00437B8B" w:rsidRDefault="001A3BFE" w:rsidP="001A3BF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1A3BFE" w:rsidRDefault="001A3BFE" w:rsidP="001A3BF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7F2BC" w14:textId="77777777" w:rsidR="00AE7D99" w:rsidRDefault="00AE7D99">
      <w:r>
        <w:separator/>
      </w:r>
    </w:p>
  </w:endnote>
  <w:endnote w:type="continuationSeparator" w:id="0">
    <w:p w14:paraId="6229075E" w14:textId="77777777" w:rsidR="00AE7D99" w:rsidRDefault="00AE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5256D" w:rsidRDefault="00F5256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5256D" w:rsidRDefault="00F5256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97FF" w14:textId="77777777" w:rsidR="00AE7D99" w:rsidRDefault="00AE7D99">
      <w:r>
        <w:separator/>
      </w:r>
    </w:p>
  </w:footnote>
  <w:footnote w:type="continuationSeparator" w:id="0">
    <w:p w14:paraId="60D0C4A1" w14:textId="77777777" w:rsidR="00AE7D99" w:rsidRDefault="00AE7D99">
      <w:r>
        <w:continuationSeparator/>
      </w:r>
    </w:p>
  </w:footnote>
  <w:footnote w:id="1">
    <w:p w14:paraId="4FC436A2" w14:textId="7CD37245" w:rsidR="00F5256D" w:rsidRDefault="00F5256D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5256D" w:rsidRDefault="00F5256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5256D" w:rsidRPr="008811DA" w:rsidRDefault="00F5256D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5256D" w:rsidRPr="0084724A" w:rsidRDefault="00F5256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077B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352D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1C1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6C4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41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3BFE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35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72EB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69E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698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24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721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DA1"/>
    <w:rsid w:val="004C3E79"/>
    <w:rsid w:val="004C4487"/>
    <w:rsid w:val="004C46A9"/>
    <w:rsid w:val="004C4BFD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7F3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0C6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5E6"/>
    <w:rsid w:val="00690BCE"/>
    <w:rsid w:val="0069117B"/>
    <w:rsid w:val="006920B7"/>
    <w:rsid w:val="00692B2D"/>
    <w:rsid w:val="00692F41"/>
    <w:rsid w:val="00692FD1"/>
    <w:rsid w:val="00693376"/>
    <w:rsid w:val="0069450F"/>
    <w:rsid w:val="00694659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B7B7E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051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9A4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6C6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420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0F2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BB4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072B5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2EA8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EF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F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D99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CE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6D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1DC4"/>
    <w:rsid w:val="00B92042"/>
    <w:rsid w:val="00B920DB"/>
    <w:rsid w:val="00B927FE"/>
    <w:rsid w:val="00B92CEC"/>
    <w:rsid w:val="00B92D6B"/>
    <w:rsid w:val="00B93503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AC8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89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4F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25A1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D40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DEE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6D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083E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4E4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4288</Words>
  <Characters>24444</Characters>
  <Application>Microsoft Office Word</Application>
  <DocSecurity>0</DocSecurity>
  <Lines>203</Lines>
  <Paragraphs>57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2021-08-25T14:28:00Z</dcterms:created>
  <dcterms:modified xsi:type="dcterms:W3CDTF">2021-08-25T16:05:00Z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