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D4AA499"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1xxxx</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381752C"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A94AAC" w:rsidRPr="00A94AAC">
              <w:t>Scalable distribution of unicast Live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2497D52B" w:rsidR="00FF090D" w:rsidRDefault="00D23B1D" w:rsidP="006E4C92">
            <w:pPr>
              <w:pStyle w:val="CRCoverPage"/>
              <w:spacing w:after="0"/>
              <w:rPr>
                <w:noProof/>
              </w:rPr>
            </w:pPr>
            <w:r>
              <w:rPr>
                <w:noProof/>
              </w:rPr>
              <w:t xml:space="preserve">The study item description </w:t>
            </w:r>
            <w:r w:rsidR="00BD6B3F">
              <w:rPr>
                <w:noProof/>
              </w:rPr>
              <w:t>identifes the key topic “</w:t>
            </w:r>
            <w:r w:rsidR="00A94AAC" w:rsidRPr="00A94AAC">
              <w:rPr>
                <w:noProof/>
              </w:rPr>
              <w:t>Scalable distribution of unicast Live Services</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2F523D11"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00FD91B7" w14:textId="5CE6899A" w:rsidR="0078284E" w:rsidRDefault="0078284E" w:rsidP="00167BFB">
      <w:pPr>
        <w:pStyle w:val="EX"/>
        <w:rPr>
          <w:ins w:id="3" w:author="Thomas Stockhammer" w:date="2021-02-08T05:23:00Z"/>
          <w:lang w:val="en-US"/>
        </w:rPr>
      </w:pPr>
      <w:r w:rsidRPr="0078284E">
        <w:rPr>
          <w:lang w:val="en-US"/>
        </w:rPr>
        <w:t xml:space="preserve">[X3]   </w:t>
      </w:r>
      <w:r>
        <w:rPr>
          <w:lang w:val="en-US"/>
        </w:rPr>
        <w:tab/>
      </w:r>
      <w:del w:id="4" w:author="Thomas Stockhammer" w:date="2021-02-08T05:23:00Z">
        <w:r w:rsidRPr="0078284E" w:rsidDel="00B601DA">
          <w:rPr>
            <w:lang w:val="en-US"/>
          </w:rPr>
          <w:delText xml:space="preserve"> </w:delText>
        </w:r>
      </w:del>
      <w:r w:rsidRPr="0078284E">
        <w:rPr>
          <w:lang w:val="en-US"/>
        </w:rPr>
        <w:t xml:space="preserve">DASH-IF/DVB Report on Low-Latency Live Service with DASH, July 2017, available here: </w:t>
      </w:r>
      <w:ins w:id="5" w:author="Thomas Stockhammer" w:date="2021-02-08T05:23:00Z">
        <w:r w:rsidR="00B601DA">
          <w:rPr>
            <w:lang w:val="en-US"/>
          </w:rPr>
          <w:fldChar w:fldCharType="begin"/>
        </w:r>
        <w:r w:rsidR="00B601DA">
          <w:rPr>
            <w:lang w:val="en-US"/>
          </w:rPr>
          <w:instrText xml:space="preserve"> HYPERLINK "</w:instrText>
        </w:r>
      </w:ins>
      <w:r w:rsidR="00B601DA" w:rsidRPr="0078284E">
        <w:rPr>
          <w:lang w:val="en-US"/>
        </w:rPr>
        <w:instrText>https://dash-industry-forum.github.io/docs/Report%20on%20Low%20Latency%20DASH.pdf</w:instrText>
      </w:r>
      <w:ins w:id="6" w:author="Thomas Stockhammer" w:date="2021-02-08T05:23:00Z">
        <w:r w:rsidR="00B601DA">
          <w:rPr>
            <w:lang w:val="en-US"/>
          </w:rPr>
          <w:instrText xml:space="preserve">" </w:instrText>
        </w:r>
        <w:r w:rsidR="00B601DA">
          <w:rPr>
            <w:lang w:val="en-US"/>
          </w:rPr>
          <w:fldChar w:fldCharType="separate"/>
        </w:r>
      </w:ins>
      <w:r w:rsidR="00B601DA" w:rsidRPr="00235F00">
        <w:rPr>
          <w:rStyle w:val="Hyperlink"/>
          <w:lang w:val="en-US"/>
        </w:rPr>
        <w:t>https://dash-industry-forum.github.io/docs/Report%20on%20Low%20Latency%20DASH.pdf</w:t>
      </w:r>
      <w:ins w:id="7" w:author="Thomas Stockhammer" w:date="2021-02-08T05:23:00Z">
        <w:r w:rsidR="00B601DA">
          <w:rPr>
            <w:lang w:val="en-US"/>
          </w:rPr>
          <w:fldChar w:fldCharType="end"/>
        </w:r>
      </w:ins>
    </w:p>
    <w:p w14:paraId="1DE0373D" w14:textId="028F2B7B" w:rsidR="00B601DA" w:rsidRDefault="00B601DA" w:rsidP="00167BFB">
      <w:pPr>
        <w:pStyle w:val="EX"/>
        <w:rPr>
          <w:ins w:id="8" w:author="Thomas Stockhammer" w:date="2021-02-08T05:34:00Z"/>
          <w:lang w:val="en-US"/>
        </w:rPr>
      </w:pPr>
      <w:ins w:id="9" w:author="Thomas Stockhammer" w:date="2021-02-08T05:23:00Z">
        <w:r>
          <w:rPr>
            <w:lang w:val="en-US"/>
          </w:rPr>
          <w:t>[X4]</w:t>
        </w:r>
        <w:r>
          <w:rPr>
            <w:lang w:val="en-US"/>
          </w:rPr>
          <w:tab/>
        </w:r>
      </w:ins>
      <w:ins w:id="10" w:author="Thomas Stockhammer" w:date="2021-02-08T05:24:00Z">
        <w:r>
          <w:rPr>
            <w:lang w:val="en-US"/>
          </w:rPr>
          <w:t xml:space="preserve">DASH-IF IOP </w:t>
        </w:r>
        <w:r w:rsidR="0066011E">
          <w:rPr>
            <w:lang w:val="en-US"/>
          </w:rPr>
          <w:t xml:space="preserve">Guidelines v5, </w:t>
        </w:r>
        <w:r w:rsidR="0066011E" w:rsidRPr="00A7021F">
          <w:rPr>
            <w:lang w:val="en-US"/>
          </w:rPr>
          <w:t>Low-latency Modes for DASH</w:t>
        </w:r>
        <w:r w:rsidR="0066011E">
          <w:rPr>
            <w:lang w:val="en-US"/>
          </w:rPr>
          <w:t xml:space="preserve">, available here: </w:t>
        </w:r>
      </w:ins>
      <w:ins w:id="11" w:author="Thomas Stockhammer" w:date="2021-02-08T05:34:00Z">
        <w:r w:rsidR="009F69F0">
          <w:rPr>
            <w:lang w:val="en-US"/>
          </w:rPr>
          <w:fldChar w:fldCharType="begin"/>
        </w:r>
        <w:r w:rsidR="009F69F0">
          <w:rPr>
            <w:lang w:val="en-US"/>
          </w:rPr>
          <w:instrText xml:space="preserve"> HYPERLINK "</w:instrText>
        </w:r>
      </w:ins>
      <w:ins w:id="12" w:author="Thomas Stockhammer" w:date="2021-02-08T05:24:00Z">
        <w:r w:rsidR="009F69F0" w:rsidRPr="00A21827">
          <w:rPr>
            <w:lang w:val="en-US"/>
          </w:rPr>
          <w:instrText>https://dash-industry-forum.github.io/docs/CR-Low-Latency-Live-r8.pdf</w:instrText>
        </w:r>
      </w:ins>
      <w:ins w:id="13" w:author="Thomas Stockhammer" w:date="2021-02-08T05:34:00Z">
        <w:r w:rsidR="009F69F0">
          <w:rPr>
            <w:lang w:val="en-US"/>
          </w:rPr>
          <w:instrText xml:space="preserve">" </w:instrText>
        </w:r>
        <w:r w:rsidR="009F69F0">
          <w:rPr>
            <w:lang w:val="en-US"/>
          </w:rPr>
          <w:fldChar w:fldCharType="separate"/>
        </w:r>
      </w:ins>
      <w:ins w:id="14" w:author="Thomas Stockhammer" w:date="2021-02-08T05:24:00Z">
        <w:r w:rsidR="009F69F0" w:rsidRPr="00EE77CF">
          <w:rPr>
            <w:rStyle w:val="Hyperlink"/>
            <w:lang w:val="en-US"/>
          </w:rPr>
          <w:t>https://dash-industry-forum.github.io/docs/CR-Low-Latency-Live-r8.pdf</w:t>
        </w:r>
      </w:ins>
      <w:ins w:id="15" w:author="Thomas Stockhammer" w:date="2021-02-08T05:34:00Z">
        <w:r w:rsidR="009F69F0">
          <w:rPr>
            <w:lang w:val="en-US"/>
          </w:rPr>
          <w:fldChar w:fldCharType="end"/>
        </w:r>
      </w:ins>
    </w:p>
    <w:p w14:paraId="347072C3" w14:textId="0AA9F145" w:rsidR="009F69F0" w:rsidRDefault="009F69F0" w:rsidP="00167BFB">
      <w:pPr>
        <w:pStyle w:val="EX"/>
        <w:rPr>
          <w:ins w:id="16" w:author="Thomas Stockhammer" w:date="2021-02-08T05:42:00Z"/>
          <w:lang w:val="en-US"/>
        </w:rPr>
      </w:pPr>
      <w:ins w:id="17" w:author="Thomas Stockhammer" w:date="2021-02-08T05:34:00Z">
        <w:r>
          <w:rPr>
            <w:lang w:val="en-US"/>
          </w:rPr>
          <w:t>[X5]</w:t>
        </w:r>
        <w:r>
          <w:rPr>
            <w:lang w:val="en-US"/>
          </w:rPr>
          <w:tab/>
          <w:t xml:space="preserve">ISO/IEC 23009-1, </w:t>
        </w:r>
      </w:ins>
      <w:ins w:id="18" w:author="Thomas Stockhammer" w:date="2021-02-08T05:35:00Z">
        <w:r w:rsidR="001A4781">
          <w:rPr>
            <w:lang w:val="en-US"/>
          </w:rPr>
          <w:t>"</w:t>
        </w:r>
        <w:r w:rsidR="001A4781" w:rsidRPr="001A4781">
          <w:rPr>
            <w:lang w:val="en-US"/>
          </w:rPr>
          <w:t>Information technology — Dynamic adaptive streaming over HTTP (DASH) — Part 1: Media presentation description and segment formats</w:t>
        </w:r>
      </w:ins>
      <w:ins w:id="19" w:author="Thomas Stockhammer" w:date="2021-02-08T05:34:00Z">
        <w:r w:rsidR="001A4781">
          <w:rPr>
            <w:lang w:val="en-US"/>
          </w:rPr>
          <w:t>"</w:t>
        </w:r>
      </w:ins>
    </w:p>
    <w:p w14:paraId="2F7CE107" w14:textId="4E80DE6F" w:rsidR="006E382D" w:rsidRDefault="006E382D" w:rsidP="006E382D">
      <w:pPr>
        <w:pStyle w:val="EX"/>
        <w:rPr>
          <w:ins w:id="20" w:author="Thomas Stockhammer" w:date="2021-02-08T05:42:00Z"/>
          <w:lang w:val="en-US"/>
        </w:rPr>
      </w:pPr>
      <w:ins w:id="21" w:author="Thomas Stockhammer" w:date="2021-02-08T05:42:00Z">
        <w:r>
          <w:rPr>
            <w:lang w:val="en-US"/>
          </w:rPr>
          <w:t>[X</w:t>
        </w:r>
        <w:r>
          <w:rPr>
            <w:lang w:val="en-US"/>
          </w:rPr>
          <w:t>6</w:t>
        </w:r>
        <w:r>
          <w:rPr>
            <w:lang w:val="en-US"/>
          </w:rPr>
          <w:t>]</w:t>
        </w:r>
        <w:r>
          <w:rPr>
            <w:lang w:val="en-US"/>
          </w:rPr>
          <w:tab/>
        </w:r>
        <w:r>
          <w:rPr>
            <w:lang w:val="en-US"/>
          </w:rPr>
          <w:t>IETF RFC 8673, "</w:t>
        </w:r>
      </w:ins>
      <w:ins w:id="22" w:author="Thomas Stockhammer" w:date="2021-02-08T05:43:00Z">
        <w:r w:rsidR="006B0A6C" w:rsidRPr="006B0A6C">
          <w:rPr>
            <w:lang w:val="en-US"/>
          </w:rPr>
          <w:t>HTTP Random Access and Live Content</w:t>
        </w:r>
        <w:r w:rsidR="006B0A6C">
          <w:rPr>
            <w:lang w:val="en-US"/>
          </w:rPr>
          <w:t>".</w:t>
        </w:r>
      </w:ins>
    </w:p>
    <w:p w14:paraId="34999838" w14:textId="77777777" w:rsidR="006E382D" w:rsidRPr="00167BFB" w:rsidRDefault="006E382D" w:rsidP="00167BFB">
      <w:pPr>
        <w:pStyle w:val="EX"/>
        <w:rPr>
          <w:lang w:val="en-US"/>
        </w:rPr>
      </w:pPr>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23" w:name="_Toc61872326"/>
      <w:r>
        <w:t>5</w:t>
      </w:r>
      <w:r w:rsidR="00FF2190" w:rsidRPr="004D3578">
        <w:tab/>
      </w:r>
      <w:bookmarkEnd w:id="23"/>
      <w:r w:rsidR="00FF2190">
        <w:t>Key Topics</w:t>
      </w:r>
    </w:p>
    <w:p w14:paraId="68DD4CC5" w14:textId="06A93C8A" w:rsidR="00FF2190" w:rsidRPr="004D3578" w:rsidRDefault="008B247F" w:rsidP="00FF2190">
      <w:pPr>
        <w:pStyle w:val="Heading2"/>
      </w:pPr>
      <w:bookmarkStart w:id="24" w:name="_Toc61872327"/>
      <w:r>
        <w:t>5</w:t>
      </w:r>
      <w:r w:rsidR="00FF2190" w:rsidRPr="004D3578">
        <w:t>.</w:t>
      </w:r>
      <w:r w:rsidR="00FF2190">
        <w:t>1</w:t>
      </w:r>
      <w:r w:rsidR="00FF2190" w:rsidRPr="004D3578">
        <w:tab/>
      </w:r>
      <w:r w:rsidR="00FF2190">
        <w:t>Introduction</w:t>
      </w:r>
      <w:bookmarkEnd w:id="24"/>
    </w:p>
    <w:p w14:paraId="1FD31D7D" w14:textId="56339758" w:rsidR="00FF2190" w:rsidRDefault="008B247F" w:rsidP="00FF2190">
      <w:pPr>
        <w:pStyle w:val="Heading2"/>
      </w:pPr>
      <w:bookmarkStart w:id="25" w:name="_Toc61872330"/>
      <w:r>
        <w:t>5</w:t>
      </w:r>
      <w:r w:rsidR="00FF2190">
        <w:t>.</w:t>
      </w:r>
      <w:r w:rsidR="00521AC9">
        <w:t>1</w:t>
      </w:r>
      <w:r w:rsidR="001D48F3">
        <w:t>1</w:t>
      </w:r>
      <w:r w:rsidR="00FF2190">
        <w:tab/>
      </w:r>
      <w:bookmarkEnd w:id="25"/>
      <w:r w:rsidR="00A94AAC" w:rsidRPr="00A94AAC">
        <w:t>Scalable distribution of unicast Live Services</w:t>
      </w:r>
    </w:p>
    <w:p w14:paraId="011EF6FE" w14:textId="412CD144" w:rsidR="00FF2190" w:rsidRDefault="008B247F" w:rsidP="00FF2190">
      <w:pPr>
        <w:pStyle w:val="Heading3"/>
      </w:pPr>
      <w:bookmarkStart w:id="26" w:name="_Toc61872331"/>
      <w:r>
        <w:t>5</w:t>
      </w:r>
      <w:r w:rsidR="00FF2190">
        <w:t>.</w:t>
      </w:r>
      <w:r w:rsidR="00521AC9">
        <w:t>1</w:t>
      </w:r>
      <w:r w:rsidR="001D48F3">
        <w:t>1</w:t>
      </w:r>
      <w:r w:rsidR="00FF2190">
        <w:t>.1</w:t>
      </w:r>
      <w:r w:rsidR="00FF2190">
        <w:tab/>
      </w:r>
      <w:bookmarkEnd w:id="26"/>
      <w:r w:rsidR="00726F07">
        <w:t>Description</w:t>
      </w:r>
    </w:p>
    <w:p w14:paraId="50F5BD0B" w14:textId="622A292A" w:rsidR="00EB325F" w:rsidRDefault="001D48F3" w:rsidP="00726F07">
      <w:r w:rsidRPr="001D48F3">
        <w:t>Live TV services of different scale (professional, user-generated, session-based, etc.) are increasingly distributed over broadband and mobile networks. Live TV services are characterized by scalability (in terms of concurrent users), consistent quality, high bandwidth requirements, and latency constraints. 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42B46C8B" w14:textId="77777777" w:rsidR="00EB325F" w:rsidRPr="00CE77D4" w:rsidRDefault="00EB325F" w:rsidP="00EB325F">
      <w:pPr>
        <w:jc w:val="both"/>
        <w:rPr>
          <w:lang w:val="en-US"/>
        </w:rPr>
      </w:pPr>
      <w:r w:rsidRPr="5FB2F065">
        <w:rPr>
          <w:lang w:val="en-US"/>
        </w:rPr>
        <w:lastRenderedPageBreak/>
        <w:t xml:space="preserve">Based on a report developed jointly between DVB and DASH-IF on Low-Latency DASH [X3], this clause defines details on how to support consistent latency in DASH for linear TV services. </w:t>
      </w:r>
      <w:r>
        <w:rPr>
          <w:lang w:val="en-US"/>
        </w:rPr>
        <w:t xml:space="preserve">In [X3], several definitions had been introduced, repeated here for consistency. </w:t>
      </w:r>
    </w:p>
    <w:p w14:paraId="1EB4D715" w14:textId="77777777" w:rsidR="00EB325F" w:rsidRDefault="00EB325F" w:rsidP="00EB325F">
      <w:pPr>
        <w:ind w:left="567" w:hanging="283"/>
        <w:jc w:val="both"/>
        <w:rPr>
          <w:lang w:val="en-US"/>
        </w:rPr>
      </w:pPr>
      <w:r w:rsidRPr="00D13117">
        <w:rPr>
          <w:i/>
          <w:iCs/>
          <w:lang w:val="en-US"/>
        </w:rPr>
        <w:t>End-to-End Latency (EEL)</w:t>
      </w:r>
      <w:r w:rsidRPr="00CE77D4">
        <w:rPr>
          <w:lang w:val="en-US"/>
        </w:rPr>
        <w:t>: The latency for an action that is captured by the camera until its</w:t>
      </w:r>
      <w:r>
        <w:rPr>
          <w:lang w:val="en-US"/>
        </w:rPr>
        <w:t xml:space="preserve"> </w:t>
      </w:r>
      <w:r w:rsidRPr="00CE77D4">
        <w:rPr>
          <w:lang w:val="en-US"/>
        </w:rPr>
        <w:t>visibility on the remote screen.</w:t>
      </w:r>
    </w:p>
    <w:p w14:paraId="1AABF827" w14:textId="77777777" w:rsidR="00EB325F" w:rsidRDefault="00EB325F" w:rsidP="00EB325F">
      <w:pPr>
        <w:ind w:left="567" w:hanging="283"/>
        <w:jc w:val="both"/>
        <w:rPr>
          <w:lang w:val="en-US"/>
        </w:rPr>
      </w:pPr>
      <w:r w:rsidRPr="00D13117">
        <w:rPr>
          <w:i/>
          <w:iCs/>
          <w:lang w:val="en-US"/>
        </w:rPr>
        <w:t>Encod</w:t>
      </w:r>
      <w:r>
        <w:rPr>
          <w:i/>
          <w:iCs/>
          <w:lang w:val="en-US"/>
        </w:rPr>
        <w:t>er-Display</w:t>
      </w:r>
      <w:r w:rsidRPr="00D13117">
        <w:rPr>
          <w:i/>
          <w:iCs/>
          <w:lang w:val="en-US"/>
        </w:rPr>
        <w:t xml:space="preserve"> Latency (EDL)</w:t>
      </w:r>
      <w:r w:rsidRPr="00CE77D4">
        <w:rPr>
          <w:lang w:val="en-US"/>
        </w:rPr>
        <w:t>: The latency of the linear playout output (which typically</w:t>
      </w:r>
      <w:r>
        <w:rPr>
          <w:lang w:val="en-US"/>
        </w:rPr>
        <w:t xml:space="preserve"> </w:t>
      </w:r>
      <w:r w:rsidRPr="00CE77D4">
        <w:rPr>
          <w:lang w:val="en-US"/>
        </w:rPr>
        <w:t>serves as input to distribution encoder(s)) to the screen</w:t>
      </w:r>
    </w:p>
    <w:p w14:paraId="525BBA7F" w14:textId="77777777" w:rsidR="00EB325F" w:rsidRDefault="00EB325F" w:rsidP="00EB325F">
      <w:pPr>
        <w:ind w:left="567" w:hanging="283"/>
        <w:jc w:val="both"/>
        <w:rPr>
          <w:lang w:val="en-US"/>
        </w:rPr>
      </w:pPr>
      <w:r>
        <w:rPr>
          <w:i/>
          <w:iCs/>
          <w:lang w:val="en-US"/>
        </w:rPr>
        <w:t>Packager</w:t>
      </w:r>
      <w:r w:rsidRPr="00D13117">
        <w:rPr>
          <w:i/>
          <w:iCs/>
          <w:lang w:val="en-US"/>
        </w:rPr>
        <w:t>-</w:t>
      </w:r>
      <w:r>
        <w:rPr>
          <w:i/>
          <w:iCs/>
          <w:lang w:val="en-US"/>
        </w:rPr>
        <w:t>Display</w:t>
      </w:r>
      <w:r w:rsidRPr="00D13117">
        <w:rPr>
          <w:i/>
          <w:iCs/>
          <w:lang w:val="en-US"/>
        </w:rPr>
        <w:t xml:space="preserve"> Latency</w:t>
      </w:r>
      <w:r w:rsidRPr="00CE77D4">
        <w:rPr>
          <w:lang w:val="en-US"/>
        </w:rPr>
        <w:t>: The latency after the output of the distribution encoder to the</w:t>
      </w:r>
      <w:r>
        <w:rPr>
          <w:lang w:val="en-US"/>
        </w:rPr>
        <w:t xml:space="preserve"> </w:t>
      </w:r>
      <w:r w:rsidRPr="00CE77D4">
        <w:rPr>
          <w:lang w:val="en-US"/>
        </w:rPr>
        <w:t>screen</w:t>
      </w:r>
    </w:p>
    <w:p w14:paraId="240E7B2C" w14:textId="77777777" w:rsidR="00EB325F" w:rsidRPr="00CE77D4" w:rsidRDefault="00EB325F" w:rsidP="00EB325F">
      <w:pPr>
        <w:ind w:left="567" w:hanging="283"/>
        <w:jc w:val="both"/>
        <w:rPr>
          <w:lang w:val="en-US"/>
        </w:rPr>
      </w:pPr>
      <w:r w:rsidRPr="00D13117">
        <w:rPr>
          <w:i/>
          <w:iCs/>
          <w:lang w:val="en-US"/>
        </w:rPr>
        <w:t>CDN latency</w:t>
      </w:r>
      <w:r w:rsidRPr="00CE77D4">
        <w:rPr>
          <w:lang w:val="en-US"/>
        </w:rPr>
        <w:t>: The delay caused by the CDN delivery from CDN input to CDN output.</w:t>
      </w:r>
    </w:p>
    <w:p w14:paraId="5A980313" w14:textId="77777777" w:rsidR="00EB325F" w:rsidRDefault="00EB325F" w:rsidP="00EB325F">
      <w:pPr>
        <w:ind w:left="567" w:hanging="283"/>
        <w:jc w:val="both"/>
        <w:rPr>
          <w:lang w:val="en-US"/>
        </w:rPr>
      </w:pPr>
      <w:r w:rsidRPr="00D13117">
        <w:rPr>
          <w:i/>
          <w:iCs/>
          <w:lang w:val="en-US"/>
        </w:rPr>
        <w:t>Live Edge Start-up Delay (LSD)</w:t>
      </w:r>
      <w:r w:rsidRPr="00CE77D4">
        <w:rPr>
          <w:lang w:val="en-US"/>
        </w:rPr>
        <w:t>: The time between a user action (service access or service join)</w:t>
      </w:r>
      <w:r>
        <w:rPr>
          <w:lang w:val="en-US"/>
        </w:rPr>
        <w:t xml:space="preserve"> </w:t>
      </w:r>
      <w:r w:rsidRPr="00CE77D4">
        <w:rPr>
          <w:lang w:val="en-US"/>
        </w:rPr>
        <w:t>and the time until the first media sample of the service is perceived by the user when joining at</w:t>
      </w:r>
      <w:r>
        <w:rPr>
          <w:lang w:val="en-US"/>
        </w:rPr>
        <w:t xml:space="preserve"> </w:t>
      </w:r>
      <w:r w:rsidRPr="00CE77D4">
        <w:rPr>
          <w:lang w:val="en-US"/>
        </w:rPr>
        <w:t>the live edge</w:t>
      </w:r>
      <w:r>
        <w:rPr>
          <w:lang w:val="en-US"/>
        </w:rPr>
        <w:t>. Typically also the channel change time.</w:t>
      </w:r>
    </w:p>
    <w:p w14:paraId="14BAE3AB" w14:textId="77777777" w:rsidR="00EB325F" w:rsidRDefault="00EB325F" w:rsidP="00EB325F">
      <w:pPr>
        <w:ind w:left="567" w:hanging="283"/>
        <w:jc w:val="both"/>
        <w:rPr>
          <w:lang w:val="en-US"/>
        </w:rPr>
      </w:pPr>
      <w:r w:rsidRPr="00D13117">
        <w:rPr>
          <w:i/>
          <w:iCs/>
          <w:lang w:val="en-US"/>
        </w:rPr>
        <w:t>Seek Start-up Delay (SSD)</w:t>
      </w:r>
      <w:r w:rsidRPr="00CE77D4">
        <w:rPr>
          <w:lang w:val="en-US"/>
        </w:rPr>
        <w:t>: The time between a user action (service access or service join) and</w:t>
      </w:r>
      <w:r>
        <w:rPr>
          <w:lang w:val="en-US"/>
        </w:rPr>
        <w:t xml:space="preserve"> </w:t>
      </w:r>
      <w:r w:rsidRPr="00CE77D4">
        <w:rPr>
          <w:lang w:val="en-US"/>
        </w:rPr>
        <w:t>the time until the first media sample of the service is perceived by the user when seeking to a</w:t>
      </w:r>
      <w:r>
        <w:rPr>
          <w:lang w:val="en-US"/>
        </w:rPr>
        <w:t xml:space="preserve"> </w:t>
      </w:r>
      <w:r w:rsidRPr="00CE77D4">
        <w:rPr>
          <w:lang w:val="en-US"/>
        </w:rPr>
        <w:t>time shift buffer.</w:t>
      </w:r>
    </w:p>
    <w:p w14:paraId="60BCE2F2" w14:textId="77777777" w:rsidR="00EB325F" w:rsidRDefault="00EB325F" w:rsidP="00EB325F">
      <w:pPr>
        <w:jc w:val="both"/>
        <w:rPr>
          <w:lang w:val="en-US"/>
        </w:rPr>
      </w:pPr>
      <w:r w:rsidRPr="00CE77D4">
        <w:rPr>
          <w:lang w:val="en-US"/>
        </w:rPr>
        <w:t>Those two categories</w:t>
      </w:r>
      <w:r>
        <w:rPr>
          <w:lang w:val="en-US"/>
        </w:rPr>
        <w:t>, latency and delay</w:t>
      </w:r>
      <w:r w:rsidRPr="00CE77D4">
        <w:rPr>
          <w:lang w:val="en-US"/>
        </w:rPr>
        <w:t xml:space="preserve"> are subject to be controllable by the service provider for a consistent service</w:t>
      </w:r>
      <w:r>
        <w:rPr>
          <w:lang w:val="en-US"/>
        </w:rPr>
        <w:t xml:space="preserve"> </w:t>
      </w:r>
      <w:r w:rsidRPr="00CE77D4">
        <w:rPr>
          <w:lang w:val="en-US"/>
        </w:rPr>
        <w:t>offering. In the remainder, primarily the Encod</w:t>
      </w:r>
      <w:r>
        <w:rPr>
          <w:lang w:val="en-US"/>
        </w:rPr>
        <w:t>er-Display</w:t>
      </w:r>
      <w:r w:rsidRPr="00CE77D4">
        <w:rPr>
          <w:lang w:val="en-US"/>
        </w:rPr>
        <w:t xml:space="preserve"> Latency</w:t>
      </w:r>
      <w:r>
        <w:rPr>
          <w:lang w:val="en-US"/>
        </w:rPr>
        <w:t xml:space="preserve"> (EDL) </w:t>
      </w:r>
      <w:r w:rsidRPr="00CE77D4">
        <w:rPr>
          <w:lang w:val="en-US"/>
        </w:rPr>
        <w:t xml:space="preserve">and the Live Edge Start-up Delay are considered, but for some use cases also the </w:t>
      </w:r>
      <w:r>
        <w:rPr>
          <w:lang w:val="en-US"/>
        </w:rPr>
        <w:t>E</w:t>
      </w:r>
      <w:r w:rsidRPr="00CE77D4">
        <w:rPr>
          <w:lang w:val="en-US"/>
        </w:rPr>
        <w:t>nd-to-</w:t>
      </w:r>
      <w:r>
        <w:rPr>
          <w:lang w:val="en-US"/>
        </w:rPr>
        <w:t>E</w:t>
      </w:r>
      <w:r w:rsidRPr="00CE77D4">
        <w:rPr>
          <w:lang w:val="en-US"/>
        </w:rPr>
        <w:t xml:space="preserve">nd </w:t>
      </w:r>
      <w:r>
        <w:rPr>
          <w:lang w:val="en-US"/>
        </w:rPr>
        <w:t>L</w:t>
      </w:r>
      <w:r w:rsidRPr="00CE77D4">
        <w:rPr>
          <w:lang w:val="en-US"/>
        </w:rPr>
        <w:t>atency</w:t>
      </w:r>
      <w:r>
        <w:rPr>
          <w:lang w:val="en-US"/>
        </w:rPr>
        <w:t xml:space="preserve"> (EEL)</w:t>
      </w:r>
      <w:r w:rsidRPr="00CE77D4">
        <w:rPr>
          <w:lang w:val="en-US"/>
        </w:rPr>
        <w:t xml:space="preserve"> may be relevant.</w:t>
      </w:r>
      <w:r>
        <w:rPr>
          <w:lang w:val="en-US"/>
        </w:rPr>
        <w:t xml:space="preserve"> </w:t>
      </w:r>
      <w:r>
        <w:rPr>
          <w:lang w:val="en-US"/>
        </w:rPr>
        <w:fldChar w:fldCharType="begin"/>
      </w:r>
      <w:r>
        <w:rPr>
          <w:lang w:val="en-US"/>
        </w:rPr>
        <w:instrText xml:space="preserve"> REF _Ref36234973 \h </w:instrText>
      </w:r>
      <w:r>
        <w:rPr>
          <w:lang w:val="en-US"/>
        </w:rPr>
      </w:r>
      <w:r>
        <w:rPr>
          <w:lang w:val="en-US"/>
        </w:rPr>
        <w:fldChar w:fldCharType="separate"/>
      </w:r>
      <w:r>
        <w:t xml:space="preserve">Figure </w:t>
      </w:r>
      <w:r>
        <w:rPr>
          <w:noProof/>
        </w:rPr>
        <w:t>1</w:t>
      </w:r>
      <w:r>
        <w:rPr>
          <w:lang w:val="en-US"/>
        </w:rPr>
        <w:fldChar w:fldCharType="end"/>
      </w:r>
      <w:r>
        <w:rPr>
          <w:lang w:val="en-US"/>
        </w:rPr>
        <w:t xml:space="preserve"> provides a schematic overview of the different latencies.</w:t>
      </w:r>
    </w:p>
    <w:p w14:paraId="495B5739" w14:textId="77777777" w:rsidR="00EB325F" w:rsidRDefault="00EB325F" w:rsidP="00EB325F">
      <w:pPr>
        <w:keepNext/>
        <w:ind w:left="567" w:hanging="283"/>
        <w:jc w:val="both"/>
      </w:pPr>
      <w:r>
        <w:rPr>
          <w:noProof/>
          <w:lang w:val="en-US"/>
        </w:rPr>
        <w:drawing>
          <wp:inline distT="0" distB="0" distL="0" distR="0" wp14:anchorId="71CAAF87" wp14:editId="07BCD13F">
            <wp:extent cx="5948680" cy="26192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4298" cy="2621680"/>
                    </a:xfrm>
                    <a:prstGeom prst="rect">
                      <a:avLst/>
                    </a:prstGeom>
                    <a:noFill/>
                  </pic:spPr>
                </pic:pic>
              </a:graphicData>
            </a:graphic>
          </wp:inline>
        </w:drawing>
      </w:r>
    </w:p>
    <w:p w14:paraId="502E0278" w14:textId="46B17E9E" w:rsidR="00EB325F" w:rsidRPr="00CE77D4" w:rsidRDefault="00EB325F" w:rsidP="00EB325F">
      <w:pPr>
        <w:pStyle w:val="Caption"/>
        <w:jc w:val="center"/>
        <w:rPr>
          <w:lang w:val="en-US"/>
        </w:rPr>
      </w:pPr>
      <w:bookmarkStart w:id="27" w:name="_Ref36234973"/>
      <w:r>
        <w:t xml:space="preserve">Figure </w:t>
      </w:r>
      <w:r>
        <w:fldChar w:fldCharType="begin"/>
      </w:r>
      <w:r>
        <w:instrText xml:space="preserve"> SEQ Figure \* ARABIC </w:instrText>
      </w:r>
      <w:r>
        <w:fldChar w:fldCharType="separate"/>
      </w:r>
      <w:r w:rsidR="00FC7175">
        <w:rPr>
          <w:noProof/>
        </w:rPr>
        <w:t>1</w:t>
      </w:r>
      <w:r>
        <w:fldChar w:fldCharType="end"/>
      </w:r>
      <w:bookmarkEnd w:id="27"/>
      <w:r>
        <w:t xml:space="preserve"> Different latencies and delays relevant for low-latency distribution</w:t>
      </w:r>
    </w:p>
    <w:p w14:paraId="10218A7E" w14:textId="130FE2D5" w:rsidR="00EB325F" w:rsidRDefault="00EB325F" w:rsidP="00EB325F">
      <w:pPr>
        <w:jc w:val="both"/>
        <w:rPr>
          <w:ins w:id="28" w:author="Thomas Stockhammer" w:date="2021-02-08T05:20:00Z"/>
          <w:lang w:val="en-US"/>
        </w:rPr>
      </w:pPr>
      <w:r w:rsidRPr="5FB2F065">
        <w:rPr>
          <w:lang w:val="en-US"/>
        </w:rPr>
        <w:t xml:space="preserve">The Low Latency DASH scenario is a variant of the Live Services recommended approach focused on ensuring that the </w:t>
      </w:r>
      <w:r>
        <w:rPr>
          <w:lang w:val="en-US"/>
        </w:rPr>
        <w:t xml:space="preserve">Encoder-Display Latency </w:t>
      </w:r>
      <w:r w:rsidRPr="5FB2F065">
        <w:rPr>
          <w:lang w:val="en-US"/>
        </w:rPr>
        <w:t xml:space="preserve">of the </w:t>
      </w:r>
      <w:r>
        <w:rPr>
          <w:lang w:val="en-US"/>
        </w:rPr>
        <w:t>DASH Media Presentation is</w:t>
      </w:r>
      <w:r w:rsidRPr="5FB2F065">
        <w:rPr>
          <w:lang w:val="en-US"/>
        </w:rPr>
        <w:t xml:space="preserve"> comparable to</w:t>
      </w:r>
      <w:r>
        <w:rPr>
          <w:lang w:val="en-US"/>
        </w:rPr>
        <w:t xml:space="preserve"> the latency when distributing over terrestrial, cable or satellite</w:t>
      </w:r>
      <w:r w:rsidRPr="5FB2F065">
        <w:rPr>
          <w:lang w:val="en-US"/>
        </w:rPr>
        <w:t xml:space="preserve"> broadcast. </w:t>
      </w:r>
      <w:r>
        <w:rPr>
          <w:lang w:val="en-US"/>
        </w:rPr>
        <w:t>L</w:t>
      </w:r>
      <w:r w:rsidRPr="5FB2F065">
        <w:rPr>
          <w:lang w:val="en-US"/>
        </w:rPr>
        <w:t xml:space="preserve">atency </w:t>
      </w:r>
      <w:r>
        <w:rPr>
          <w:lang w:val="en-US"/>
        </w:rPr>
        <w:t xml:space="preserve">in broadcast </w:t>
      </w:r>
      <w:r w:rsidRPr="5FB2F065">
        <w:rPr>
          <w:lang w:val="en-US"/>
        </w:rPr>
        <w:t xml:space="preserve">is not a </w:t>
      </w:r>
      <w:r>
        <w:rPr>
          <w:lang w:val="en-US"/>
        </w:rPr>
        <w:t>unique universal</w:t>
      </w:r>
      <w:r w:rsidRPr="5FB2F065">
        <w:rPr>
          <w:lang w:val="en-US"/>
        </w:rPr>
        <w:t xml:space="preserve"> value, as it is influenced by many factors such as the duration of the broadcast encoding pipeline, the latency of the transport channel which can slightly differ per type (satellite, cable, IPTV</w:t>
      </w:r>
      <w:r w:rsidRPr="74D29F4A">
        <w:rPr>
          <w:lang w:val="en-US"/>
        </w:rPr>
        <w:t xml:space="preserve"> or</w:t>
      </w:r>
      <w:r w:rsidRPr="5FB2F065">
        <w:rPr>
          <w:lang w:val="en-US"/>
        </w:rPr>
        <w:t>, DTT...), or the artificial delays introduced by local content moderation regulations. However, most of the measurements converge on a 3 - 10 seconds latency between the moment where the source signal is acquired for encoding and the moment when it's played back on the TVs</w:t>
      </w:r>
      <w:r>
        <w:rPr>
          <w:lang w:val="en-US"/>
        </w:rPr>
        <w:t xml:space="preserve">, </w:t>
      </w:r>
      <w:proofErr w:type="spellStart"/>
      <w:r>
        <w:rPr>
          <w:lang w:val="en-US"/>
        </w:rPr>
        <w:t>i.e</w:t>
      </w:r>
      <w:proofErr w:type="spellEnd"/>
      <w:r>
        <w:rPr>
          <w:lang w:val="en-US"/>
        </w:rPr>
        <w:t xml:space="preserve"> the EDL</w:t>
      </w:r>
      <w:r w:rsidRPr="5FB2F065">
        <w:rPr>
          <w:lang w:val="en-US"/>
        </w:rPr>
        <w:t xml:space="preserve">. </w:t>
      </w:r>
      <w:r>
        <w:rPr>
          <w:lang w:val="en-US"/>
        </w:rPr>
        <w:t xml:space="preserve">Start-up delay requirements are typically in the range of 1-2 seconds. </w:t>
      </w:r>
      <w:r w:rsidRPr="5FB2F065">
        <w:rPr>
          <w:lang w:val="en-US"/>
        </w:rPr>
        <w:t>For details refer to [</w:t>
      </w:r>
      <w:r w:rsidRPr="5FB2F065">
        <w:rPr>
          <w:highlight w:val="yellow"/>
          <w:lang w:val="en-US"/>
        </w:rPr>
        <w:t>X3</w:t>
      </w:r>
      <w:r w:rsidRPr="5FB2F065">
        <w:rPr>
          <w:lang w:val="en-US"/>
        </w:rPr>
        <w:t xml:space="preserve">]. </w:t>
      </w:r>
    </w:p>
    <w:p w14:paraId="63B8E939" w14:textId="1F32942D" w:rsidR="00FC7175" w:rsidRDefault="007C569D" w:rsidP="00FC7175">
      <w:pPr>
        <w:rPr>
          <w:ins w:id="29" w:author="Thomas Stockhammer" w:date="2021-02-08T05:21:00Z"/>
          <w:lang w:val="en-US"/>
        </w:rPr>
      </w:pPr>
      <w:ins w:id="30" w:author="Thomas Stockhammer" w:date="2021-02-08T05:46:00Z">
        <w:r>
          <w:rPr>
            <w:lang w:val="en-US"/>
          </w:rPr>
          <w:t xml:space="preserve">Low-latency mode are supported to minimize the architectural impacts on existing workflows. </w:t>
        </w:r>
      </w:ins>
      <w:commentRangeStart w:id="31"/>
      <w:commentRangeStart w:id="32"/>
      <w:ins w:id="33" w:author="Thomas Stockhammer" w:date="2021-02-08T05:21:00Z">
        <w:r w:rsidR="00FC7175" w:rsidRPr="00C56EF6">
          <w:rPr>
            <w:lang w:val="en-US"/>
          </w:rPr>
          <w:t xml:space="preserve">Figure </w:t>
        </w:r>
        <w:r w:rsidR="00FC7175">
          <w:rPr>
            <w:lang w:val="en-US"/>
          </w:rPr>
          <w:t>3</w:t>
        </w:r>
        <w:r w:rsidR="00FC7175" w:rsidRPr="00C56EF6">
          <w:rPr>
            <w:lang w:val="en-US"/>
          </w:rPr>
          <w:t xml:space="preserve"> </w:t>
        </w:r>
        <w:commentRangeEnd w:id="31"/>
        <w:r w:rsidR="00FC7175">
          <w:rPr>
            <w:rStyle w:val="CommentReference"/>
          </w:rPr>
          <w:commentReference w:id="31"/>
        </w:r>
        <w:commentRangeEnd w:id="32"/>
        <w:r w:rsidR="00FC7175">
          <w:rPr>
            <w:rStyle w:val="CommentReference"/>
          </w:rPr>
          <w:commentReference w:id="32"/>
        </w:r>
        <w:r w:rsidR="00FC7175" w:rsidRPr="00C56EF6">
          <w:rPr>
            <w:lang w:val="en-US"/>
          </w:rPr>
          <w:t>provides a basic flow of information for operating a low-latency DASH service</w:t>
        </w:r>
      </w:ins>
      <w:ins w:id="34" w:author="Thomas Stockhammer" w:date="2021-02-08T05:22:00Z">
        <w:r w:rsidR="007C6202">
          <w:rPr>
            <w:lang w:val="en-US"/>
          </w:rPr>
          <w:t xml:space="preserve"> as defined in DASH-IF’s</w:t>
        </w:r>
      </w:ins>
      <w:ins w:id="35" w:author="Thomas Stockhammer" w:date="2021-02-08T05:25:00Z">
        <w:r w:rsidR="00815EB9">
          <w:rPr>
            <w:lang w:val="en-US"/>
          </w:rPr>
          <w:t xml:space="preserve"> </w:t>
        </w:r>
        <w:r w:rsidR="00815EB9" w:rsidRPr="00A7021F">
          <w:rPr>
            <w:lang w:val="en-US"/>
          </w:rPr>
          <w:t>Low-latency Modes for DASH</w:t>
        </w:r>
        <w:r w:rsidR="00815EB9">
          <w:rPr>
            <w:lang w:val="en-US"/>
          </w:rPr>
          <w:t xml:space="preserve"> [X4]</w:t>
        </w:r>
      </w:ins>
      <w:ins w:id="36" w:author="Thomas Stockhammer" w:date="2021-02-08T05:21:00Z">
        <w:r w:rsidR="00FC7175" w:rsidRPr="00C56EF6">
          <w:rPr>
            <w:lang w:val="en-US"/>
          </w:rPr>
          <w:t>. The DASH packager gets information on the general description of the service as well as the encoder configuration. The encoder produces CMAF chunks and fragments. The chunks are mapped by the MPD packager onto Segments and provided to the network in incremental fashion</w:t>
        </w:r>
      </w:ins>
      <w:ins w:id="37" w:author="Thomas Stockhammer" w:date="2021-02-08T05:27:00Z">
        <w:r w:rsidR="00117676">
          <w:rPr>
            <w:lang w:val="en-US"/>
          </w:rPr>
          <w:t xml:space="preserve"> using</w:t>
        </w:r>
      </w:ins>
      <w:ins w:id="38" w:author="Thomas Stockhammer" w:date="2021-02-08T05:28:00Z">
        <w:r w:rsidR="006C063E">
          <w:rPr>
            <w:lang w:val="en-US"/>
          </w:rPr>
          <w:t xml:space="preserve"> </w:t>
        </w:r>
      </w:ins>
      <w:ins w:id="39" w:author="Thomas Stockhammer" w:date="2021-02-08T05:29:00Z">
        <w:r w:rsidR="006C063E">
          <w:rPr>
            <w:lang w:val="en-US"/>
          </w:rPr>
          <w:t>HTTP/1.1. chunked transfer</w:t>
        </w:r>
      </w:ins>
      <w:ins w:id="40" w:author="Thomas Stockhammer" w:date="2021-02-08T05:21:00Z">
        <w:r w:rsidR="00FC7175" w:rsidRPr="00C56EF6">
          <w:rPr>
            <w:lang w:val="en-US"/>
          </w:rPr>
          <w:t>.</w:t>
        </w:r>
      </w:ins>
    </w:p>
    <w:p w14:paraId="4D24AD26" w14:textId="77777777" w:rsidR="00FC7175" w:rsidRDefault="00FC7175" w:rsidP="00FC7175">
      <w:pPr>
        <w:keepNext/>
        <w:jc w:val="center"/>
        <w:rPr>
          <w:ins w:id="41" w:author="Thomas Stockhammer" w:date="2021-02-08T05:21:00Z"/>
        </w:rPr>
        <w:pPrChange w:id="42" w:author="Thomas Stockhammer" w:date="2021-02-08T05:21:00Z">
          <w:pPr>
            <w:keepNext/>
            <w:jc w:val="center"/>
          </w:pPr>
        </w:pPrChange>
      </w:pPr>
      <w:ins w:id="43" w:author="Thomas Stockhammer" w:date="2021-02-08T05:21:00Z">
        <w:r>
          <w:rPr>
            <w:noProof/>
          </w:rPr>
          <w:lastRenderedPageBreak/>
          <w:drawing>
            <wp:inline distT="0" distB="0" distL="0" distR="0" wp14:anchorId="4654CD22" wp14:editId="3E4E7814">
              <wp:extent cx="4922338" cy="2419258"/>
              <wp:effectExtent l="0" t="0" r="0" b="635"/>
              <wp:docPr id="1392729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0">
                        <a:extLst>
                          <a:ext uri="{28A0092B-C50C-407E-A947-70E740481C1C}">
                            <a14:useLocalDpi xmlns:a14="http://schemas.microsoft.com/office/drawing/2010/main" val="0"/>
                          </a:ext>
                        </a:extLst>
                      </a:blip>
                      <a:stretch>
                        <a:fillRect/>
                      </a:stretch>
                    </pic:blipFill>
                    <pic:spPr>
                      <a:xfrm>
                        <a:off x="0" y="0"/>
                        <a:ext cx="4922338" cy="2419258"/>
                      </a:xfrm>
                      <a:prstGeom prst="rect">
                        <a:avLst/>
                      </a:prstGeom>
                    </pic:spPr>
                  </pic:pic>
                </a:graphicData>
              </a:graphic>
            </wp:inline>
          </w:drawing>
        </w:r>
      </w:ins>
    </w:p>
    <w:p w14:paraId="47D80C18" w14:textId="23AF3AF6" w:rsidR="00FC7175" w:rsidRPr="00C56EF6" w:rsidRDefault="00FC7175" w:rsidP="00FC7175">
      <w:pPr>
        <w:pStyle w:val="Caption"/>
        <w:jc w:val="center"/>
        <w:rPr>
          <w:ins w:id="44" w:author="Thomas Stockhammer" w:date="2021-02-08T05:21:00Z"/>
          <w:lang w:val="en-US"/>
        </w:rPr>
        <w:pPrChange w:id="45" w:author="Thomas Stockhammer" w:date="2021-02-08T05:21:00Z">
          <w:pPr>
            <w:keepNext/>
            <w:jc w:val="center"/>
          </w:pPr>
        </w:pPrChange>
      </w:pPr>
      <w:ins w:id="46" w:author="Thomas Stockhammer" w:date="2021-02-08T05:21:00Z">
        <w:r>
          <w:t>Figure 5.11.</w:t>
        </w:r>
        <w:r w:rsidR="007C6202">
          <w:t xml:space="preserve">1-2 </w:t>
        </w:r>
      </w:ins>
      <w:ins w:id="47" w:author="Thomas Stockhammer" w:date="2021-02-08T05:48:00Z">
        <w:r w:rsidR="009D324E" w:rsidRPr="009D324E">
          <w:t>Basic operation flow Low-Latency DASH</w:t>
        </w:r>
      </w:ins>
    </w:p>
    <w:p w14:paraId="637DD327" w14:textId="5050C969" w:rsidR="005B0ADA" w:rsidRDefault="006C063E" w:rsidP="00EB325F">
      <w:pPr>
        <w:jc w:val="both"/>
        <w:rPr>
          <w:ins w:id="48" w:author="Thomas Stockhammer" w:date="2021-02-08T05:30:00Z"/>
          <w:lang w:val="en-US"/>
        </w:rPr>
      </w:pPr>
      <w:ins w:id="49" w:author="Thomas Stockhammer" w:date="2021-02-08T05:29:00Z">
        <w:r w:rsidRPr="5FB2F065">
          <w:rPr>
            <w:lang w:val="en-US"/>
          </w:rPr>
          <w:t xml:space="preserve">HTTP chunked transfer encoding </w:t>
        </w:r>
        <w:r>
          <w:rPr>
            <w:lang w:val="en-US"/>
          </w:rPr>
          <w:t>needs</w:t>
        </w:r>
        <w:r w:rsidRPr="5FB2F065">
          <w:rPr>
            <w:lang w:val="en-US"/>
          </w:rPr>
          <w:t xml:space="preserve"> </w:t>
        </w:r>
        <w:r>
          <w:rPr>
            <w:lang w:val="en-US"/>
          </w:rPr>
          <w:t>to</w:t>
        </w:r>
        <w:r w:rsidRPr="5FB2F065">
          <w:rPr>
            <w:lang w:val="en-US"/>
          </w:rPr>
          <w:t xml:space="preserve"> be supported up from the ingest into the packager up to the CDN edge, whereas the last mile delivery is expected happen using HTTP chunked transfer encoding or HTTP in regular mode. If HTTP chunked transfer encoding is supported by the DASH player, it basically means that a media segment carrying the latest moment of the program (also known as the "live edge time"</w:t>
        </w:r>
        <w:r>
          <w:rPr>
            <w:lang w:val="en-US"/>
          </w:rPr>
          <w:t xml:space="preserve"> as defined in clause 4 of this document</w:t>
        </w:r>
        <w:r w:rsidRPr="5FB2F065">
          <w:rPr>
            <w:lang w:val="en-US"/>
          </w:rPr>
          <w:t>) could be consumed on the player while it's still being produced by the encoder and the packager</w:t>
        </w:r>
        <w:r>
          <w:rPr>
            <w:lang w:val="en-US"/>
          </w:rPr>
          <w:t>.</w:t>
        </w:r>
      </w:ins>
    </w:p>
    <w:p w14:paraId="464B8F85" w14:textId="5F23DA31" w:rsidR="00D54EA5" w:rsidRDefault="009F69F0" w:rsidP="00EB325F">
      <w:pPr>
        <w:jc w:val="both"/>
        <w:rPr>
          <w:lang w:val="en-US"/>
        </w:rPr>
      </w:pPr>
      <w:ins w:id="50" w:author="Thomas Stockhammer" w:date="2021-02-08T05:32:00Z">
        <w:r>
          <w:rPr>
            <w:lang w:val="en-US"/>
          </w:rPr>
          <w:t xml:space="preserve">In case chunked segments are used, clients may want to access </w:t>
        </w:r>
      </w:ins>
      <w:ins w:id="51" w:author="Thomas Stockhammer" w:date="2021-02-08T05:33:00Z">
        <w:r>
          <w:rPr>
            <w:lang w:val="en-US"/>
          </w:rPr>
          <w:t xml:space="preserve">partially available Segments for example for fast random access, see </w:t>
        </w:r>
      </w:ins>
      <w:ins w:id="52" w:author="Thomas Stockhammer" w:date="2021-02-08T05:34:00Z">
        <w:r>
          <w:rPr>
            <w:lang w:val="en-US"/>
          </w:rPr>
          <w:t>ISO/IEC 23009-1</w:t>
        </w:r>
      </w:ins>
      <w:ins w:id="53" w:author="Thomas Stockhammer" w:date="2021-02-08T05:33:00Z">
        <w:r>
          <w:rPr>
            <w:lang w:val="en-US"/>
          </w:rPr>
          <w:t xml:space="preserve"> [</w:t>
        </w:r>
      </w:ins>
      <w:ins w:id="54" w:author="Thomas Stockhammer" w:date="2021-02-08T05:34:00Z">
        <w:r>
          <w:rPr>
            <w:lang w:val="en-US"/>
          </w:rPr>
          <w:t>X5</w:t>
        </w:r>
      </w:ins>
      <w:ins w:id="55" w:author="Thomas Stockhammer" w:date="2021-02-08T05:33:00Z">
        <w:r>
          <w:rPr>
            <w:lang w:val="en-US"/>
          </w:rPr>
          <w:t>]. However, r</w:t>
        </w:r>
        <w:r w:rsidRPr="009F69F0">
          <w:rPr>
            <w:lang w:val="en-US"/>
          </w:rPr>
          <w:t>equesting available byte ranges of a partially available Segment, i.e., Segments still being produced, is not consistently supported in CDNs</w:t>
        </w:r>
      </w:ins>
      <w:ins w:id="56" w:author="Thomas Stockhammer" w:date="2021-02-08T05:41:00Z">
        <w:r w:rsidR="006E382D">
          <w:rPr>
            <w:lang w:val="en-US"/>
          </w:rPr>
          <w:t xml:space="preserve">, but solutions are provided in </w:t>
        </w:r>
      </w:ins>
      <w:ins w:id="57" w:author="Thomas Stockhammer" w:date="2021-02-08T05:40:00Z">
        <w:r w:rsidR="006E382D">
          <w:rPr>
            <w:lang w:val="en-US"/>
          </w:rPr>
          <w:t>RFC86</w:t>
        </w:r>
      </w:ins>
      <w:ins w:id="58" w:author="Thomas Stockhammer" w:date="2021-02-08T05:41:00Z">
        <w:r w:rsidR="006E382D">
          <w:rPr>
            <w:lang w:val="en-US"/>
          </w:rPr>
          <w:t xml:space="preserve">73 [X6]. </w:t>
        </w:r>
      </w:ins>
      <w:ins w:id="59" w:author="Thomas Stockhammer" w:date="2021-02-08T05:43:00Z">
        <w:r w:rsidR="006B0A6C">
          <w:rPr>
            <w:lang w:val="en-US"/>
          </w:rPr>
          <w:t>This functionality may also be needed to support common segmen</w:t>
        </w:r>
      </w:ins>
      <w:ins w:id="60" w:author="Thomas Stockhammer" w:date="2021-02-08T05:44:00Z">
        <w:r w:rsidR="006B0A6C">
          <w:rPr>
            <w:lang w:val="en-US"/>
          </w:rPr>
          <w:t>t handling for low-latency DASH and low-latency HLS.</w:t>
        </w:r>
      </w:ins>
    </w:p>
    <w:p w14:paraId="11196856" w14:textId="726B46D4" w:rsidR="00F00468" w:rsidDel="007C569D" w:rsidRDefault="00471FBB" w:rsidP="007C569D">
      <w:pPr>
        <w:jc w:val="both"/>
        <w:rPr>
          <w:del w:id="61" w:author="Thomas Stockhammer" w:date="2021-02-08T05:30:00Z"/>
          <w:lang w:val="en-US"/>
        </w:rPr>
      </w:pPr>
      <w:r>
        <w:rPr>
          <w:lang w:val="en-US"/>
        </w:rPr>
        <w:t>Key aspects for low-latency live distribution include:</w:t>
      </w:r>
    </w:p>
    <w:p w14:paraId="79A8480A" w14:textId="046ACC19" w:rsidR="007C569D" w:rsidRPr="007C569D" w:rsidRDefault="007C569D" w:rsidP="007C569D">
      <w:pPr>
        <w:jc w:val="both"/>
        <w:rPr>
          <w:ins w:id="62" w:author="Thomas Stockhammer" w:date="2021-02-08T05:44:00Z"/>
          <w:rPrChange w:id="63" w:author="Thomas Stockhammer" w:date="2021-02-08T05:45:00Z">
            <w:rPr>
              <w:ins w:id="64" w:author="Thomas Stockhammer" w:date="2021-02-08T05:44:00Z"/>
            </w:rPr>
          </w:rPrChange>
        </w:rPr>
        <w:pPrChange w:id="65" w:author="Thomas Stockhammer" w:date="2021-02-08T05:45:00Z">
          <w:pPr>
            <w:jc w:val="both"/>
          </w:pPr>
        </w:pPrChange>
      </w:pPr>
    </w:p>
    <w:p w14:paraId="2297E08F" w14:textId="6C0FC433" w:rsidR="007C569D" w:rsidRDefault="007C569D" w:rsidP="007C569D">
      <w:pPr>
        <w:ind w:left="567" w:hanging="283"/>
        <w:jc w:val="both"/>
        <w:rPr>
          <w:ins w:id="66" w:author="Thomas Stockhammer" w:date="2021-02-08T05:47:00Z"/>
          <w:lang w:val="en-US"/>
        </w:rPr>
      </w:pPr>
      <w:ins w:id="67" w:author="Thomas Stockhammer" w:date="2021-02-08T05:46:00Z">
        <w:r>
          <w:rPr>
            <w:i/>
            <w:iCs/>
            <w:lang w:val="en-US"/>
          </w:rPr>
          <w:t>-</w:t>
        </w:r>
        <w:r>
          <w:rPr>
            <w:i/>
            <w:iCs/>
            <w:lang w:val="en-US"/>
          </w:rPr>
          <w:tab/>
        </w:r>
        <w:r>
          <w:rPr>
            <w:lang w:val="en-US"/>
          </w:rPr>
          <w:t>consistent support for chunked transfer from ingest to client</w:t>
        </w:r>
      </w:ins>
      <w:ins w:id="68" w:author="Thomas Stockhammer" w:date="2021-02-08T05:47:00Z">
        <w:r>
          <w:rPr>
            <w:lang w:val="en-US"/>
          </w:rPr>
          <w:t>.</w:t>
        </w:r>
      </w:ins>
    </w:p>
    <w:p w14:paraId="3B1DA87A" w14:textId="1806C189" w:rsidR="007C569D" w:rsidRDefault="007C569D" w:rsidP="007C569D">
      <w:pPr>
        <w:ind w:left="567" w:hanging="283"/>
        <w:jc w:val="both"/>
        <w:rPr>
          <w:ins w:id="69" w:author="Thomas Stockhammer" w:date="2021-02-08T05:48:00Z"/>
          <w:lang w:val="en-US"/>
        </w:rPr>
      </w:pPr>
      <w:ins w:id="70" w:author="Thomas Stockhammer" w:date="2021-02-08T05:47:00Z">
        <w:r>
          <w:rPr>
            <w:i/>
            <w:iCs/>
            <w:lang w:val="en-US"/>
          </w:rPr>
          <w:t>-</w:t>
        </w:r>
        <w:r>
          <w:rPr>
            <w:lang w:val="en-US"/>
          </w:rPr>
          <w:tab/>
          <w:t xml:space="preserve">support for partially access of non-complete </w:t>
        </w:r>
        <w:proofErr w:type="spellStart"/>
        <w:r>
          <w:rPr>
            <w:lang w:val="en-US"/>
          </w:rPr>
          <w:t>ressources</w:t>
        </w:r>
      </w:ins>
      <w:proofErr w:type="spellEnd"/>
    </w:p>
    <w:p w14:paraId="563B70F8" w14:textId="14DAD4CF" w:rsidR="007C569D" w:rsidRDefault="007C569D" w:rsidP="007C569D">
      <w:pPr>
        <w:ind w:left="567" w:hanging="283"/>
        <w:jc w:val="both"/>
        <w:rPr>
          <w:ins w:id="71" w:author="Thomas Stockhammer" w:date="2021-02-08T05:45:00Z"/>
          <w:lang w:val="en-US"/>
        </w:rPr>
        <w:pPrChange w:id="72" w:author="Thomas Stockhammer" w:date="2021-02-08T05:48:00Z">
          <w:pPr>
            <w:ind w:left="567" w:hanging="283"/>
            <w:jc w:val="both"/>
          </w:pPr>
        </w:pPrChange>
      </w:pPr>
      <w:ins w:id="73" w:author="Thomas Stockhammer" w:date="2021-02-08T05:48:00Z">
        <w:r>
          <w:rPr>
            <w:i/>
            <w:iCs/>
            <w:lang w:val="en-US"/>
          </w:rPr>
          <w:t>-</w:t>
        </w:r>
        <w:r>
          <w:rPr>
            <w:lang w:val="en-US"/>
          </w:rPr>
          <w:tab/>
          <w:t>end-to-end optimizations to support the latency requirements</w:t>
        </w:r>
      </w:ins>
    </w:p>
    <w:p w14:paraId="14F9801C" w14:textId="1889C882" w:rsidR="00EB325F" w:rsidRPr="00E72F9E" w:rsidDel="007C569D" w:rsidRDefault="00471FBB" w:rsidP="00E72F9E">
      <w:pPr>
        <w:jc w:val="both"/>
        <w:rPr>
          <w:del w:id="74" w:author="Thomas Stockhammer" w:date="2021-02-08T05:48:00Z"/>
          <w:lang w:val="en-US"/>
        </w:rPr>
      </w:pPr>
      <w:del w:id="75" w:author="Thomas Stockhammer" w:date="2021-02-08T05:30:00Z">
        <w:r w:rsidRPr="00471FBB" w:rsidDel="006C063E">
          <w:rPr>
            <w:highlight w:val="yellow"/>
            <w:lang w:val="en-US"/>
          </w:rPr>
          <w:delText>tbd</w:delText>
        </w:r>
      </w:del>
    </w:p>
    <w:p w14:paraId="5690BC3B" w14:textId="7EAB14AB" w:rsidR="00726F07" w:rsidRPr="00726F07" w:rsidRDefault="00AD755E" w:rsidP="007C569D">
      <w:pPr>
        <w:pStyle w:val="EditorsNote"/>
        <w:ind w:left="0" w:firstLine="0"/>
        <w:pPrChange w:id="76" w:author="Thomas Stockhammer" w:date="2021-02-08T05:48:00Z">
          <w:pPr>
            <w:pStyle w:val="EditorsNote"/>
          </w:pPr>
        </w:pPrChange>
      </w:pPr>
      <w:del w:id="77" w:author="Thomas Stockhammer" w:date="2021-02-08T05:48:00Z">
        <w:r w:rsidDel="007C569D">
          <w:delText xml:space="preserve">Editor’s Note: </w:delText>
        </w:r>
        <w:r w:rsidR="00726F07" w:rsidDel="007C569D">
          <w:delText>Document the above key topics in more detail, in particular how they relate to the 5GMS Architecture and protocols.</w:delText>
        </w:r>
      </w:del>
    </w:p>
    <w:p w14:paraId="5ABE23FF" w14:textId="0DDB73CB" w:rsidR="00726F07" w:rsidRDefault="008B247F" w:rsidP="00726F07">
      <w:pPr>
        <w:pStyle w:val="Heading3"/>
      </w:pPr>
      <w:r>
        <w:t>5</w:t>
      </w:r>
      <w:r w:rsidR="00726F07">
        <w:t>.</w:t>
      </w:r>
      <w:r w:rsidR="00521AC9">
        <w:t>1</w:t>
      </w:r>
      <w:r w:rsidR="001D48F3">
        <w:t>1</w:t>
      </w:r>
      <w:r w:rsidR="00726F07">
        <w:t>.2</w:t>
      </w:r>
      <w:r w:rsidR="00726F07">
        <w:tab/>
        <w:t>Collaboration Scenarios</w:t>
      </w:r>
    </w:p>
    <w:p w14:paraId="16CF423B" w14:textId="11AA9116" w:rsidR="008B247F" w:rsidRPr="008B247F" w:rsidRDefault="008B247F" w:rsidP="008B247F">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60E8CEF3" w14:textId="15344BDC" w:rsidR="00E5680D" w:rsidRDefault="008B247F" w:rsidP="00E5680D">
      <w:pPr>
        <w:pStyle w:val="Heading3"/>
      </w:pPr>
      <w:r>
        <w:t>5</w:t>
      </w:r>
      <w:r w:rsidR="00E5680D">
        <w:t>.</w:t>
      </w:r>
      <w:r w:rsidR="00521AC9">
        <w:t>1</w:t>
      </w:r>
      <w:r w:rsidR="001D48F3">
        <w:t>1</w:t>
      </w:r>
      <w:r w:rsidR="00E5680D">
        <w:t>.3</w:t>
      </w:r>
      <w:r w:rsidR="00E5680D">
        <w:tab/>
        <w:t>Deployment Architectures</w:t>
      </w:r>
    </w:p>
    <w:p w14:paraId="4E9E1CC7" w14:textId="4F1AD98C" w:rsidR="008B247F" w:rsidRPr="008B247F" w:rsidRDefault="008B247F" w:rsidP="008B247F">
      <w:pPr>
        <w:pStyle w:val="EditorsNote"/>
      </w:pPr>
      <w:r>
        <w:t>Editor’s Note: Based on the 5GMS Architecture, develop one or more deployment architectures that address the key topics and the collaboration models.</w:t>
      </w:r>
    </w:p>
    <w:p w14:paraId="541ABF1A" w14:textId="7C2C3290" w:rsidR="00E5680D" w:rsidRDefault="008B247F" w:rsidP="00E5680D">
      <w:pPr>
        <w:pStyle w:val="Heading3"/>
      </w:pPr>
      <w:r>
        <w:t>5</w:t>
      </w:r>
      <w:r w:rsidR="00E5680D">
        <w:t>.</w:t>
      </w:r>
      <w:r w:rsidR="00521AC9">
        <w:t>1</w:t>
      </w:r>
      <w:r w:rsidR="001D48F3">
        <w:t>1</w:t>
      </w:r>
      <w:r w:rsidR="00E5680D">
        <w:t>.4</w:t>
      </w:r>
      <w:r w:rsidR="00E5680D">
        <w:tab/>
      </w:r>
      <w:r>
        <w:t>Mapping to 5G Media Streaming and High-Level Call Flows</w:t>
      </w:r>
    </w:p>
    <w:p w14:paraId="28739E84" w14:textId="6888AFFE" w:rsidR="008B247F" w:rsidRPr="008B247F" w:rsidRDefault="008B247F" w:rsidP="008B247F">
      <w:pPr>
        <w:pStyle w:val="EditorsNote"/>
      </w:pPr>
      <w:r>
        <w:t xml:space="preserve">Editor’s Note: Map the key topics to </w:t>
      </w:r>
      <w:r w:rsidRPr="008531C2">
        <w:t xml:space="preserve">basic functions </w:t>
      </w:r>
      <w:r>
        <w:t>and develop high-level</w:t>
      </w:r>
      <w:r w:rsidRPr="008531C2">
        <w:t xml:space="preserve"> call flows</w:t>
      </w:r>
      <w:r>
        <w:t>.</w:t>
      </w:r>
    </w:p>
    <w:p w14:paraId="3268EF02" w14:textId="0617A1C6" w:rsidR="008B247F" w:rsidRDefault="008B247F" w:rsidP="008B247F">
      <w:pPr>
        <w:pStyle w:val="Heading3"/>
      </w:pPr>
      <w:r>
        <w:t>5.</w:t>
      </w:r>
      <w:r w:rsidR="00521AC9">
        <w:t>1</w:t>
      </w:r>
      <w:r w:rsidR="001D48F3">
        <w:t>1</w:t>
      </w:r>
      <w:r>
        <w:t>.5</w:t>
      </w:r>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1C617AD4" w:rsidR="008B247F" w:rsidRDefault="008B247F" w:rsidP="008B247F">
      <w:pPr>
        <w:pStyle w:val="Heading3"/>
      </w:pPr>
      <w:r>
        <w:t>5.</w:t>
      </w:r>
      <w:r w:rsidR="00521AC9">
        <w:t>1</w:t>
      </w:r>
      <w:r w:rsidR="001D48F3">
        <w:t>1</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7777777" w:rsidR="006E0EAB" w:rsidRDefault="006E0EAB" w:rsidP="006049D7">
      <w:pPr>
        <w:rPr>
          <w:b/>
          <w:sz w:val="28"/>
          <w:highlight w:val="yellow"/>
        </w:rPr>
      </w:pPr>
    </w:p>
    <w:p w14:paraId="6B9894EF" w14:textId="77777777" w:rsidR="004F77E8" w:rsidRDefault="004F77E8" w:rsidP="00304452">
      <w:pPr>
        <w:rPr>
          <w:b/>
          <w:sz w:val="28"/>
          <w:highlight w:val="yellow"/>
        </w:rPr>
      </w:pPr>
    </w:p>
    <w:sectPr w:rsidR="004F77E8"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Daniel Silhavy" w:date="2020-06-05T11:33:00Z" w:initials="DS">
    <w:p w14:paraId="6361723A" w14:textId="77777777" w:rsidR="00FC7175" w:rsidRDefault="00FC7175" w:rsidP="00FC7175">
      <w:pPr>
        <w:pStyle w:val="CommentText"/>
      </w:pPr>
      <w:r>
        <w:rPr>
          <w:rStyle w:val="CommentReference"/>
        </w:rPr>
        <w:annotationRef/>
      </w:r>
      <w:r>
        <w:t>Does this refer to Figure 2 or 3?</w:t>
      </w:r>
    </w:p>
  </w:comment>
  <w:comment w:id="32" w:author="Thomas Stockhammer" w:date="2020-06-09T10:34:00Z" w:initials="TS">
    <w:p w14:paraId="2C68088B" w14:textId="77777777" w:rsidR="00FC7175" w:rsidRDefault="00FC7175" w:rsidP="00FC7175">
      <w:pPr>
        <w:pStyle w:val="CommentText"/>
      </w:pPr>
      <w:r>
        <w:rPr>
          <w:rStyle w:val="CommentReference"/>
        </w:rPr>
        <w:annotationRef/>
      </w:r>
      <w:r>
        <w:t>Figure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61723A" w15:done="1"/>
  <w15:commentEx w15:paraId="2C68088B" w15:paraIdParent="636172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AC18" w16cex:dateUtc="2020-06-05T09:33:00Z"/>
  <w16cex:commentExtensible w16cex:durableId="2289E453" w16cex:dateUtc="2020-06-09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61723A" w16cid:durableId="2284AC18"/>
  <w16cid:commentId w16cid:paraId="2C68088B" w16cid:durableId="2289E4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EAB45" w14:textId="77777777" w:rsidR="007B0D4D" w:rsidRDefault="007B0D4D">
      <w:r>
        <w:separator/>
      </w:r>
    </w:p>
  </w:endnote>
  <w:endnote w:type="continuationSeparator" w:id="0">
    <w:p w14:paraId="2D01BD00" w14:textId="77777777" w:rsidR="007B0D4D" w:rsidRDefault="007B0D4D">
      <w:r>
        <w:continuationSeparator/>
      </w:r>
    </w:p>
  </w:endnote>
  <w:endnote w:type="continuationNotice" w:id="1">
    <w:p w14:paraId="4177D292" w14:textId="77777777" w:rsidR="00A72665" w:rsidRDefault="00A726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B1BB3" w14:textId="77777777" w:rsidR="007B0D4D" w:rsidRDefault="007B0D4D">
      <w:r>
        <w:separator/>
      </w:r>
    </w:p>
  </w:footnote>
  <w:footnote w:type="continuationSeparator" w:id="0">
    <w:p w14:paraId="64FF79BC" w14:textId="77777777" w:rsidR="007B0D4D" w:rsidRDefault="007B0D4D">
      <w:r>
        <w:continuationSeparator/>
      </w:r>
    </w:p>
  </w:footnote>
  <w:footnote w:type="continuationNotice" w:id="1">
    <w:p w14:paraId="6CFFB5B2" w14:textId="77777777" w:rsidR="00A72665" w:rsidRDefault="00A726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0"/>
  </w:num>
  <w:num w:numId="5">
    <w:abstractNumId w:val="19"/>
  </w:num>
  <w:num w:numId="6">
    <w:abstractNumId w:val="27"/>
  </w:num>
  <w:num w:numId="7">
    <w:abstractNumId w:val="11"/>
  </w:num>
  <w:num w:numId="8">
    <w:abstractNumId w:val="41"/>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8"/>
  </w:num>
  <w:num w:numId="18">
    <w:abstractNumId w:val="20"/>
  </w:num>
  <w:num w:numId="19">
    <w:abstractNumId w:val="46"/>
  </w:num>
  <w:num w:numId="20">
    <w:abstractNumId w:val="23"/>
  </w:num>
  <w:num w:numId="21">
    <w:abstractNumId w:val="23"/>
  </w:num>
  <w:num w:numId="22">
    <w:abstractNumId w:val="25"/>
  </w:num>
  <w:num w:numId="23">
    <w:abstractNumId w:val="53"/>
  </w:num>
  <w:num w:numId="24">
    <w:abstractNumId w:val="44"/>
  </w:num>
  <w:num w:numId="25">
    <w:abstractNumId w:val="33"/>
  </w:num>
  <w:num w:numId="26">
    <w:abstractNumId w:val="15"/>
  </w:num>
  <w:num w:numId="27">
    <w:abstractNumId w:val="17"/>
  </w:num>
  <w:num w:numId="28">
    <w:abstractNumId w:val="42"/>
  </w:num>
  <w:num w:numId="29">
    <w:abstractNumId w:val="49"/>
  </w:num>
  <w:num w:numId="30">
    <w:abstractNumId w:val="26"/>
  </w:num>
  <w:num w:numId="31">
    <w:abstractNumId w:val="40"/>
  </w:num>
  <w:num w:numId="32">
    <w:abstractNumId w:val="18"/>
  </w:num>
  <w:num w:numId="33">
    <w:abstractNumId w:val="31"/>
  </w:num>
  <w:num w:numId="34">
    <w:abstractNumId w:val="36"/>
  </w:num>
  <w:num w:numId="35">
    <w:abstractNumId w:val="32"/>
  </w:num>
  <w:num w:numId="36">
    <w:abstractNumId w:val="13"/>
  </w:num>
  <w:num w:numId="37">
    <w:abstractNumId w:val="22"/>
  </w:num>
  <w:num w:numId="38">
    <w:abstractNumId w:val="55"/>
  </w:num>
  <w:num w:numId="39">
    <w:abstractNumId w:val="54"/>
  </w:num>
  <w:num w:numId="40">
    <w:abstractNumId w:val="47"/>
  </w:num>
  <w:num w:numId="41">
    <w:abstractNumId w:val="39"/>
  </w:num>
  <w:num w:numId="42">
    <w:abstractNumId w:val="29"/>
  </w:num>
  <w:num w:numId="43">
    <w:abstractNumId w:val="56"/>
  </w:num>
  <w:num w:numId="44">
    <w:abstractNumId w:val="52"/>
  </w:num>
  <w:num w:numId="45">
    <w:abstractNumId w:val="12"/>
  </w:num>
  <w:num w:numId="46">
    <w:abstractNumId w:val="30"/>
  </w:num>
  <w:num w:numId="47">
    <w:abstractNumId w:val="38"/>
  </w:num>
  <w:num w:numId="48">
    <w:abstractNumId w:val="21"/>
  </w:num>
  <w:num w:numId="49">
    <w:abstractNumId w:val="14"/>
  </w:num>
  <w:num w:numId="50">
    <w:abstractNumId w:val="28"/>
  </w:num>
  <w:num w:numId="51">
    <w:abstractNumId w:val="58"/>
  </w:num>
  <w:num w:numId="52">
    <w:abstractNumId w:val="57"/>
  </w:num>
  <w:num w:numId="53">
    <w:abstractNumId w:val="45"/>
  </w:num>
  <w:num w:numId="54">
    <w:abstractNumId w:val="35"/>
  </w:num>
  <w:num w:numId="55">
    <w:abstractNumId w:val="51"/>
  </w:num>
  <w:num w:numId="56">
    <w:abstractNumId w:val="43"/>
  </w:num>
  <w:num w:numId="57">
    <w:abstractNumId w:val="10"/>
  </w:num>
  <w:num w:numId="58">
    <w:abstractNumId w:val="16"/>
  </w:num>
  <w:num w:numId="59">
    <w:abstractNumId w:val="24"/>
  </w:num>
  <w:num w:numId="60">
    <w:abstractNumId w:val="37"/>
  </w:num>
  <w:num w:numId="61">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7676"/>
    <w:rsid w:val="0013152E"/>
    <w:rsid w:val="00145D43"/>
    <w:rsid w:val="0014793E"/>
    <w:rsid w:val="00147F4A"/>
    <w:rsid w:val="00151783"/>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CA1"/>
    <w:rsid w:val="001A478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48F3"/>
    <w:rsid w:val="001D58B5"/>
    <w:rsid w:val="001D6E23"/>
    <w:rsid w:val="001E41F3"/>
    <w:rsid w:val="001F3E6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6EF5"/>
    <w:rsid w:val="005A0819"/>
    <w:rsid w:val="005A08FE"/>
    <w:rsid w:val="005A0DE5"/>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578CA"/>
    <w:rsid w:val="0066011E"/>
    <w:rsid w:val="00660C1A"/>
    <w:rsid w:val="006619D7"/>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364C"/>
    <w:rsid w:val="009C4791"/>
    <w:rsid w:val="009C63B6"/>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A00775"/>
    <w:rsid w:val="00A034CE"/>
    <w:rsid w:val="00A1033A"/>
    <w:rsid w:val="00A10706"/>
    <w:rsid w:val="00A1635A"/>
    <w:rsid w:val="00A17086"/>
    <w:rsid w:val="00A17E84"/>
    <w:rsid w:val="00A2022F"/>
    <w:rsid w:val="00A21827"/>
    <w:rsid w:val="00A230D8"/>
    <w:rsid w:val="00A246B6"/>
    <w:rsid w:val="00A360F9"/>
    <w:rsid w:val="00A36A56"/>
    <w:rsid w:val="00A371CC"/>
    <w:rsid w:val="00A37F5A"/>
    <w:rsid w:val="00A4019E"/>
    <w:rsid w:val="00A404B5"/>
    <w:rsid w:val="00A41D43"/>
    <w:rsid w:val="00A41EBF"/>
    <w:rsid w:val="00A47E70"/>
    <w:rsid w:val="00A50CF0"/>
    <w:rsid w:val="00A51BB8"/>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45DB"/>
    <w:rsid w:val="00C24E29"/>
    <w:rsid w:val="00C2511E"/>
    <w:rsid w:val="00C30A6C"/>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64E"/>
    <w:rsid w:val="00EE7D7C"/>
    <w:rsid w:val="00EF1776"/>
    <w:rsid w:val="00EF3708"/>
    <w:rsid w:val="00F0046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BB0"/>
    <w:rsid w:val="00FB3BF7"/>
    <w:rsid w:val="00FB3CCD"/>
    <w:rsid w:val="00FB58E7"/>
    <w:rsid w:val="00FB6386"/>
    <w:rsid w:val="00FC00B6"/>
    <w:rsid w:val="00FC0130"/>
    <w:rsid w:val="00FC5295"/>
    <w:rsid w:val="00FC7175"/>
    <w:rsid w:val="00FD0321"/>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purl.org/dc/elements/1.1/"/>
    <ds:schemaRef ds:uri="http://schemas.microsoft.com/office/2006/metadata/properties"/>
    <ds:schemaRef ds:uri="ba37140e-f4c5-4a6c-a9b4-20a691ce6c8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9c437c-ae0c-4066-8d90-a0f7de786127"/>
    <ds:schemaRef ds:uri="http://www.w3.org/XML/1998/namespace"/>
    <ds:schemaRef ds:uri="http://purl.org/dc/dcmitype/"/>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5</Pages>
  <Words>1343</Words>
  <Characters>8408</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21</cp:revision>
  <cp:lastPrinted>1900-01-01T08:00:00Z</cp:lastPrinted>
  <dcterms:created xsi:type="dcterms:W3CDTF">2021-02-08T04:02:00Z</dcterms:created>
  <dcterms:modified xsi:type="dcterms:W3CDTF">2021-02-08T04:49:00Z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