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127"/>
          <w:tab w:val="left" w:pos="6379"/>
        </w:tabs>
        <w:spacing w:before="120" w:lineRule="auto"/>
        <w:ind w:left="2127" w:hanging="2127"/>
        <w:rPr>
          <w:b w:val="1"/>
          <w:sz w:val="24"/>
          <w:szCs w:val="24"/>
        </w:rPr>
      </w:pPr>
      <w:r w:rsidDel="00000000" w:rsidR="00000000" w:rsidRPr="00000000">
        <w:rPr>
          <w:b w:val="1"/>
          <w:sz w:val="24"/>
          <w:szCs w:val="24"/>
          <w:rtl w:val="0"/>
        </w:rPr>
        <w:t xml:space="preserve">Source:</w:t>
        <w:tab/>
        <w:t xml:space="preserve">SA4 SQ SWG Interim Chairman</w:t>
      </w:r>
      <w:r w:rsidDel="00000000" w:rsidR="00000000" w:rsidRPr="00000000">
        <w:rPr>
          <w:rFonts w:ascii="Arial" w:cs="Arial" w:eastAsia="Arial" w:hAnsi="Arial"/>
          <w:b w:val="1"/>
          <w:color w:val="0000ff"/>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tabs>
          <w:tab w:val="left" w:pos="2127"/>
          <w:tab w:val="left" w:pos="6379"/>
        </w:tabs>
        <w:ind w:left="2131" w:hanging="2131"/>
        <w:rPr>
          <w:b w:val="1"/>
          <w:sz w:val="24"/>
          <w:szCs w:val="24"/>
        </w:rPr>
      </w:pPr>
      <w:r w:rsidDel="00000000" w:rsidR="00000000" w:rsidRPr="00000000">
        <w:rPr>
          <w:b w:val="1"/>
          <w:sz w:val="24"/>
          <w:szCs w:val="24"/>
          <w:rtl w:val="0"/>
        </w:rPr>
        <w:t xml:space="preserve">Title:</w:t>
        <w:tab/>
        <w:t xml:space="preserve">3GPP SA4 SQ SWG report at SA4#109-e</w:t>
      </w:r>
    </w:p>
    <w:p w:rsidR="00000000" w:rsidDel="00000000" w:rsidP="00000000" w:rsidRDefault="00000000" w:rsidRPr="00000000" w14:paraId="00000003">
      <w:pPr>
        <w:tabs>
          <w:tab w:val="left" w:pos="2127"/>
          <w:tab w:val="left" w:pos="6379"/>
        </w:tabs>
        <w:ind w:left="2131" w:hanging="2131"/>
        <w:rPr>
          <w:b w:val="1"/>
          <w:sz w:val="24"/>
          <w:szCs w:val="24"/>
        </w:rPr>
      </w:pPr>
      <w:r w:rsidDel="00000000" w:rsidR="00000000" w:rsidRPr="00000000">
        <w:rPr>
          <w:b w:val="1"/>
          <w:sz w:val="24"/>
          <w:szCs w:val="24"/>
          <w:rtl w:val="0"/>
        </w:rPr>
        <w:t xml:space="preserve">Document for:</w:t>
        <w:tab/>
        <w:t xml:space="preserve">Approval </w:t>
      </w:r>
    </w:p>
    <w:p w:rsidR="00000000" w:rsidDel="00000000" w:rsidP="00000000" w:rsidRDefault="00000000" w:rsidRPr="00000000" w14:paraId="00000004">
      <w:pPr>
        <w:tabs>
          <w:tab w:val="left" w:pos="2127"/>
          <w:tab w:val="left" w:pos="6379"/>
        </w:tabs>
        <w:ind w:left="2131" w:hanging="2131"/>
        <w:rPr>
          <w:sz w:val="32"/>
          <w:szCs w:val="32"/>
        </w:rPr>
      </w:pPr>
      <w:r w:rsidDel="00000000" w:rsidR="00000000" w:rsidRPr="00000000">
        <w:rPr>
          <w:b w:val="1"/>
          <w:sz w:val="24"/>
          <w:szCs w:val="24"/>
          <w:rtl w:val="0"/>
        </w:rPr>
        <w:t xml:space="preserve">Agenda item:</w:t>
        <w:tab/>
        <w:t xml:space="preserve">13.4</w:t>
      </w:r>
      <w:r w:rsidDel="00000000" w:rsidR="00000000" w:rsidRPr="00000000">
        <w:rPr>
          <w:rtl w:val="0"/>
        </w:rPr>
      </w:r>
    </w:p>
    <w:p w:rsidR="00000000" w:rsidDel="00000000" w:rsidP="00000000" w:rsidRDefault="00000000" w:rsidRPr="00000000" w14:paraId="00000005">
      <w:pPr>
        <w:tabs>
          <w:tab w:val="left" w:pos="2127"/>
          <w:tab w:val="left" w:pos="6379"/>
        </w:tabs>
        <w:ind w:left="2131" w:hanging="2131"/>
        <w:rPr>
          <w:b w:val="1"/>
          <w:sz w:val="24"/>
          <w:szCs w:val="24"/>
        </w:rPr>
      </w:pPr>
      <w:r w:rsidDel="00000000" w:rsidR="00000000" w:rsidRPr="00000000">
        <w:rPr>
          <w:rtl w:val="0"/>
        </w:rPr>
      </w:r>
    </w:p>
    <w:p w:rsidR="00000000" w:rsidDel="00000000" w:rsidP="00000000" w:rsidRDefault="00000000" w:rsidRPr="00000000" w14:paraId="00000006">
      <w:pPr>
        <w:pBdr>
          <w:top w:color="000000" w:space="1" w:sz="12" w:val="single"/>
        </w:pBdr>
        <w:tabs>
          <w:tab w:val="left" w:pos="6379"/>
        </w:tabs>
        <w:rPr>
          <w:sz w:val="20"/>
          <w:szCs w:val="20"/>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3GPP SA4 #109-e Speech Quality Sub-Working Group</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SQ SWG during SA4#109-e was held as a combination of email discussions and 2 telcos.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SQ e-mail discussions during the week can be tracked here: </w:t>
      </w:r>
      <w:r w:rsidDel="00000000" w:rsidR="00000000" w:rsidRPr="00000000">
        <w:rPr>
          <w:rtl w:val="0"/>
        </w:rPr>
      </w:r>
    </w:p>
    <w:p w:rsidR="00000000" w:rsidDel="00000000" w:rsidP="00000000" w:rsidRDefault="00000000" w:rsidRPr="00000000" w14:paraId="0000000D">
      <w:pPr>
        <w:rPr/>
      </w:pPr>
      <w:r w:rsidDel="00000000" w:rsidR="00000000" w:rsidRPr="00000000">
        <w:rPr>
          <w:highlight w:val="yellow"/>
          <w:rtl w:val="0"/>
        </w:rPr>
        <w:t xml:space="preserve">xxx</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Teleconference, June 27th 2020 at 7-8.30 CEST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interim SQ chairman Frédéric Gabin (Ericsson) declared the SQ SWG meeting opened and invited delegates to candidate for the open SQ SWG chair position.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Frédéric asked for a volunteer SQ secretary for the SQ sessions for SA4 #109-e. Peter Isberg (Sony) volunteered. Two document were allocated to SQ.</w:t>
      </w:r>
    </w:p>
    <w:p w:rsidR="00000000" w:rsidDel="00000000" w:rsidP="00000000" w:rsidRDefault="00000000" w:rsidRPr="00000000" w14:paraId="00000014">
      <w:pPr>
        <w:rPr/>
      </w:pPr>
      <w:r w:rsidDel="00000000" w:rsidR="00000000" w:rsidRPr="00000000">
        <w:rPr>
          <w:rtl w:val="0"/>
        </w:rPr>
      </w:r>
    </w:p>
    <w:tbl>
      <w:tblPr>
        <w:tblStyle w:val="Table1"/>
        <w:tblW w:w="9527.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7"/>
        <w:gridCol w:w="4305"/>
        <w:gridCol w:w="4395"/>
        <w:tblGridChange w:id="0">
          <w:tblGrid>
            <w:gridCol w:w="827"/>
            <w:gridCol w:w="4305"/>
            <w:gridCol w:w="4395"/>
          </w:tblGrid>
        </w:tblGridChange>
      </w:tblGrid>
      <w:tr>
        <w:trPr>
          <w:trHeight w:val="20" w:hRule="atLeast"/>
        </w:trPr>
        <w:tc>
          <w:tcPr>
            <w:shd w:fill="auto" w:val="cle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w:t>
            </w:r>
          </w:p>
        </w:tc>
        <w:tc>
          <w:tcPr>
            <w:shd w:fill="auto" w:val="cle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Speech Quality (SQ) SWG</w:t>
            </w:r>
          </w:p>
        </w:tc>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w:t>
            </w:r>
          </w:p>
        </w:tc>
        <w:tc>
          <w:tcPr>
            <w:shd w:fill="auto"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Opening of the session</w:t>
            </w:r>
          </w:p>
        </w:tc>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w:t>
            </w:r>
          </w:p>
        </w:tc>
        <w:tc>
          <w:tcPr>
            <w:shd w:fill="auto" w:val="cle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Registration of documents</w:t>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9.3</w:t>
            </w:r>
          </w:p>
        </w:tc>
        <w:tc>
          <w:tcPr>
            <w:shd w:fill="auto" w:val="cle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Liaison Statements</w:t>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9.4</w:t>
            </w:r>
          </w:p>
        </w:tc>
        <w:tc>
          <w:tcPr>
            <w:shd w:fill="auto" w:val="cle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CRs to Features in Release 15 and earlier, and other contributions on terminal acoustics</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9.5</w:t>
            </w:r>
          </w:p>
        </w:tc>
        <w:tc>
          <w:tcPr>
            <w:shd w:fill="auto" w:val="cle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ATIAS (Terminal Audio quality performance and Test methods for Immersive Audio Services)</w:t>
            </w:r>
          </w:p>
        </w:tc>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highlight w:val="green"/>
                <w:u w:val="none"/>
                <w:vertAlign w:val="baseline"/>
              </w:rPr>
            </w:pP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9.6</w:t>
            </w:r>
          </w:p>
        </w:tc>
        <w:tc>
          <w:tcPr>
            <w:shd w:fill="auto" w:val="cle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highlight w:val="green"/>
                <w:u w:val="none"/>
                <w:vertAlign w:val="baseline"/>
              </w:rPr>
            </w:pP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HaNTE (Handsets Featuring Non-Traditional Earpieces)</w:t>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845</w:t>
            </w:r>
          </w:p>
        </w:tc>
      </w:tr>
      <w:tr>
        <w:trPr>
          <w:trHeight w:val="20" w:hRule="atLeast"/>
        </w:trPr>
        <w:tc>
          <w:tcPr>
            <w:shd w:fill="auto" w:val="clea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9.7</w:t>
            </w:r>
            <w:r w:rsidDel="00000000" w:rsidR="00000000" w:rsidRPr="00000000">
              <w:rPr>
                <w:rtl w:val="0"/>
              </w:rPr>
            </w:r>
          </w:p>
        </w:tc>
        <w:tc>
          <w:tcPr>
            <w:shd w:fill="auto" w:val="clea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New Work / New Work Items and Study Items</w:t>
            </w:r>
            <w:r w:rsidDel="00000000" w:rsidR="00000000" w:rsidRPr="00000000">
              <w:rPr>
                <w:rtl w:val="0"/>
              </w:rPr>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756</w:t>
            </w:r>
          </w:p>
        </w:tc>
      </w:tr>
      <w:tr>
        <w:trPr>
          <w:trHeight w:val="20" w:hRule="atLeast"/>
        </w:trPr>
        <w:tc>
          <w:tcPr>
            <w:shd w:fill="auto" w:val="clea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w:t>
            </w:r>
          </w:p>
        </w:tc>
        <w:tc>
          <w:tcPr>
            <w:shd w:fill="auto" w:val="cle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sessions of SQ SWG with other SWGs</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9.9</w:t>
            </w:r>
          </w:p>
        </w:tc>
        <w:tc>
          <w:tcPr>
            <w:shd w:fill="auto" w:val="cle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Work / New Work Items and Study Items</w:t>
            </w:r>
          </w:p>
        </w:tc>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9.10</w:t>
            </w:r>
          </w:p>
        </w:tc>
        <w:tc>
          <w:tcPr>
            <w:shd w:fill="auto" w:val="clea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Output Documents from the SQ SWG session to the SA4 Plenary</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9.11</w:t>
            </w:r>
          </w:p>
        </w:tc>
        <w:tc>
          <w:tcPr>
            <w:shd w:fill="auto" w:val="cle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Business</w:t>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9.12</w:t>
            </w:r>
          </w:p>
        </w:tc>
        <w:tc>
          <w:tcPr>
            <w:shd w:fill="auto"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 of the session</w:t>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A.I. 9.3 </w:t>
      </w:r>
      <w:r w:rsidDel="00000000" w:rsidR="00000000" w:rsidRPr="00000000">
        <w:rPr>
          <w:b w:val="1"/>
          <w:sz w:val="20"/>
          <w:szCs w:val="20"/>
          <w:rtl w:val="0"/>
        </w:rPr>
        <w:t xml:space="preserve">Liaison Statements</w:t>
      </w:r>
      <w:r w:rsidDel="00000000" w:rsidR="00000000" w:rsidRPr="00000000">
        <w:rPr>
          <w:b w:val="1"/>
          <w:rtl w:val="0"/>
        </w:rPr>
        <w:t xml:space="preser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Dealt with by plenary email agreements..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A.I. 9.6 </w:t>
      </w:r>
      <w:r w:rsidDel="00000000" w:rsidR="00000000" w:rsidRPr="00000000">
        <w:rPr>
          <w:b w:val="1"/>
          <w:sz w:val="20"/>
          <w:szCs w:val="20"/>
          <w:rtl w:val="0"/>
        </w:rPr>
        <w:t xml:space="preserve">HaNTE (Handsets Featuring Non-Traditional Earpieces)</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2"/>
        <w:tblW w:w="6440.0" w:type="dxa"/>
        <w:jc w:val="left"/>
        <w:tblInd w:w="0.0" w:type="pct"/>
        <w:tblLayout w:type="fixed"/>
        <w:tblLook w:val="0400"/>
      </w:tblPr>
      <w:tblGrid>
        <w:gridCol w:w="980"/>
        <w:gridCol w:w="3940"/>
        <w:gridCol w:w="1520"/>
        <w:tblGridChange w:id="0">
          <w:tblGrid>
            <w:gridCol w:w="980"/>
            <w:gridCol w:w="3940"/>
            <w:gridCol w:w="1520"/>
          </w:tblGrid>
        </w:tblGridChange>
      </w:tblGrid>
      <w:tr>
        <w:trPr>
          <w:trHeight w:val="408" w:hRule="atLeast"/>
        </w:trPr>
        <w:tc>
          <w:tcPr>
            <w:tcBorders>
              <w:top w:color="a6a6a6" w:space="0" w:sz="4" w:val="single"/>
              <w:left w:color="a6a6a6" w:space="0" w:sz="4" w:val="single"/>
              <w:bottom w:color="a6a6a6" w:space="0" w:sz="4" w:val="single"/>
              <w:right w:color="a6a6a6" w:space="0" w:sz="4" w:val="single"/>
            </w:tcBorders>
            <w:shd w:fill="auto" w:val="clear"/>
          </w:tcPr>
          <w:p w:rsidR="00000000" w:rsidDel="00000000" w:rsidP="00000000" w:rsidRDefault="00000000" w:rsidRPr="00000000" w14:paraId="00000044">
            <w:pPr>
              <w:spacing w:line="240" w:lineRule="auto"/>
              <w:rPr>
                <w:b w:val="1"/>
                <w:color w:val="0000ff"/>
                <w:sz w:val="16"/>
                <w:szCs w:val="16"/>
                <w:u w:val="single"/>
              </w:rPr>
            </w:pPr>
            <w:hyperlink r:id="rId8">
              <w:r w:rsidDel="00000000" w:rsidR="00000000" w:rsidRPr="00000000">
                <w:rPr>
                  <w:b w:val="1"/>
                  <w:color w:val="0000ff"/>
                  <w:sz w:val="16"/>
                  <w:szCs w:val="16"/>
                  <w:u w:val="single"/>
                  <w:rtl w:val="0"/>
                </w:rPr>
                <w:t xml:space="preserve">S4-200845</w:t>
              </w:r>
            </w:hyperlink>
            <w:r w:rsidDel="00000000" w:rsidR="00000000" w:rsidRPr="00000000">
              <w:rPr>
                <w:rtl w:val="0"/>
              </w:rPr>
            </w:r>
          </w:p>
        </w:tc>
        <w:tc>
          <w:tcPr>
            <w:tcBorders>
              <w:top w:color="a6a6a6" w:space="0" w:sz="4" w:val="single"/>
              <w:left w:color="000000" w:space="0" w:sz="0" w:val="nil"/>
              <w:bottom w:color="a6a6a6" w:space="0" w:sz="4" w:val="single"/>
              <w:right w:color="a6a6a6" w:space="0" w:sz="4" w:val="single"/>
            </w:tcBorders>
            <w:shd w:fill="auto" w:val="clear"/>
          </w:tcPr>
          <w:p w:rsidR="00000000" w:rsidDel="00000000" w:rsidP="00000000" w:rsidRDefault="00000000" w:rsidRPr="00000000" w14:paraId="00000045">
            <w:pPr>
              <w:spacing w:line="240" w:lineRule="auto"/>
              <w:rPr>
                <w:sz w:val="16"/>
                <w:szCs w:val="16"/>
              </w:rPr>
            </w:pPr>
            <w:r w:rsidDel="00000000" w:rsidR="00000000" w:rsidRPr="00000000">
              <w:rPr>
                <w:sz w:val="16"/>
                <w:szCs w:val="16"/>
                <w:rtl w:val="0"/>
              </w:rPr>
              <w:t xml:space="preserve">Report on HaNTE round robin progress at Lab 1</w:t>
            </w:r>
          </w:p>
        </w:tc>
        <w:tc>
          <w:tcPr>
            <w:tcBorders>
              <w:top w:color="a6a6a6" w:space="0" w:sz="4" w:val="single"/>
              <w:left w:color="000000" w:space="0" w:sz="0" w:val="nil"/>
              <w:bottom w:color="a6a6a6" w:space="0" w:sz="4" w:val="single"/>
              <w:right w:color="a6a6a6" w:space="0" w:sz="4" w:val="single"/>
            </w:tcBorders>
            <w:shd w:fill="auto" w:val="clear"/>
          </w:tcPr>
          <w:p w:rsidR="00000000" w:rsidDel="00000000" w:rsidP="00000000" w:rsidRDefault="00000000" w:rsidRPr="00000000" w14:paraId="00000046">
            <w:pPr>
              <w:spacing w:line="240" w:lineRule="auto"/>
              <w:rPr>
                <w:sz w:val="16"/>
                <w:szCs w:val="16"/>
              </w:rPr>
            </w:pPr>
            <w:r w:rsidDel="00000000" w:rsidR="00000000" w:rsidRPr="00000000">
              <w:rPr>
                <w:sz w:val="16"/>
                <w:szCs w:val="16"/>
                <w:rtl w:val="0"/>
              </w:rPr>
              <w:t xml:space="preserve">Qualcomm Incorporated</w:t>
            </w:r>
          </w:p>
        </w:tc>
      </w:tr>
    </w:tbl>
    <w:p w:rsidR="00000000" w:rsidDel="00000000" w:rsidP="00000000" w:rsidRDefault="00000000" w:rsidRPr="00000000" w14:paraId="00000047">
      <w:pPr>
        <w:rPr/>
      </w:pPr>
      <w:r w:rsidDel="00000000" w:rsidR="00000000" w:rsidRPr="00000000">
        <w:rPr>
          <w:color w:val="0000ff"/>
          <w:rtl w:val="0"/>
        </w:rPr>
        <w:t xml:space="preserve">Presenter</w:t>
      </w:r>
      <w:r w:rsidDel="00000000" w:rsidR="00000000" w:rsidRPr="00000000">
        <w:rPr>
          <w:rtl w:val="0"/>
        </w:rPr>
        <w:t xml:space="preserve">: Andre Schevciw (Qualcomm)</w:t>
      </w:r>
    </w:p>
    <w:p w:rsidR="00000000" w:rsidDel="00000000" w:rsidP="00000000" w:rsidRDefault="00000000" w:rsidRPr="00000000" w14:paraId="00000048">
      <w:pPr>
        <w:rPr/>
      </w:pPr>
      <w:r w:rsidDel="00000000" w:rsidR="00000000" w:rsidRPr="00000000">
        <w:rPr>
          <w:rtl w:val="0"/>
        </w:rPr>
        <w:t xml:space="preserve">Testing slightly delayed due to the covid situation. As decided in SA4#108-e, lab 1 is making pilot tests. We used an “express version” (shortened test time, e.g. shorter time signals, using only one sentence pair) due to lab availability. A robotic arm was used to test devices in various positions on HATS. Privacy measurements were performed with a low-noise microphone (self noise 6.5 dBA) on two devices, one traditional and one with a vibrating display.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Three fork holding positions were used when testing the HaNTE device, but there were limitations due to placement of buttons.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Test reports are attached to the tdoc. There are some errors in the TOC for the RLR for privacy (28 dB wrong due to adding the handsfree correction of 14 dB instead of subtracting it).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color w:val="0000ff"/>
          <w:rtl w:val="0"/>
        </w:rPr>
        <w:t xml:space="preserve">Discussion:</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Peter Isberg (Sony): Low-noise microphone is one thing, but what about the room?</w:t>
      </w:r>
    </w:p>
    <w:p w:rsidR="00000000" w:rsidDel="00000000" w:rsidP="00000000" w:rsidRDefault="00000000" w:rsidRPr="00000000" w14:paraId="00000050">
      <w:pPr>
        <w:rPr/>
      </w:pPr>
      <w:r w:rsidDel="00000000" w:rsidR="00000000" w:rsidRPr="00000000">
        <w:rPr>
          <w:rtl w:val="0"/>
        </w:rPr>
        <w:t xml:space="preserve">Andre: In our case, it is about 9 dBA</w:t>
      </w:r>
    </w:p>
    <w:p w:rsidR="00000000" w:rsidDel="00000000" w:rsidP="00000000" w:rsidRDefault="00000000" w:rsidRPr="00000000" w14:paraId="00000051">
      <w:pPr>
        <w:rPr/>
      </w:pPr>
      <w:r w:rsidDel="00000000" w:rsidR="00000000" w:rsidRPr="00000000">
        <w:rPr>
          <w:rtl w:val="0"/>
        </w:rPr>
        <w:t xml:space="preserve">Jan Reimes (HEAD acoustics): As additional information, we have also implemented measured active speech level. Can have some problem with noise floor but the activity figure can give a hint about whether noise is detected as active speech.</w:t>
      </w:r>
    </w:p>
    <w:p w:rsidR="00000000" w:rsidDel="00000000" w:rsidP="00000000" w:rsidRDefault="00000000" w:rsidRPr="00000000" w14:paraId="00000052">
      <w:pPr>
        <w:rPr/>
      </w:pPr>
      <w:r w:rsidDel="00000000" w:rsidR="00000000" w:rsidRPr="00000000">
        <w:rPr>
          <w:rtl w:val="0"/>
        </w:rPr>
        <w:t xml:space="preserve">Andre: What about measuring loudness?</w:t>
      </w:r>
    </w:p>
    <w:p w:rsidR="00000000" w:rsidDel="00000000" w:rsidP="00000000" w:rsidRDefault="00000000" w:rsidRPr="00000000" w14:paraId="00000053">
      <w:pPr>
        <w:rPr/>
      </w:pPr>
      <w:r w:rsidDel="00000000" w:rsidR="00000000" w:rsidRPr="00000000">
        <w:rPr>
          <w:rtl w:val="0"/>
        </w:rPr>
        <w:t xml:space="preserve">Jan: Yes, can do</w:t>
      </w:r>
    </w:p>
    <w:p w:rsidR="00000000" w:rsidDel="00000000" w:rsidP="00000000" w:rsidRDefault="00000000" w:rsidRPr="00000000" w14:paraId="00000054">
      <w:pPr>
        <w:rPr/>
      </w:pPr>
      <w:r w:rsidDel="00000000" w:rsidR="00000000" w:rsidRPr="00000000">
        <w:rPr>
          <w:rtl w:val="0"/>
        </w:rPr>
        <w:t xml:space="preserve">Jan: Regarding signals; Can add short sentence for “express testing”, and keep at least one long test as reference.</w:t>
      </w:r>
    </w:p>
    <w:p w:rsidR="00000000" w:rsidDel="00000000" w:rsidP="00000000" w:rsidRDefault="00000000" w:rsidRPr="00000000" w14:paraId="00000055">
      <w:pPr>
        <w:rPr/>
      </w:pPr>
      <w:r w:rsidDel="00000000" w:rsidR="00000000" w:rsidRPr="00000000">
        <w:rPr>
          <w:rtl w:val="0"/>
        </w:rPr>
        <w:t xml:space="preserve">Jan: What about positions? We haven’t agreed.</w:t>
      </w:r>
    </w:p>
    <w:p w:rsidR="00000000" w:rsidDel="00000000" w:rsidP="00000000" w:rsidRDefault="00000000" w:rsidRPr="00000000" w14:paraId="00000056">
      <w:pPr>
        <w:rPr/>
      </w:pPr>
      <w:r w:rsidDel="00000000" w:rsidR="00000000" w:rsidRPr="00000000">
        <w:rPr>
          <w:rtl w:val="0"/>
        </w:rPr>
        <w:t xml:space="preserve">Andre: “5 on a dice” was used</w:t>
      </w:r>
    </w:p>
    <w:p w:rsidR="00000000" w:rsidDel="00000000" w:rsidP="00000000" w:rsidRDefault="00000000" w:rsidRPr="00000000" w14:paraId="00000057">
      <w:pPr>
        <w:rPr/>
      </w:pPr>
      <w:r w:rsidDel="00000000" w:rsidR="00000000" w:rsidRPr="00000000">
        <w:rPr>
          <w:rtl w:val="0"/>
        </w:rPr>
        <w:t xml:space="preserve">Jan: Good. How much variation around the MCERP? Would be good to agree.</w:t>
      </w:r>
    </w:p>
    <w:p w:rsidR="00000000" w:rsidDel="00000000" w:rsidP="00000000" w:rsidRDefault="00000000" w:rsidRPr="00000000" w14:paraId="00000058">
      <w:pPr>
        <w:rPr/>
      </w:pPr>
      <w:r w:rsidDel="00000000" w:rsidR="00000000" w:rsidRPr="00000000">
        <w:rPr>
          <w:rtl w:val="0"/>
        </w:rPr>
        <w:t xml:space="preserve">Antero Tossavainen (Huawei): Thanks Andre for good work. About chapter 2: Can you clarify the short sentences, are they used for all tests (RLR, frequency response, MOS-LQO…)?</w:t>
      </w:r>
    </w:p>
    <w:p w:rsidR="00000000" w:rsidDel="00000000" w:rsidP="00000000" w:rsidRDefault="00000000" w:rsidRPr="00000000" w14:paraId="00000059">
      <w:pPr>
        <w:rPr/>
      </w:pPr>
      <w:r w:rsidDel="00000000" w:rsidR="00000000" w:rsidRPr="00000000">
        <w:rPr>
          <w:rtl w:val="0"/>
        </w:rPr>
        <w:t xml:space="preserve">Andre: All tests.</w:t>
      </w:r>
    </w:p>
    <w:p w:rsidR="00000000" w:rsidDel="00000000" w:rsidP="00000000" w:rsidRDefault="00000000" w:rsidRPr="00000000" w14:paraId="0000005A">
      <w:pPr>
        <w:rPr/>
      </w:pPr>
      <w:r w:rsidDel="00000000" w:rsidR="00000000" w:rsidRPr="00000000">
        <w:rPr>
          <w:rtl w:val="0"/>
        </w:rPr>
        <w:t xml:space="preserve">Antero: What about MOS result differences due to a short signal?</w:t>
      </w:r>
    </w:p>
    <w:p w:rsidR="00000000" w:rsidDel="00000000" w:rsidP="00000000" w:rsidRDefault="00000000" w:rsidRPr="00000000" w14:paraId="0000005B">
      <w:pPr>
        <w:rPr/>
      </w:pPr>
      <w:r w:rsidDel="00000000" w:rsidR="00000000" w:rsidRPr="00000000">
        <w:rPr>
          <w:rtl w:val="0"/>
        </w:rPr>
        <w:t xml:space="preserve">Andre: Not intending that short gives the same absolute MOS as the long signal. Only looking for delta between positions.</w:t>
      </w:r>
    </w:p>
    <w:p w:rsidR="00000000" w:rsidDel="00000000" w:rsidP="00000000" w:rsidRDefault="00000000" w:rsidRPr="00000000" w14:paraId="0000005C">
      <w:pPr>
        <w:rPr/>
      </w:pPr>
      <w:r w:rsidDel="00000000" w:rsidR="00000000" w:rsidRPr="00000000">
        <w:rPr>
          <w:rtl w:val="0"/>
        </w:rPr>
        <w:t xml:space="preserve">Jan: Was MOS really for 6 s sentence? They are the mixed ones from P.501, or?</w:t>
      </w:r>
    </w:p>
    <w:p w:rsidR="00000000" w:rsidDel="00000000" w:rsidP="00000000" w:rsidRDefault="00000000" w:rsidRPr="00000000" w14:paraId="0000005D">
      <w:pPr>
        <w:rPr/>
      </w:pPr>
      <w:r w:rsidDel="00000000" w:rsidR="00000000" w:rsidRPr="00000000">
        <w:rPr>
          <w:rtl w:val="0"/>
        </w:rPr>
        <w:t xml:space="preserve">Andre: Yes, same as in the ITU-T Q5 round-robin</w:t>
      </w:r>
    </w:p>
    <w:p w:rsidR="00000000" w:rsidDel="00000000" w:rsidP="00000000" w:rsidRDefault="00000000" w:rsidRPr="00000000" w14:paraId="0000005E">
      <w:pPr>
        <w:rPr/>
      </w:pPr>
      <w:r w:rsidDel="00000000" w:rsidR="00000000" w:rsidRPr="00000000">
        <w:rPr>
          <w:rtl w:val="0"/>
        </w:rPr>
        <w:t xml:space="preserve">Jan: These are developed to produce almost the same results as the longer signals. Still, would prefer that we use long version in some of the cases and only try to save time on some of the tests.</w:t>
      </w:r>
    </w:p>
    <w:p w:rsidR="00000000" w:rsidDel="00000000" w:rsidP="00000000" w:rsidRDefault="00000000" w:rsidRPr="00000000" w14:paraId="0000005F">
      <w:pPr>
        <w:rPr/>
      </w:pPr>
      <w:r w:rsidDel="00000000" w:rsidR="00000000" w:rsidRPr="00000000">
        <w:rPr>
          <w:rtl w:val="0"/>
        </w:rPr>
        <w:t xml:space="preserve">Antero: It takes a long time to set up the test. The length of the signals is often not so important.</w:t>
      </w:r>
    </w:p>
    <w:p w:rsidR="00000000" w:rsidDel="00000000" w:rsidP="00000000" w:rsidRDefault="00000000" w:rsidRPr="00000000" w14:paraId="00000060">
      <w:pPr>
        <w:rPr/>
      </w:pPr>
      <w:r w:rsidDel="00000000" w:rsidR="00000000" w:rsidRPr="00000000">
        <w:rPr>
          <w:rtl w:val="0"/>
        </w:rPr>
        <w:t xml:space="preserve">Antero: Andre, did you find differences for other fork positions?</w:t>
      </w:r>
    </w:p>
    <w:p w:rsidR="00000000" w:rsidDel="00000000" w:rsidP="00000000" w:rsidRDefault="00000000" w:rsidRPr="00000000" w14:paraId="00000061">
      <w:pPr>
        <w:rPr/>
      </w:pPr>
      <w:r w:rsidDel="00000000" w:rsidR="00000000" w:rsidRPr="00000000">
        <w:rPr>
          <w:rtl w:val="0"/>
        </w:rPr>
        <w:t xml:space="preserve">Andre: Not analyzed this time. In the study phase such differences were found for some devices, depending on how much structural vibrations where boundary conditions are changed by the forks.</w:t>
      </w:r>
    </w:p>
    <w:p w:rsidR="00000000" w:rsidDel="00000000" w:rsidP="00000000" w:rsidRDefault="00000000" w:rsidRPr="00000000" w14:paraId="00000062">
      <w:pPr>
        <w:rPr/>
      </w:pPr>
      <w:r w:rsidDel="00000000" w:rsidR="00000000" w:rsidRPr="00000000">
        <w:rPr>
          <w:rtl w:val="0"/>
        </w:rPr>
        <w:t xml:space="preserve">Antero: If we test different fork positions but are not able to control the force, I think we should study if the results are affected. We could use the time for other testing.</w:t>
      </w:r>
    </w:p>
    <w:p w:rsidR="00000000" w:rsidDel="00000000" w:rsidP="00000000" w:rsidRDefault="00000000" w:rsidRPr="00000000" w14:paraId="00000063">
      <w:pPr>
        <w:rPr/>
      </w:pPr>
      <w:r w:rsidDel="00000000" w:rsidR="00000000" w:rsidRPr="00000000">
        <w:rPr>
          <w:rtl w:val="0"/>
        </w:rPr>
        <w:t xml:space="preserve">Andre: Yes, the work with the round-robin should give the data which could justify a decision on this point</w:t>
      </w:r>
    </w:p>
    <w:p w:rsidR="00000000" w:rsidDel="00000000" w:rsidP="00000000" w:rsidRDefault="00000000" w:rsidRPr="00000000" w14:paraId="00000064">
      <w:pPr>
        <w:rPr/>
      </w:pPr>
      <w:r w:rsidDel="00000000" w:rsidR="00000000" w:rsidRPr="00000000">
        <w:rPr>
          <w:rtl w:val="0"/>
        </w:rPr>
        <w:t xml:space="preserve">Antero: It would be interesting to control fork force and also how users hold the device</w:t>
      </w:r>
    </w:p>
    <w:p w:rsidR="00000000" w:rsidDel="00000000" w:rsidP="00000000" w:rsidRDefault="00000000" w:rsidRPr="00000000" w14:paraId="00000065">
      <w:pPr>
        <w:rPr/>
      </w:pPr>
      <w:r w:rsidDel="00000000" w:rsidR="00000000" w:rsidRPr="00000000">
        <w:rPr>
          <w:rtl w:val="0"/>
        </w:rPr>
        <w:t xml:space="preserve">Antero: Chapter 4: About the positions on the screen, there have been 4 different spots +/-5 mm. Shall we instead try +/-10 mm? End users may not be so precise, a wider range may be preferred.</w:t>
      </w:r>
    </w:p>
    <w:p w:rsidR="00000000" w:rsidDel="00000000" w:rsidP="00000000" w:rsidRDefault="00000000" w:rsidRPr="00000000" w14:paraId="00000066">
      <w:pPr>
        <w:rPr/>
      </w:pPr>
      <w:r w:rsidDel="00000000" w:rsidR="00000000" w:rsidRPr="00000000">
        <w:rPr>
          <w:rtl w:val="0"/>
        </w:rPr>
        <w:t xml:space="preserve">Andre: The 5 mm was an arbitrary choice. We can change.</w:t>
      </w:r>
    </w:p>
    <w:p w:rsidR="00000000" w:rsidDel="00000000" w:rsidP="00000000" w:rsidRDefault="00000000" w:rsidRPr="00000000" w14:paraId="00000067">
      <w:pPr>
        <w:rPr/>
      </w:pPr>
      <w:r w:rsidDel="00000000" w:rsidR="00000000" w:rsidRPr="00000000">
        <w:rPr>
          <w:rtl w:val="0"/>
        </w:rPr>
        <w:t xml:space="preserve">Antero: Since you have a robotic arm, perhaps you could investigate many positions. If not, I suggest to use +/-10 mm.</w:t>
      </w:r>
    </w:p>
    <w:p w:rsidR="00000000" w:rsidDel="00000000" w:rsidP="00000000" w:rsidRDefault="00000000" w:rsidRPr="00000000" w14:paraId="00000068">
      <w:pPr>
        <w:rPr/>
      </w:pPr>
      <w:r w:rsidDel="00000000" w:rsidR="00000000" w:rsidRPr="00000000">
        <w:rPr>
          <w:rtl w:val="0"/>
        </w:rPr>
        <w:t xml:space="preserve">Antero: About the privacy, what was the distance?</w:t>
      </w:r>
    </w:p>
    <w:p w:rsidR="00000000" w:rsidDel="00000000" w:rsidP="00000000" w:rsidRDefault="00000000" w:rsidRPr="00000000" w14:paraId="00000069">
      <w:pPr>
        <w:rPr/>
      </w:pPr>
      <w:r w:rsidDel="00000000" w:rsidR="00000000" w:rsidRPr="00000000">
        <w:rPr>
          <w:rtl w:val="0"/>
        </w:rPr>
        <w:t xml:space="preserve">Andre: 1 m from the centre of the HATS. HATS is rotating, the microphone is fixed.</w:t>
      </w:r>
    </w:p>
    <w:p w:rsidR="00000000" w:rsidDel="00000000" w:rsidP="00000000" w:rsidRDefault="00000000" w:rsidRPr="00000000" w14:paraId="0000006A">
      <w:pPr>
        <w:rPr/>
      </w:pPr>
      <w:r w:rsidDel="00000000" w:rsidR="00000000" w:rsidRPr="00000000">
        <w:rPr>
          <w:rtl w:val="0"/>
        </w:rPr>
        <w:t xml:space="preserve">Antero: Is it normal free-field RLR or special test?</w:t>
      </w:r>
    </w:p>
    <w:p w:rsidR="00000000" w:rsidDel="00000000" w:rsidP="00000000" w:rsidRDefault="00000000" w:rsidRPr="00000000" w14:paraId="0000006B">
      <w:pPr>
        <w:rPr/>
      </w:pPr>
      <w:r w:rsidDel="00000000" w:rsidR="00000000" w:rsidRPr="00000000">
        <w:rPr>
          <w:rtl w:val="0"/>
        </w:rPr>
        <w:t xml:space="preserve">Andre: It’s the hand-held handsfree RLR test with the 14 dB correction, but at a different position</w:t>
      </w:r>
    </w:p>
    <w:p w:rsidR="00000000" w:rsidDel="00000000" w:rsidP="00000000" w:rsidRDefault="00000000" w:rsidRPr="00000000" w14:paraId="0000006C">
      <w:pPr>
        <w:rPr/>
      </w:pPr>
      <w:r w:rsidDel="00000000" w:rsidR="00000000" w:rsidRPr="00000000">
        <w:rPr>
          <w:rtl w:val="0"/>
        </w:rPr>
        <w:t xml:space="preserve">Peter: Regarding privacy; Perhaps ISO loudness is overkill and could also be deceiving, because the test report may not give information about noise components versus actual signal from the device. RLR tests as used are better in this respect, if the curve is plotted.</w:t>
      </w:r>
    </w:p>
    <w:p w:rsidR="00000000" w:rsidDel="00000000" w:rsidP="00000000" w:rsidRDefault="00000000" w:rsidRPr="00000000" w14:paraId="0000006D">
      <w:pPr>
        <w:rPr/>
      </w:pPr>
      <w:r w:rsidDel="00000000" w:rsidR="00000000" w:rsidRPr="00000000">
        <w:rPr>
          <w:rtl w:val="0"/>
        </w:rPr>
        <w:t xml:space="preserve">Jan: Can we decide about the positions?</w:t>
      </w:r>
    </w:p>
    <w:p w:rsidR="00000000" w:rsidDel="00000000" w:rsidP="00000000" w:rsidRDefault="00000000" w:rsidRPr="00000000" w14:paraId="0000006E">
      <w:pPr>
        <w:rPr/>
      </w:pPr>
      <w:r w:rsidDel="00000000" w:rsidR="00000000" w:rsidRPr="00000000">
        <w:rPr>
          <w:rtl w:val="0"/>
        </w:rPr>
        <w:t xml:space="preserve">Frédéric: Agreement to use +/-10 mm</w:t>
      </w:r>
    </w:p>
    <w:p w:rsidR="00000000" w:rsidDel="00000000" w:rsidP="00000000" w:rsidRDefault="00000000" w:rsidRPr="00000000" w14:paraId="0000006F">
      <w:pPr>
        <w:rPr/>
      </w:pPr>
      <w:r w:rsidDel="00000000" w:rsidR="00000000" w:rsidRPr="00000000">
        <w:rPr>
          <w:rtl w:val="0"/>
        </w:rPr>
        <w:t xml:space="preserve">Antero: A 10 mm grid with 9 positions is suggested</w:t>
      </w:r>
    </w:p>
    <w:p w:rsidR="00000000" w:rsidDel="00000000" w:rsidP="00000000" w:rsidRDefault="00000000" w:rsidRPr="00000000" w14:paraId="00000070">
      <w:pPr>
        <w:rPr/>
      </w:pPr>
      <w:r w:rsidDel="00000000" w:rsidR="00000000" w:rsidRPr="00000000">
        <w:rPr>
          <w:rtl w:val="0"/>
        </w:rPr>
        <w:t xml:space="preserve">Andre: Concern about test time.</w:t>
      </w:r>
    </w:p>
    <w:p w:rsidR="00000000" w:rsidDel="00000000" w:rsidP="00000000" w:rsidRDefault="00000000" w:rsidRPr="00000000" w14:paraId="00000071">
      <w:pPr>
        <w:rPr/>
      </w:pPr>
      <w:r w:rsidDel="00000000" w:rsidR="00000000" w:rsidRPr="00000000">
        <w:rPr>
          <w:rtl w:val="0"/>
        </w:rPr>
        <w:t xml:space="preserve">Antero: OK, we can stick with 5 positions. But more points can be tested on a voluntary basis.</w:t>
      </w:r>
    </w:p>
    <w:p w:rsidR="00000000" w:rsidDel="00000000" w:rsidP="00000000" w:rsidRDefault="00000000" w:rsidRPr="00000000" w14:paraId="00000072">
      <w:pPr>
        <w:rPr/>
      </w:pPr>
      <w:r w:rsidDel="00000000" w:rsidR="00000000" w:rsidRPr="00000000">
        <w:rPr>
          <w:rtl w:val="0"/>
        </w:rPr>
        <w:t xml:space="preserve">Andre: Suggest: labs shall do +/-10 mm grid and should on a voluntary basis also test at 5 mm grid</w:t>
      </w:r>
    </w:p>
    <w:p w:rsidR="00000000" w:rsidDel="00000000" w:rsidP="00000000" w:rsidRDefault="00000000" w:rsidRPr="00000000" w14:paraId="00000073">
      <w:pPr>
        <w:rPr/>
      </w:pPr>
      <w:r w:rsidDel="00000000" w:rsidR="00000000" w:rsidRPr="00000000">
        <w:rPr>
          <w:rtl w:val="0"/>
        </w:rPr>
        <w:t xml:space="preserve">Antero: My proposal was to test +/-10 with shall 5 positions and should 9 positions. Not convinced about the +/-5 mm, they are probably too close.</w:t>
      </w:r>
    </w:p>
    <w:p w:rsidR="00000000" w:rsidDel="00000000" w:rsidP="00000000" w:rsidRDefault="00000000" w:rsidRPr="00000000" w14:paraId="00000074">
      <w:pPr>
        <w:rPr/>
      </w:pPr>
      <w:r w:rsidDel="00000000" w:rsidR="00000000" w:rsidRPr="00000000">
        <w:rPr>
          <w:rtl w:val="0"/>
        </w:rPr>
        <w:t xml:space="preserve">Frédéric drafted Antero’s suggestion in Notepad</w:t>
      </w:r>
    </w:p>
    <w:p w:rsidR="00000000" w:rsidDel="00000000" w:rsidP="00000000" w:rsidRDefault="00000000" w:rsidRPr="00000000" w14:paraId="00000075">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x o x</w:t>
      </w:r>
    </w:p>
    <w:p w:rsidR="00000000" w:rsidDel="00000000" w:rsidP="00000000" w:rsidRDefault="00000000" w:rsidRPr="00000000" w14:paraId="00000076">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o x o</w:t>
      </w:r>
    </w:p>
    <w:p w:rsidR="00000000" w:rsidDel="00000000" w:rsidP="00000000" w:rsidRDefault="00000000" w:rsidRPr="00000000" w14:paraId="00000077">
      <w:pPr>
        <w:ind w:left="72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x o x</w:t>
      </w:r>
    </w:p>
    <w:p w:rsidR="00000000" w:rsidDel="00000000" w:rsidP="00000000" w:rsidRDefault="00000000" w:rsidRPr="00000000" w14:paraId="00000078">
      <w:pPr>
        <w:rPr/>
      </w:pPr>
      <w:r w:rsidDel="00000000" w:rsidR="00000000" w:rsidRPr="00000000">
        <w:rPr>
          <w:rFonts w:ascii="Courier New" w:cs="Courier New" w:eastAsia="Courier New" w:hAnsi="Courier New"/>
          <w:rtl w:val="0"/>
        </w:rPr>
        <w:t xml:space="preserve">o</w:t>
      </w:r>
      <w:r w:rsidDel="00000000" w:rsidR="00000000" w:rsidRPr="00000000">
        <w:rPr>
          <w:rtl w:val="0"/>
        </w:rPr>
        <w:t xml:space="preserve"> indicates optional point</w:t>
      </w:r>
    </w:p>
    <w:p w:rsidR="00000000" w:rsidDel="00000000" w:rsidP="00000000" w:rsidRDefault="00000000" w:rsidRPr="00000000" w14:paraId="00000079">
      <w:pPr>
        <w:rPr/>
      </w:pPr>
      <w:r w:rsidDel="00000000" w:rsidR="00000000" w:rsidRPr="00000000">
        <w:rPr>
          <w:rtl w:val="0"/>
        </w:rPr>
        <w:t xml:space="preserve">Antero: Yes. How do we choose the center point?</w:t>
      </w:r>
    </w:p>
    <w:p w:rsidR="00000000" w:rsidDel="00000000" w:rsidP="00000000" w:rsidRDefault="00000000" w:rsidRPr="00000000" w14:paraId="0000007A">
      <w:pPr>
        <w:rPr/>
      </w:pPr>
      <w:r w:rsidDel="00000000" w:rsidR="00000000" w:rsidRPr="00000000">
        <w:rPr>
          <w:rtl w:val="0"/>
        </w:rPr>
        <w:t xml:space="preserve">Andre: Depends on device (UI illustration, exploration (scanning), listening, … First lab documents.</w:t>
      </w:r>
    </w:p>
    <w:p w:rsidR="00000000" w:rsidDel="00000000" w:rsidP="00000000" w:rsidRDefault="00000000" w:rsidRPr="00000000" w14:paraId="0000007B">
      <w:pPr>
        <w:rPr/>
      </w:pPr>
      <w:r w:rsidDel="00000000" w:rsidR="00000000" w:rsidRPr="00000000">
        <w:rPr>
          <w:rtl w:val="0"/>
        </w:rPr>
        <w:t xml:space="preserve">Stepháne Ragot (Orange): Regarding the HATS, you didn’t use the torso part, right? Is it intended we use just one HATS model and positioner type for the round-robin?</w:t>
      </w:r>
    </w:p>
    <w:p w:rsidR="00000000" w:rsidDel="00000000" w:rsidP="00000000" w:rsidRDefault="00000000" w:rsidRPr="00000000" w14:paraId="0000007C">
      <w:pPr>
        <w:rPr/>
      </w:pPr>
      <w:r w:rsidDel="00000000" w:rsidR="00000000" w:rsidRPr="00000000">
        <w:rPr>
          <w:rtl w:val="0"/>
        </w:rPr>
        <w:t xml:space="preserve">Andre: The idea is that we test multiple HATS. So far only one HATS with express test plan. The labs have to do what they can in this situation.</w:t>
      </w:r>
    </w:p>
    <w:p w:rsidR="00000000" w:rsidDel="00000000" w:rsidP="00000000" w:rsidRDefault="00000000" w:rsidRPr="00000000" w14:paraId="0000007D">
      <w:pPr>
        <w:rPr/>
      </w:pPr>
      <w:r w:rsidDel="00000000" w:rsidR="00000000" w:rsidRPr="00000000">
        <w:rPr>
          <w:rtl w:val="0"/>
        </w:rPr>
        <w:t xml:space="preserve">Antero: Regarding privacy; It is measured at 1 m distance as RLR. What volume control setting is used? Or is it loudness aligned?</w:t>
      </w:r>
    </w:p>
    <w:p w:rsidR="00000000" w:rsidDel="00000000" w:rsidP="00000000" w:rsidRDefault="00000000" w:rsidRPr="00000000" w14:paraId="0000007E">
      <w:pPr>
        <w:rPr/>
      </w:pPr>
      <w:r w:rsidDel="00000000" w:rsidR="00000000" w:rsidRPr="00000000">
        <w:rPr>
          <w:rtl w:val="0"/>
        </w:rPr>
        <w:t xml:space="preserve">Andre: It is for the maximum volume control setting</w:t>
      </w:r>
    </w:p>
    <w:p w:rsidR="00000000" w:rsidDel="00000000" w:rsidP="00000000" w:rsidRDefault="00000000" w:rsidRPr="00000000" w14:paraId="0000007F">
      <w:pPr>
        <w:rPr/>
      </w:pPr>
      <w:r w:rsidDel="00000000" w:rsidR="00000000" w:rsidRPr="00000000">
        <w:rPr>
          <w:rtl w:val="0"/>
        </w:rPr>
        <w:t xml:space="preserve">Antero: Some device may be louder than other. Should we look for the delta between the close and distant RLR? Or absolute RLR limit for privacy?</w:t>
      </w:r>
    </w:p>
    <w:p w:rsidR="00000000" w:rsidDel="00000000" w:rsidP="00000000" w:rsidRDefault="00000000" w:rsidRPr="00000000" w14:paraId="00000080">
      <w:pPr>
        <w:rPr/>
      </w:pPr>
      <w:r w:rsidDel="00000000" w:rsidR="00000000" w:rsidRPr="00000000">
        <w:rPr>
          <w:rtl w:val="0"/>
        </w:rPr>
        <w:t xml:space="preserve">Andre: That goes more towards requirements (later issue). My thinking is, is it intelligible/audible at 1 m distance?</w:t>
      </w:r>
    </w:p>
    <w:p w:rsidR="00000000" w:rsidDel="00000000" w:rsidP="00000000" w:rsidRDefault="00000000" w:rsidRPr="00000000" w14:paraId="00000081">
      <w:pPr>
        <w:rPr/>
      </w:pPr>
      <w:r w:rsidDel="00000000" w:rsidR="00000000" w:rsidRPr="00000000">
        <w:rPr>
          <w:rtl w:val="0"/>
        </w:rPr>
        <w:t xml:space="preserve">Antero: Suggest to first set to the same loudness at the ear</w:t>
      </w:r>
    </w:p>
    <w:p w:rsidR="00000000" w:rsidDel="00000000" w:rsidP="00000000" w:rsidRDefault="00000000" w:rsidRPr="00000000" w14:paraId="00000082">
      <w:pPr>
        <w:rPr/>
      </w:pPr>
      <w:r w:rsidDel="00000000" w:rsidR="00000000" w:rsidRPr="00000000">
        <w:rPr>
          <w:rtl w:val="0"/>
        </w:rPr>
        <w:t xml:space="preserve">Alain (Orange): What volume control was used for the frequency response?</w:t>
      </w:r>
    </w:p>
    <w:p w:rsidR="00000000" w:rsidDel="00000000" w:rsidP="00000000" w:rsidRDefault="00000000" w:rsidRPr="00000000" w14:paraId="00000083">
      <w:pPr>
        <w:rPr/>
      </w:pPr>
      <w:r w:rsidDel="00000000" w:rsidR="00000000" w:rsidRPr="00000000">
        <w:rPr>
          <w:rtl w:val="0"/>
        </w:rPr>
        <w:t xml:space="preserve">Andre: I used nominal</w:t>
      </w:r>
    </w:p>
    <w:p w:rsidR="00000000" w:rsidDel="00000000" w:rsidP="00000000" w:rsidRDefault="00000000" w:rsidRPr="00000000" w14:paraId="00000084">
      <w:pPr>
        <w:rPr/>
      </w:pPr>
      <w:r w:rsidDel="00000000" w:rsidR="00000000" w:rsidRPr="00000000">
        <w:rPr>
          <w:rtl w:val="0"/>
        </w:rPr>
        <w:t xml:space="preserve">Alain: Suggest to measure also at maximum volume control</w:t>
      </w:r>
    </w:p>
    <w:p w:rsidR="00000000" w:rsidDel="00000000" w:rsidP="00000000" w:rsidRDefault="00000000" w:rsidRPr="00000000" w14:paraId="00000085">
      <w:pPr>
        <w:rPr/>
      </w:pPr>
      <w:r w:rsidDel="00000000" w:rsidR="00000000" w:rsidRPr="00000000">
        <w:rPr>
          <w:rtl w:val="0"/>
        </w:rPr>
        <w:t xml:space="preserve">Jan: Measurements at maximum volume control is easy. Nominal is tricky because more than one setting will “pass”. So we need to use the exact same volume setting for the round-robin (not just one that meets the required range).</w:t>
      </w:r>
    </w:p>
    <w:p w:rsidR="00000000" w:rsidDel="00000000" w:rsidP="00000000" w:rsidRDefault="00000000" w:rsidRPr="00000000" w14:paraId="00000086">
      <w:pPr>
        <w:rPr/>
      </w:pPr>
      <w:r w:rsidDel="00000000" w:rsidR="00000000" w:rsidRPr="00000000">
        <w:rPr>
          <w:rtl w:val="0"/>
        </w:rPr>
        <w:t xml:space="preserve">Andre: Can do, sometimes it’s tricky to know the exact setting.</w:t>
      </w:r>
    </w:p>
    <w:p w:rsidR="00000000" w:rsidDel="00000000" w:rsidP="00000000" w:rsidRDefault="00000000" w:rsidRPr="00000000" w14:paraId="00000087">
      <w:pPr>
        <w:rPr/>
      </w:pPr>
      <w:r w:rsidDel="00000000" w:rsidR="00000000" w:rsidRPr="00000000">
        <w:rPr>
          <w:rtl w:val="0"/>
        </w:rPr>
        <w:t xml:space="preserve">Jan: I would keep the privacy at maximum</w:t>
      </w:r>
    </w:p>
    <w:p w:rsidR="00000000" w:rsidDel="00000000" w:rsidP="00000000" w:rsidRDefault="00000000" w:rsidRPr="00000000" w14:paraId="00000088">
      <w:pPr>
        <w:rPr/>
      </w:pPr>
      <w:r w:rsidDel="00000000" w:rsidR="00000000" w:rsidRPr="00000000">
        <w:rPr>
          <w:rtl w:val="0"/>
        </w:rPr>
        <w:t xml:space="preserve">Andre: We can do the delta as Antero suggested</w:t>
      </w:r>
    </w:p>
    <w:p w:rsidR="00000000" w:rsidDel="00000000" w:rsidP="00000000" w:rsidRDefault="00000000" w:rsidRPr="00000000" w14:paraId="00000089">
      <w:pPr>
        <w:rPr/>
      </w:pPr>
      <w:r w:rsidDel="00000000" w:rsidR="00000000" w:rsidRPr="00000000">
        <w:rPr>
          <w:rtl w:val="0"/>
        </w:rPr>
        <w:t xml:space="preserve">Jan: agree</w:t>
      </w:r>
    </w:p>
    <w:p w:rsidR="00000000" w:rsidDel="00000000" w:rsidP="00000000" w:rsidRDefault="00000000" w:rsidRPr="00000000" w14:paraId="0000008A">
      <w:pPr>
        <w:rPr/>
      </w:pPr>
      <w:r w:rsidDel="00000000" w:rsidR="00000000" w:rsidRPr="00000000">
        <w:rPr>
          <w:rtl w:val="0"/>
        </w:rPr>
        <w:t xml:space="preserve">Peter: For privacy, the target should be to use the nominal volume control setting (since the maximum is not relevant for the use case with a silent environment) but a practical solution could be to use the maximum and observe the delta between normal and distant RLR. For frequency response, the 3GPP requirement is for nominal volume control setting only. But for the round-robin it can be explored.</w:t>
      </w:r>
    </w:p>
    <w:p w:rsidR="00000000" w:rsidDel="00000000" w:rsidP="00000000" w:rsidRDefault="00000000" w:rsidRPr="00000000" w14:paraId="0000008B">
      <w:pPr>
        <w:rPr/>
      </w:pPr>
      <w:r w:rsidDel="00000000" w:rsidR="00000000" w:rsidRPr="00000000">
        <w:rPr>
          <w:rtl w:val="0"/>
        </w:rPr>
        <w:t xml:space="preserve">Alain: Could not find what volume control setting should be used for FR. Propose we use the first setting with RLR lower than -3 dB.</w:t>
      </w:r>
    </w:p>
    <w:p w:rsidR="00000000" w:rsidDel="00000000" w:rsidP="00000000" w:rsidRDefault="00000000" w:rsidRPr="00000000" w14:paraId="0000008C">
      <w:pPr>
        <w:rPr/>
      </w:pPr>
      <w:r w:rsidDel="00000000" w:rsidR="00000000" w:rsidRPr="00000000">
        <w:rPr>
          <w:rtl w:val="0"/>
        </w:rPr>
        <w:t xml:space="preserve">Antero: I think we should use the nominal for FR. The requirement applies for nominal. For the maximum, other criteria may be used.</w:t>
      </w:r>
    </w:p>
    <w:p w:rsidR="00000000" w:rsidDel="00000000" w:rsidP="00000000" w:rsidRDefault="00000000" w:rsidRPr="00000000" w14:paraId="0000008D">
      <w:pPr>
        <w:rPr/>
      </w:pPr>
      <w:r w:rsidDel="00000000" w:rsidR="00000000" w:rsidRPr="00000000">
        <w:rPr>
          <w:rtl w:val="0"/>
        </w:rPr>
        <w:t xml:space="preserve">Andre: Not trying to do a pass/fail test for FR. Rather, how does it change w.r.t positions etc? Delta is more important. One setting is enough.</w:t>
      </w:r>
    </w:p>
    <w:p w:rsidR="00000000" w:rsidDel="00000000" w:rsidP="00000000" w:rsidRDefault="00000000" w:rsidRPr="00000000" w14:paraId="0000008E">
      <w:pPr>
        <w:rPr/>
      </w:pPr>
      <w:r w:rsidDel="00000000" w:rsidR="00000000" w:rsidRPr="00000000">
        <w:rPr>
          <w:rtl w:val="0"/>
        </w:rPr>
        <w:t xml:space="preserve">Peter: 3GPP specifies the nominal volume control setting for all tests if not otherwise indicated for the respective test</w:t>
      </w:r>
    </w:p>
    <w:p w:rsidR="00000000" w:rsidDel="00000000" w:rsidP="00000000" w:rsidRDefault="00000000" w:rsidRPr="00000000" w14:paraId="0000008F">
      <w:pPr>
        <w:rPr/>
      </w:pPr>
      <w:r w:rsidDel="00000000" w:rsidR="00000000" w:rsidRPr="00000000">
        <w:rPr>
          <w:rtl w:val="0"/>
        </w:rPr>
        <w:t xml:space="preserve">Frédéric: Alain, is it ok to use nominal?</w:t>
      </w:r>
    </w:p>
    <w:p w:rsidR="00000000" w:rsidDel="00000000" w:rsidP="00000000" w:rsidRDefault="00000000" w:rsidRPr="00000000" w14:paraId="00000090">
      <w:pPr>
        <w:rPr/>
      </w:pPr>
      <w:r w:rsidDel="00000000" w:rsidR="00000000" w:rsidRPr="00000000">
        <w:rPr>
          <w:rtl w:val="0"/>
        </w:rPr>
        <w:t xml:space="preserve">Alain: ok</w:t>
      </w:r>
    </w:p>
    <w:p w:rsidR="00000000" w:rsidDel="00000000" w:rsidP="00000000" w:rsidRDefault="00000000" w:rsidRPr="00000000" w14:paraId="00000091">
      <w:pPr>
        <w:rPr/>
      </w:pPr>
      <w:r w:rsidDel="00000000" w:rsidR="00000000" w:rsidRPr="00000000">
        <w:rPr>
          <w:rtl w:val="0"/>
        </w:rPr>
        <w:t xml:space="preserve">Antero: Is 1 m the distance justified? What about 0.5 m?</w:t>
      </w:r>
    </w:p>
    <w:p w:rsidR="00000000" w:rsidDel="00000000" w:rsidP="00000000" w:rsidRDefault="00000000" w:rsidRPr="00000000" w14:paraId="00000092">
      <w:pPr>
        <w:rPr/>
      </w:pPr>
      <w:r w:rsidDel="00000000" w:rsidR="00000000" w:rsidRPr="00000000">
        <w:rPr>
          <w:rtl w:val="0"/>
        </w:rPr>
        <w:t xml:space="preserve">Peter: also think 1 m may be unpractical in some labs</w:t>
      </w:r>
    </w:p>
    <w:p w:rsidR="00000000" w:rsidDel="00000000" w:rsidP="00000000" w:rsidRDefault="00000000" w:rsidRPr="00000000" w14:paraId="00000093">
      <w:pPr>
        <w:rPr/>
      </w:pPr>
      <w:r w:rsidDel="00000000" w:rsidR="00000000" w:rsidRPr="00000000">
        <w:rPr>
          <w:rtl w:val="0"/>
        </w:rPr>
        <w:t xml:space="preserve">Stepháne: Regarding volume control, we are evaluating potential new tests. In practice we want to ensure that there are no quality problems for HaNTE devices. We have noticed problems at max volume control. The max setting is important for the round-robin.</w:t>
      </w:r>
    </w:p>
    <w:p w:rsidR="00000000" w:rsidDel="00000000" w:rsidP="00000000" w:rsidRDefault="00000000" w:rsidRPr="00000000" w14:paraId="00000094">
      <w:pPr>
        <w:rPr/>
      </w:pPr>
      <w:r w:rsidDel="00000000" w:rsidR="00000000" w:rsidRPr="00000000">
        <w:rPr>
          <w:rtl w:val="0"/>
        </w:rPr>
        <w:t xml:space="preserve">Frédéric: You said you could live with it. Time is almost up.</w:t>
      </w:r>
    </w:p>
    <w:p w:rsidR="00000000" w:rsidDel="00000000" w:rsidP="00000000" w:rsidRDefault="00000000" w:rsidRPr="00000000" w14:paraId="00000095">
      <w:pPr>
        <w:rPr/>
      </w:pPr>
      <w:r w:rsidDel="00000000" w:rsidR="00000000" w:rsidRPr="00000000">
        <w:rPr>
          <w:rtl w:val="0"/>
        </w:rPr>
        <w:t xml:space="preserve">Stepháne: We can come back on this</w:t>
      </w:r>
    </w:p>
    <w:p w:rsidR="00000000" w:rsidDel="00000000" w:rsidP="00000000" w:rsidRDefault="00000000" w:rsidRPr="00000000" w14:paraId="00000096">
      <w:pPr>
        <w:rPr/>
      </w:pPr>
      <w:r w:rsidDel="00000000" w:rsidR="00000000" w:rsidRPr="00000000">
        <w:rPr>
          <w:rtl w:val="0"/>
        </w:rPr>
        <w:t xml:space="preserve">Frédéric: New tdoc number for a revised test plan?</w:t>
      </w:r>
    </w:p>
    <w:p w:rsidR="00000000" w:rsidDel="00000000" w:rsidP="00000000" w:rsidRDefault="00000000" w:rsidRPr="00000000" w14:paraId="00000097">
      <w:pPr>
        <w:rPr/>
      </w:pPr>
      <w:r w:rsidDel="00000000" w:rsidR="00000000" w:rsidRPr="00000000">
        <w:rPr>
          <w:rtl w:val="0"/>
        </w:rPr>
        <w:t xml:space="preserve">Andre: Suggest 42 cm (as hand-held handsfree)</w:t>
      </w:r>
    </w:p>
    <w:p w:rsidR="00000000" w:rsidDel="00000000" w:rsidP="00000000" w:rsidRDefault="00000000" w:rsidRPr="00000000" w14:paraId="00000098">
      <w:pPr>
        <w:rPr/>
      </w:pPr>
      <w:r w:rsidDel="00000000" w:rsidR="00000000" w:rsidRPr="00000000">
        <w:rPr>
          <w:rtl w:val="0"/>
        </w:rPr>
        <w:t xml:space="preserve">Frédéric: All ok? -&gt; Agreed 42 cm</w:t>
      </w:r>
    </w:p>
    <w:p w:rsidR="00000000" w:rsidDel="00000000" w:rsidP="00000000" w:rsidRDefault="00000000" w:rsidRPr="00000000" w14:paraId="00000099">
      <w:pPr>
        <w:rPr/>
      </w:pPr>
      <w:r w:rsidDel="00000000" w:rsidR="00000000" w:rsidRPr="00000000">
        <w:rPr>
          <w:rtl w:val="0"/>
        </w:rPr>
        <w:t xml:space="preserve">Peter: Want clarification for the minutes on positions</w:t>
      </w:r>
    </w:p>
    <w:p w:rsidR="00000000" w:rsidDel="00000000" w:rsidP="00000000" w:rsidRDefault="00000000" w:rsidRPr="00000000" w14:paraId="0000009A">
      <w:pPr>
        <w:rPr/>
      </w:pPr>
      <w:r w:rsidDel="00000000" w:rsidR="00000000" w:rsidRPr="00000000">
        <w:rPr>
          <w:rtl w:val="0"/>
        </w:rPr>
        <w:t xml:space="preserve">Frédéric: Can we confirm +/-10 mm grid is mandatory for the round-robin. 5 points are mandatory, another 4 points are optional. Grid 5 mm grid can be optionally added.</w:t>
      </w:r>
    </w:p>
    <w:p w:rsidR="00000000" w:rsidDel="00000000" w:rsidP="00000000" w:rsidRDefault="00000000" w:rsidRPr="00000000" w14:paraId="0000009B">
      <w:pPr>
        <w:rPr/>
      </w:pPr>
      <w:r w:rsidDel="00000000" w:rsidR="00000000" w:rsidRPr="00000000">
        <w:rPr>
          <w:rtl w:val="0"/>
        </w:rPr>
        <w:t xml:space="preserve">Revision tdoc no 916.</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color w:val="0000ff"/>
          <w:rtl w:val="0"/>
        </w:rPr>
        <w:t xml:space="preserve">Decision</w:t>
      </w:r>
      <w:r w:rsidDel="00000000" w:rsidR="00000000" w:rsidRPr="00000000">
        <w:rPr>
          <w:rtl w:val="0"/>
        </w:rPr>
        <w:t xml:space="preserve">: Document status is </w:t>
      </w:r>
      <w:r w:rsidDel="00000000" w:rsidR="00000000" w:rsidRPr="00000000">
        <w:rPr>
          <w:color w:val="0000ff"/>
          <w:rtl w:val="0"/>
        </w:rPr>
        <w:t xml:space="preserve">Noted</w:t>
      </w:r>
      <w:r w:rsidDel="00000000" w:rsidR="00000000" w:rsidRPr="00000000">
        <w:rPr>
          <w:rtl w:val="0"/>
        </w:rPr>
        <w:t xml:space="preserv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sz w:val="20"/>
          <w:szCs w:val="20"/>
        </w:rPr>
      </w:pPr>
      <w:r w:rsidDel="00000000" w:rsidR="00000000" w:rsidRPr="00000000">
        <w:rPr>
          <w:b w:val="1"/>
          <w:rtl w:val="0"/>
        </w:rPr>
        <w:t xml:space="preserve">A.I. 9.7 </w:t>
      </w:r>
      <w:r w:rsidDel="00000000" w:rsidR="00000000" w:rsidRPr="00000000">
        <w:rPr>
          <w:b w:val="1"/>
          <w:sz w:val="20"/>
          <w:szCs w:val="20"/>
          <w:rtl w:val="0"/>
        </w:rPr>
        <w:t xml:space="preserve">ANTeM (Ambient noise test methodology for evaluation of acoustic UE performance)</w:t>
      </w:r>
    </w:p>
    <w:p w:rsidR="00000000" w:rsidDel="00000000" w:rsidP="00000000" w:rsidRDefault="00000000" w:rsidRPr="00000000" w14:paraId="000000A0">
      <w:pPr>
        <w:rPr/>
      </w:pPr>
      <w:r w:rsidDel="00000000" w:rsidR="00000000" w:rsidRPr="00000000">
        <w:rPr>
          <w:rtl w:val="0"/>
        </w:rPr>
        <w:t xml:space="preserve">Frédéric: Shall we trigger an email discussion on 756?</w:t>
      </w:r>
    </w:p>
    <w:p w:rsidR="00000000" w:rsidDel="00000000" w:rsidP="00000000" w:rsidRDefault="00000000" w:rsidRPr="00000000" w14:paraId="000000A1">
      <w:pPr>
        <w:rPr>
          <w:b w:val="1"/>
          <w:sz w:val="20"/>
          <w:szCs w:val="20"/>
        </w:rPr>
      </w:pPr>
      <w:r w:rsidDel="00000000" w:rsidR="00000000" w:rsidRPr="00000000">
        <w:rPr>
          <w:rtl w:val="0"/>
        </w:rPr>
        <w:t xml:space="preserve">Jan: Yes</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Participants list</w:t>
      </w:r>
    </w:p>
    <w:p w:rsidR="00000000" w:rsidDel="00000000" w:rsidP="00000000" w:rsidRDefault="00000000" w:rsidRPr="00000000" w14:paraId="000000A4">
      <w:pPr>
        <w:rPr/>
      </w:pPr>
      <w:r w:rsidDel="00000000" w:rsidR="00000000" w:rsidRPr="00000000">
        <w:rPr>
          <w:highlight w:val="yellow"/>
          <w:rtl w:val="0"/>
        </w:rPr>
        <w:t xml:space="preserve">xxx</w:t>
      </w:r>
      <w:r w:rsidDel="00000000" w:rsidR="00000000" w:rsidRPr="00000000">
        <w:rPr>
          <w:rtl w:val="0"/>
        </w:rPr>
      </w:r>
    </w:p>
    <w:p w:rsidR="00000000" w:rsidDel="00000000" w:rsidP="00000000" w:rsidRDefault="00000000" w:rsidRPr="00000000" w14:paraId="000000A5">
      <w:pPr>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A6">
      <w:pPr>
        <w:rPr/>
      </w:pPr>
      <w:bookmarkStart w:colFirst="0" w:colLast="0" w:name="_heading=h.yzoeotykg7te" w:id="1"/>
      <w:bookmarkEnd w:id="1"/>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Teleconference, June 29th 2020 at 7.30-9.00 CEST</w:t>
      </w:r>
    </w:p>
    <w:p w:rsidR="00000000" w:rsidDel="00000000" w:rsidP="00000000" w:rsidRDefault="00000000" w:rsidRPr="00000000" w14:paraId="000000A8">
      <w:pPr>
        <w:rPr/>
      </w:pPr>
      <w:r w:rsidDel="00000000" w:rsidR="00000000" w:rsidRPr="00000000">
        <w:rPr>
          <w:rtl w:val="0"/>
        </w:rPr>
        <w:t xml:space="preserve">ta</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Frédéric: Today we will cover revisions of HaNTE test plan and updated WID for headset testing.</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HaNTE test plan 916</w:t>
      </w:r>
    </w:p>
    <w:p w:rsidR="00000000" w:rsidDel="00000000" w:rsidP="00000000" w:rsidRDefault="00000000" w:rsidRPr="00000000" w14:paraId="000000AD">
      <w:pPr>
        <w:rPr/>
      </w:pPr>
      <w:r w:rsidDel="00000000" w:rsidR="00000000" w:rsidRPr="00000000">
        <w:rPr/>
        <w:drawing>
          <wp:inline distB="114300" distT="114300" distL="114300" distR="114300">
            <wp:extent cx="3943350" cy="2286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943350" cy="228600"/>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rPr/>
      </w:pPr>
      <w:r w:rsidDel="00000000" w:rsidR="00000000" w:rsidRPr="00000000">
        <w:rPr>
          <w:color w:val="0000ff"/>
          <w:rtl w:val="0"/>
        </w:rPr>
        <w:t xml:space="preserve">Presenter</w:t>
      </w:r>
      <w:r w:rsidDel="00000000" w:rsidR="00000000" w:rsidRPr="00000000">
        <w:rPr>
          <w:rtl w:val="0"/>
        </w:rPr>
        <w:t xml:space="preserve">: Andre Schevciw (Qualcomm)</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Agreed to have a teleconference June 26th 2020 15.00-16.30 CEST hosted by Qualcomm, to review the test plan, considering experiences from HaNTE lab 1.</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Andre: Have added text about how the UE “default” position on HATS is determined, depending on the available information. Suggest to evaluate wideband only for now. Have defined the privacy measurements as the difference in RLR (artificial ear vs 42 cm distance), according to the agreements in SQ May 27th. Likewise added a figure concerning the variation of position around the default.</w:t>
      </w:r>
    </w:p>
    <w:p w:rsidR="00000000" w:rsidDel="00000000" w:rsidP="00000000" w:rsidRDefault="00000000" w:rsidRPr="00000000" w14:paraId="000000B3">
      <w:pPr>
        <w:rPr/>
      </w:pPr>
      <w:r w:rsidDel="00000000" w:rsidR="00000000" w:rsidRPr="00000000">
        <w:rPr>
          <w:rtl w:val="0"/>
        </w:rPr>
        <w:t xml:space="preserve">Jan: What about for positions?</w:t>
      </w:r>
    </w:p>
    <w:p w:rsidR="00000000" w:rsidDel="00000000" w:rsidP="00000000" w:rsidRDefault="00000000" w:rsidRPr="00000000" w14:paraId="000000B4">
      <w:pPr>
        <w:rPr/>
      </w:pPr>
      <w:r w:rsidDel="00000000" w:rsidR="00000000" w:rsidRPr="00000000">
        <w:rPr>
          <w:rtl w:val="0"/>
        </w:rPr>
        <w:t xml:space="preserve">Andre: No variation of fork positions is required by the test plan</w:t>
      </w:r>
    </w:p>
    <w:p w:rsidR="00000000" w:rsidDel="00000000" w:rsidP="00000000" w:rsidRDefault="00000000" w:rsidRPr="00000000" w14:paraId="000000B5">
      <w:pPr>
        <w:rPr/>
      </w:pPr>
      <w:r w:rsidDel="00000000" w:rsidR="00000000" w:rsidRPr="00000000">
        <w:rPr>
          <w:rtl w:val="0"/>
        </w:rPr>
        <w:t xml:space="preserve">Stepháne: Regarding volume control setting; Did you update for frequency response?</w:t>
      </w:r>
    </w:p>
    <w:p w:rsidR="00000000" w:rsidDel="00000000" w:rsidP="00000000" w:rsidRDefault="00000000" w:rsidRPr="00000000" w14:paraId="000000B6">
      <w:pPr>
        <w:rPr/>
      </w:pPr>
      <w:r w:rsidDel="00000000" w:rsidR="00000000" w:rsidRPr="00000000">
        <w:rPr>
          <w:rtl w:val="0"/>
        </w:rPr>
        <w:t xml:space="preserve">Andre: The test method is the same as in TS 26.131/132. This means nominal volume control unless otherwise sepcified.</w:t>
      </w:r>
    </w:p>
    <w:p w:rsidR="00000000" w:rsidDel="00000000" w:rsidP="00000000" w:rsidRDefault="00000000" w:rsidRPr="00000000" w14:paraId="000000B7">
      <w:pPr>
        <w:rPr/>
      </w:pPr>
      <w:r w:rsidDel="00000000" w:rsidR="00000000" w:rsidRPr="00000000">
        <w:rPr>
          <w:rtl w:val="0"/>
        </w:rPr>
        <w:t xml:space="preserve">Orange: I think we converged on including also a test at max volume control. But it is enough for one of the positions. We would request to add that back.</w:t>
      </w:r>
    </w:p>
    <w:p w:rsidR="00000000" w:rsidDel="00000000" w:rsidP="00000000" w:rsidRDefault="00000000" w:rsidRPr="00000000" w14:paraId="000000B8">
      <w:pPr>
        <w:rPr/>
      </w:pPr>
      <w:r w:rsidDel="00000000" w:rsidR="00000000" w:rsidRPr="00000000">
        <w:rPr>
          <w:rtl w:val="0"/>
        </w:rPr>
        <w:t xml:space="preserve">Andre: We already have a maximum volume for POLQA test. We can compute the frequency response in combination with that measurements.</w:t>
      </w:r>
    </w:p>
    <w:p w:rsidR="00000000" w:rsidDel="00000000" w:rsidP="00000000" w:rsidRDefault="00000000" w:rsidRPr="00000000" w14:paraId="000000B9">
      <w:pPr>
        <w:rPr/>
      </w:pPr>
      <w:r w:rsidDel="00000000" w:rsidR="00000000" w:rsidRPr="00000000">
        <w:rPr>
          <w:rtl w:val="0"/>
        </w:rPr>
        <w:t xml:space="preserve">Stepháne: That would be fine. Regarding HATS types; How do we align between labs?</w:t>
      </w:r>
    </w:p>
    <w:p w:rsidR="00000000" w:rsidDel="00000000" w:rsidP="00000000" w:rsidRDefault="00000000" w:rsidRPr="00000000" w14:paraId="000000BA">
      <w:pPr>
        <w:rPr/>
      </w:pPr>
      <w:r w:rsidDel="00000000" w:rsidR="00000000" w:rsidRPr="00000000">
        <w:rPr>
          <w:rtl w:val="0"/>
        </w:rPr>
        <w:t xml:space="preserve">Andre: I will try to do at least the marked positions for vendor A and vendor B.</w:t>
      </w:r>
    </w:p>
    <w:p w:rsidR="00000000" w:rsidDel="00000000" w:rsidP="00000000" w:rsidRDefault="00000000" w:rsidRPr="00000000" w14:paraId="000000BB">
      <w:pPr>
        <w:rPr/>
      </w:pPr>
      <w:r w:rsidDel="00000000" w:rsidR="00000000" w:rsidRPr="00000000">
        <w:rPr>
          <w:rtl w:val="0"/>
        </w:rPr>
        <w:t xml:space="preserve">Stepháne: Great. So, it will be sufficient to add the maximum volume control frequency response to the round-robin test plan.</w:t>
      </w:r>
    </w:p>
    <w:p w:rsidR="00000000" w:rsidDel="00000000" w:rsidP="00000000" w:rsidRDefault="00000000" w:rsidRPr="00000000" w14:paraId="000000BC">
      <w:pPr>
        <w:rPr/>
      </w:pPr>
      <w:r w:rsidDel="00000000" w:rsidR="00000000" w:rsidRPr="00000000">
        <w:rPr>
          <w:rtl w:val="0"/>
        </w:rPr>
        <w:t xml:space="preserve">Andre: We can add a sentence “for the max volume control, the frequency response shall be reported”</w:t>
      </w:r>
    </w:p>
    <w:p w:rsidR="00000000" w:rsidDel="00000000" w:rsidP="00000000" w:rsidRDefault="00000000" w:rsidRPr="00000000" w14:paraId="000000BD">
      <w:pPr>
        <w:rPr/>
      </w:pPr>
      <w:r w:rsidDel="00000000" w:rsidR="00000000" w:rsidRPr="00000000">
        <w:rPr>
          <w:rtl w:val="0"/>
        </w:rPr>
        <w:t xml:space="preserve">Stepháne: Above note 3, we can say “The RFR shall be measured and reported for maximum volume control”</w:t>
      </w:r>
    </w:p>
    <w:p w:rsidR="00000000" w:rsidDel="00000000" w:rsidP="00000000" w:rsidRDefault="00000000" w:rsidRPr="00000000" w14:paraId="000000BE">
      <w:pPr>
        <w:rPr/>
      </w:pPr>
      <w:r w:rsidDel="00000000" w:rsidR="00000000" w:rsidRPr="00000000">
        <w:rPr>
          <w:rtl w:val="0"/>
        </w:rPr>
        <w:t xml:space="preserve">Andre: But then we should also mention nominal</w:t>
      </w:r>
    </w:p>
    <w:p w:rsidR="00000000" w:rsidDel="00000000" w:rsidP="00000000" w:rsidRDefault="00000000" w:rsidRPr="00000000" w14:paraId="000000BF">
      <w:pPr>
        <w:rPr/>
      </w:pPr>
      <w:r w:rsidDel="00000000" w:rsidR="00000000" w:rsidRPr="00000000">
        <w:rPr>
          <w:rtl w:val="0"/>
        </w:rPr>
        <w:t xml:space="preserve">Stepháne: </w:t>
      </w:r>
    </w:p>
    <w:p w:rsidR="00000000" w:rsidDel="00000000" w:rsidP="00000000" w:rsidRDefault="00000000" w:rsidRPr="00000000" w14:paraId="000000C0">
      <w:pPr>
        <w:rPr/>
      </w:pPr>
      <w:r w:rsidDel="00000000" w:rsidR="00000000" w:rsidRPr="00000000">
        <w:rPr>
          <w:rtl w:val="0"/>
        </w:rPr>
        <w:t xml:space="preserve">Peter: OK to have both nominal/max for exploration in the round-robin. What about the speech material if we reuse the POLQA measurement?</w:t>
      </w:r>
    </w:p>
    <w:p w:rsidR="00000000" w:rsidDel="00000000" w:rsidP="00000000" w:rsidRDefault="00000000" w:rsidRPr="00000000" w14:paraId="000000C1">
      <w:pPr>
        <w:rPr/>
      </w:pPr>
      <w:r w:rsidDel="00000000" w:rsidR="00000000" w:rsidRPr="00000000">
        <w:rPr>
          <w:rtl w:val="0"/>
        </w:rPr>
        <w:t xml:space="preserve">Jan: Yes, good point, this signal is not usually used for RFR. I suggest either the 26.132 standardized or the short P.501.</w:t>
      </w:r>
    </w:p>
    <w:p w:rsidR="00000000" w:rsidDel="00000000" w:rsidP="00000000" w:rsidRDefault="00000000" w:rsidRPr="00000000" w14:paraId="000000C2">
      <w:pPr>
        <w:rPr/>
      </w:pPr>
      <w:r w:rsidDel="00000000" w:rsidR="00000000" w:rsidRPr="00000000">
        <w:rPr>
          <w:rtl w:val="0"/>
        </w:rPr>
        <w:t xml:space="preserve">Stepháne: Good points. We reported before, the RLR for various signals. Better to use the 26.132 existing signal. Suggest to not specify it together with POLA but rather with the existing RFR text. A text was drafted online.</w:t>
      </w:r>
    </w:p>
    <w:p w:rsidR="00000000" w:rsidDel="00000000" w:rsidP="00000000" w:rsidRDefault="00000000" w:rsidRPr="00000000" w14:paraId="000000C3">
      <w:pPr>
        <w:rPr/>
      </w:pPr>
      <w:r w:rsidDel="00000000" w:rsidR="00000000" w:rsidRPr="00000000">
        <w:rPr>
          <w:rtl w:val="0"/>
        </w:rPr>
        <w:t xml:space="preserve">Frédéric: Does this work, Peter?</w:t>
      </w:r>
    </w:p>
    <w:p w:rsidR="00000000" w:rsidDel="00000000" w:rsidP="00000000" w:rsidRDefault="00000000" w:rsidRPr="00000000" w14:paraId="000000C4">
      <w:pPr>
        <w:rPr/>
      </w:pPr>
      <w:r w:rsidDel="00000000" w:rsidR="00000000" w:rsidRPr="00000000">
        <w:rPr>
          <w:rtl w:val="0"/>
        </w:rPr>
        <w:t xml:space="preserve">Peter: Yes, excellent</w:t>
      </w:r>
    </w:p>
    <w:p w:rsidR="00000000" w:rsidDel="00000000" w:rsidP="00000000" w:rsidRDefault="00000000" w:rsidRPr="00000000" w14:paraId="000000C5">
      <w:pPr>
        <w:rPr/>
      </w:pPr>
      <w:r w:rsidDel="00000000" w:rsidR="00000000" w:rsidRPr="00000000">
        <w:rPr>
          <w:rtl w:val="0"/>
        </w:rPr>
        <w:t xml:space="preserve">Frédéric: other comments? (none)</w:t>
      </w:r>
    </w:p>
    <w:p w:rsidR="00000000" w:rsidDel="00000000" w:rsidP="00000000" w:rsidRDefault="00000000" w:rsidRPr="00000000" w14:paraId="000000C6">
      <w:pPr>
        <w:rPr/>
      </w:pPr>
      <w:r w:rsidDel="00000000" w:rsidR="00000000" w:rsidRPr="00000000">
        <w:rPr>
          <w:rtl w:val="0"/>
        </w:rPr>
        <w:t xml:space="preserve">Stepháne: Under privacy we have the word “Requirement”</w:t>
      </w:r>
    </w:p>
    <w:p w:rsidR="00000000" w:rsidDel="00000000" w:rsidP="00000000" w:rsidRDefault="00000000" w:rsidRPr="00000000" w14:paraId="000000C7">
      <w:pPr>
        <w:rPr/>
      </w:pPr>
      <w:r w:rsidDel="00000000" w:rsidR="00000000" w:rsidRPr="00000000">
        <w:rPr>
          <w:rtl w:val="0"/>
        </w:rPr>
        <w:t xml:space="preserve">Andre, Frédéric, Stepháne: We change to “Potential requirement”</w:t>
      </w:r>
    </w:p>
    <w:p w:rsidR="00000000" w:rsidDel="00000000" w:rsidP="00000000" w:rsidRDefault="00000000" w:rsidRPr="00000000" w14:paraId="000000C8">
      <w:pPr>
        <w:rPr/>
      </w:pPr>
      <w:r w:rsidDel="00000000" w:rsidR="00000000" w:rsidRPr="00000000">
        <w:rPr>
          <w:rtl w:val="0"/>
        </w:rPr>
        <w:t xml:space="preserve">Frédéric: Any other comments? (none)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916 revised to 919</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color w:val="0000ff"/>
          <w:rtl w:val="0"/>
        </w:rPr>
        <w:t xml:space="preserve">Decision</w:t>
      </w:r>
      <w:r w:rsidDel="00000000" w:rsidR="00000000" w:rsidRPr="00000000">
        <w:rPr>
          <w:rtl w:val="0"/>
        </w:rPr>
        <w:t xml:space="preserve">: 916 Document status is </w:t>
      </w:r>
      <w:r w:rsidDel="00000000" w:rsidR="00000000" w:rsidRPr="00000000">
        <w:rPr>
          <w:color w:val="0000ff"/>
          <w:rtl w:val="0"/>
        </w:rPr>
        <w:t xml:space="preserve">Revised</w:t>
      </w:r>
      <w:r w:rsidDel="00000000" w:rsidR="00000000" w:rsidRPr="00000000">
        <w:rPr>
          <w:rtl w:val="0"/>
        </w:rPr>
        <w:t xml:space="preserv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color w:val="0000ff"/>
          <w:rtl w:val="0"/>
        </w:rPr>
        <w:t xml:space="preserve">Decision</w:t>
      </w:r>
      <w:r w:rsidDel="00000000" w:rsidR="00000000" w:rsidRPr="00000000">
        <w:rPr>
          <w:rtl w:val="0"/>
        </w:rPr>
        <w:t xml:space="preserve">: 919 document status is </w:t>
      </w:r>
      <w:r w:rsidDel="00000000" w:rsidR="00000000" w:rsidRPr="00000000">
        <w:rPr>
          <w:color w:val="0000ff"/>
          <w:rtl w:val="0"/>
        </w:rPr>
        <w:t xml:space="preserve">Agreed without presentation</w:t>
      </w:r>
      <w:r w:rsidDel="00000000" w:rsidR="00000000" w:rsidRPr="00000000">
        <w:rPr>
          <w:rtl w:val="0"/>
        </w:rPr>
        <w:t xml:space="preserv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WID New WID on Extension for headset interface tests of UE, tdoc 756</w:t>
      </w:r>
    </w:p>
    <w:p w:rsidR="00000000" w:rsidDel="00000000" w:rsidP="00000000" w:rsidRDefault="00000000" w:rsidRPr="00000000" w14:paraId="000000D2">
      <w:pPr>
        <w:rPr/>
      </w:pPr>
      <w:r w:rsidDel="00000000" w:rsidR="00000000" w:rsidRPr="00000000">
        <w:rPr>
          <w:rtl w:val="0"/>
        </w:rPr>
        <w:t xml:space="preserve">Tdoc 756 has been edited offline to a draft 918 which was displayed from the Drafts folder.</w:t>
      </w:r>
    </w:p>
    <w:p w:rsidR="00000000" w:rsidDel="00000000" w:rsidP="00000000" w:rsidRDefault="00000000" w:rsidRPr="00000000" w14:paraId="000000D3">
      <w:pPr>
        <w:rPr/>
      </w:pPr>
      <w:r w:rsidDel="00000000" w:rsidR="00000000" w:rsidRPr="00000000">
        <w:rPr>
          <w:color w:val="0000ff"/>
          <w:rtl w:val="0"/>
        </w:rPr>
        <w:t xml:space="preserve">Presenter</w:t>
      </w:r>
      <w:r w:rsidDel="00000000" w:rsidR="00000000" w:rsidRPr="00000000">
        <w:rPr>
          <w:rtl w:val="0"/>
        </w:rPr>
        <w:t xml:space="preserve">: Jan Reimes (HEAD acoustics)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Andre: What about the assumptions for the headset characteristics (sensitivity, impedance etc)</w:t>
      </w:r>
    </w:p>
    <w:p w:rsidR="00000000" w:rsidDel="00000000" w:rsidP="00000000" w:rsidRDefault="00000000" w:rsidRPr="00000000" w14:paraId="000000D6">
      <w:pPr>
        <w:rPr/>
      </w:pPr>
      <w:r w:rsidDel="00000000" w:rsidR="00000000" w:rsidRPr="00000000">
        <w:rPr>
          <w:rtl w:val="0"/>
        </w:rPr>
        <w:t xml:space="preserve">Jan: The headset itself is not a UE in 3GPP</w:t>
      </w:r>
    </w:p>
    <w:p w:rsidR="00000000" w:rsidDel="00000000" w:rsidP="00000000" w:rsidRDefault="00000000" w:rsidRPr="00000000" w14:paraId="000000D7">
      <w:pPr>
        <w:rPr/>
      </w:pPr>
      <w:r w:rsidDel="00000000" w:rsidR="00000000" w:rsidRPr="00000000">
        <w:rPr>
          <w:rtl w:val="0"/>
        </w:rPr>
        <w:t xml:space="preserve">Andre: But the ITU-T specs P.381/382 also have headset requirements</w:t>
      </w:r>
    </w:p>
    <w:p w:rsidR="00000000" w:rsidDel="00000000" w:rsidP="00000000" w:rsidRDefault="00000000" w:rsidRPr="00000000" w14:paraId="000000D8">
      <w:pPr>
        <w:rPr/>
      </w:pPr>
      <w:r w:rsidDel="00000000" w:rsidR="00000000" w:rsidRPr="00000000">
        <w:rPr>
          <w:rtl w:val="0"/>
        </w:rPr>
        <w:t xml:space="preserve">Jan: I am open for adding it, but perhaps it’s out of scope for TS 26.131/132</w:t>
      </w:r>
    </w:p>
    <w:p w:rsidR="00000000" w:rsidDel="00000000" w:rsidP="00000000" w:rsidRDefault="00000000" w:rsidRPr="00000000" w14:paraId="000000D9">
      <w:pPr>
        <w:rPr/>
      </w:pPr>
      <w:r w:rsidDel="00000000" w:rsidR="00000000" w:rsidRPr="00000000">
        <w:rPr>
          <w:rtl w:val="0"/>
        </w:rPr>
        <w:t xml:space="preserve">Andre: We need to update the scope anyway. Don’t intend to create requirements for headsets, but we need to present some guideline about the headset characteristics.</w:t>
      </w:r>
    </w:p>
    <w:p w:rsidR="00000000" w:rsidDel="00000000" w:rsidP="00000000" w:rsidRDefault="00000000" w:rsidRPr="00000000" w14:paraId="000000DA">
      <w:pPr>
        <w:rPr/>
      </w:pPr>
      <w:r w:rsidDel="00000000" w:rsidR="00000000" w:rsidRPr="00000000">
        <w:rPr>
          <w:rtl w:val="0"/>
        </w:rPr>
        <w:t xml:space="preserve">Jan: Some editorials provided by Fabrice in the objectives</w:t>
      </w:r>
    </w:p>
    <w:p w:rsidR="00000000" w:rsidDel="00000000" w:rsidP="00000000" w:rsidRDefault="00000000" w:rsidRPr="00000000" w14:paraId="000000DB">
      <w:pPr>
        <w:rPr/>
      </w:pPr>
      <w:r w:rsidDel="00000000" w:rsidR="00000000" w:rsidRPr="00000000">
        <w:rPr>
          <w:rtl w:val="0"/>
        </w:rPr>
        <w:t xml:space="preserve">Andre: What does “standard” mean? Can we write “standardized”?</w:t>
      </w:r>
    </w:p>
    <w:p w:rsidR="00000000" w:rsidDel="00000000" w:rsidP="00000000" w:rsidRDefault="00000000" w:rsidRPr="00000000" w14:paraId="000000DC">
      <w:pPr>
        <w:rPr/>
      </w:pPr>
      <w:r w:rsidDel="00000000" w:rsidR="00000000" w:rsidRPr="00000000">
        <w:rPr>
          <w:rtl w:val="0"/>
        </w:rPr>
        <w:t xml:space="preserve">Peter: Other standards write something like “standardized allowing interconnection of devices from different manufacturers”</w:t>
      </w:r>
    </w:p>
    <w:p w:rsidR="00000000" w:rsidDel="00000000" w:rsidP="00000000" w:rsidRDefault="00000000" w:rsidRPr="00000000" w14:paraId="000000DD">
      <w:pPr>
        <w:rPr/>
      </w:pPr>
      <w:r w:rsidDel="00000000" w:rsidR="00000000" w:rsidRPr="00000000">
        <w:rPr>
          <w:rtl w:val="0"/>
        </w:rPr>
        <w:t xml:space="preserve">Jan: </w:t>
      </w:r>
    </w:p>
    <w:p w:rsidR="00000000" w:rsidDel="00000000" w:rsidP="00000000" w:rsidRDefault="00000000" w:rsidRPr="00000000" w14:paraId="000000DE">
      <w:pPr>
        <w:rPr/>
      </w:pPr>
      <w:r w:rsidDel="00000000" w:rsidR="00000000" w:rsidRPr="00000000">
        <w:rPr>
          <w:rtl w:val="0"/>
        </w:rPr>
        <w:t xml:space="preserve">Peter: ITU-T intends to in Sept-20 consent a new Recommendation on digital wired/wireless headphone interfaces</w:t>
      </w:r>
    </w:p>
    <w:p w:rsidR="00000000" w:rsidDel="00000000" w:rsidP="00000000" w:rsidRDefault="00000000" w:rsidRPr="00000000" w14:paraId="000000DF">
      <w:pPr>
        <w:rPr/>
      </w:pPr>
      <w:r w:rsidDel="00000000" w:rsidR="00000000" w:rsidRPr="00000000">
        <w:rPr>
          <w:rtl w:val="0"/>
        </w:rPr>
        <w:t xml:space="preserve">Jan: Yes, the work item is intended to carry on long enough to potentially utilize that.</w:t>
      </w:r>
    </w:p>
    <w:p w:rsidR="00000000" w:rsidDel="00000000" w:rsidP="00000000" w:rsidRDefault="00000000" w:rsidRPr="00000000" w14:paraId="000000E0">
      <w:pPr>
        <w:rPr/>
      </w:pPr>
      <w:r w:rsidDel="00000000" w:rsidR="00000000" w:rsidRPr="00000000">
        <w:rPr>
          <w:rtl w:val="0"/>
        </w:rPr>
        <w:t xml:space="preserve">Andre: suggest we spell out “analogue wired”, “digital wired”, “digital wireless”</w:t>
      </w:r>
    </w:p>
    <w:p w:rsidR="00000000" w:rsidDel="00000000" w:rsidP="00000000" w:rsidRDefault="00000000" w:rsidRPr="00000000" w14:paraId="000000E1">
      <w:pPr>
        <w:rPr/>
      </w:pPr>
      <w:r w:rsidDel="00000000" w:rsidR="00000000" w:rsidRPr="00000000">
        <w:rPr>
          <w:rtl w:val="0"/>
        </w:rPr>
        <w:t xml:space="preserve">Jan: Yes, will do that offline</w:t>
      </w:r>
    </w:p>
    <w:p w:rsidR="00000000" w:rsidDel="00000000" w:rsidP="00000000" w:rsidRDefault="00000000" w:rsidRPr="00000000" w14:paraId="000000E2">
      <w:pPr>
        <w:rPr/>
      </w:pPr>
      <w:r w:rsidDel="00000000" w:rsidR="00000000" w:rsidRPr="00000000">
        <w:rPr>
          <w:rtl w:val="0"/>
        </w:rPr>
        <w:t xml:space="preserve">Jan: Fabrice, you suggested to delete some sub-clauses in the Objectives</w:t>
      </w:r>
    </w:p>
    <w:p w:rsidR="00000000" w:rsidDel="00000000" w:rsidP="00000000" w:rsidRDefault="00000000" w:rsidRPr="00000000" w14:paraId="000000E3">
      <w:pPr>
        <w:rPr/>
      </w:pPr>
      <w:r w:rsidDel="00000000" w:rsidR="00000000" w:rsidRPr="00000000">
        <w:rPr>
          <w:rtl w:val="0"/>
        </w:rPr>
        <w:t xml:space="preserve">Fabrice: I thought it was already covered elsewhere. We can keep the two last bullets. The last should probably be rephrased (device providing neither a bundled headset nor a headset inteface.</w:t>
      </w:r>
    </w:p>
    <w:p w:rsidR="00000000" w:rsidDel="00000000" w:rsidP="00000000" w:rsidRDefault="00000000" w:rsidRPr="00000000" w14:paraId="000000E4">
      <w:pPr>
        <w:rPr/>
      </w:pPr>
      <w:r w:rsidDel="00000000" w:rsidR="00000000" w:rsidRPr="00000000">
        <w:rPr>
          <w:rtl w:val="0"/>
        </w:rPr>
        <w:t xml:space="preserve">Jan: yes. We need some text in 26.131/132 to describe the different parts of a UE.</w:t>
      </w:r>
    </w:p>
    <w:p w:rsidR="00000000" w:rsidDel="00000000" w:rsidP="00000000" w:rsidRDefault="00000000" w:rsidRPr="00000000" w14:paraId="000000E5">
      <w:pPr>
        <w:rPr/>
      </w:pPr>
      <w:r w:rsidDel="00000000" w:rsidR="00000000" w:rsidRPr="00000000">
        <w:rPr>
          <w:rtl w:val="0"/>
        </w:rPr>
        <w:t xml:space="preserve">Andre: Mainly it is up to conformance test organizations to pick the parts of 26.131/132.</w:t>
      </w:r>
    </w:p>
    <w:p w:rsidR="00000000" w:rsidDel="00000000" w:rsidP="00000000" w:rsidRDefault="00000000" w:rsidRPr="00000000" w14:paraId="000000E6">
      <w:pPr>
        <w:rPr/>
      </w:pPr>
      <w:r w:rsidDel="00000000" w:rsidR="00000000" w:rsidRPr="00000000">
        <w:rPr>
          <w:rtl w:val="0"/>
        </w:rPr>
        <w:t xml:space="preserve">Jan: Yes. But helpful for those organizations like GCF. But no strong position.</w:t>
      </w:r>
    </w:p>
    <w:p w:rsidR="00000000" w:rsidDel="00000000" w:rsidP="00000000" w:rsidRDefault="00000000" w:rsidRPr="00000000" w14:paraId="000000E7">
      <w:pPr>
        <w:rPr/>
      </w:pPr>
      <w:r w:rsidDel="00000000" w:rsidR="00000000" w:rsidRPr="00000000">
        <w:rPr>
          <w:rtl w:val="0"/>
        </w:rPr>
        <w:t xml:space="preserve">Peter: The WID should be clear about intentions but the exact word-smithing can be done later</w:t>
      </w:r>
    </w:p>
    <w:p w:rsidR="00000000" w:rsidDel="00000000" w:rsidP="00000000" w:rsidRDefault="00000000" w:rsidRPr="00000000" w14:paraId="000000E8">
      <w:pPr>
        <w:rPr/>
      </w:pPr>
      <w:r w:rsidDel="00000000" w:rsidR="00000000" w:rsidRPr="00000000">
        <w:rPr>
          <w:rtl w:val="0"/>
        </w:rPr>
        <w:t xml:space="preserve">Fabrice: Agree.</w:t>
      </w:r>
    </w:p>
    <w:p w:rsidR="00000000" w:rsidDel="00000000" w:rsidP="00000000" w:rsidRDefault="00000000" w:rsidRPr="00000000" w14:paraId="000000E9">
      <w:pPr>
        <w:rPr/>
      </w:pPr>
      <w:r w:rsidDel="00000000" w:rsidR="00000000" w:rsidRPr="00000000">
        <w:rPr>
          <w:rtl w:val="0"/>
        </w:rPr>
        <w:t xml:space="preserve">Jan: OK. Let’s delete the second bullet. The first will be re-worded.</w:t>
      </w:r>
    </w:p>
    <w:p w:rsidR="00000000" w:rsidDel="00000000" w:rsidP="00000000" w:rsidRDefault="00000000" w:rsidRPr="00000000" w14:paraId="000000EA">
      <w:pPr>
        <w:rPr/>
      </w:pPr>
      <w:r w:rsidDel="00000000" w:rsidR="00000000" w:rsidRPr="00000000">
        <w:rPr>
          <w:rtl w:val="0"/>
        </w:rPr>
        <w:t xml:space="preserve">Frédéric: Agreeable? (no objections)</w:t>
      </w:r>
    </w:p>
    <w:p w:rsidR="00000000" w:rsidDel="00000000" w:rsidP="00000000" w:rsidRDefault="00000000" w:rsidRPr="00000000" w14:paraId="000000EB">
      <w:pPr>
        <w:rPr/>
      </w:pPr>
      <w:r w:rsidDel="00000000" w:rsidR="00000000" w:rsidRPr="00000000">
        <w:rPr>
          <w:rtl w:val="0"/>
        </w:rPr>
        <w:t xml:space="preserve">Jan: Currently SA#93 at the end of the release</w:t>
      </w:r>
    </w:p>
    <w:p w:rsidR="00000000" w:rsidDel="00000000" w:rsidP="00000000" w:rsidRDefault="00000000" w:rsidRPr="00000000" w14:paraId="000000EC">
      <w:pPr>
        <w:rPr/>
      </w:pPr>
      <w:r w:rsidDel="00000000" w:rsidR="00000000" w:rsidRPr="00000000">
        <w:rPr>
          <w:rtl w:val="0"/>
        </w:rPr>
        <w:t xml:space="preserve">Frédéric: Not necessary to put the last SA meeting of the release</w:t>
      </w:r>
    </w:p>
    <w:p w:rsidR="00000000" w:rsidDel="00000000" w:rsidP="00000000" w:rsidRDefault="00000000" w:rsidRPr="00000000" w14:paraId="000000ED">
      <w:pPr>
        <w:rPr/>
      </w:pPr>
      <w:r w:rsidDel="00000000" w:rsidR="00000000" w:rsidRPr="00000000">
        <w:rPr>
          <w:rtl w:val="0"/>
        </w:rPr>
        <w:t xml:space="preserve">Jan: Prefer to keep</w:t>
      </w:r>
    </w:p>
    <w:p w:rsidR="00000000" w:rsidDel="00000000" w:rsidP="00000000" w:rsidRDefault="00000000" w:rsidRPr="00000000" w14:paraId="000000EE">
      <w:pPr>
        <w:rPr/>
      </w:pPr>
      <w:r w:rsidDel="00000000" w:rsidR="00000000" w:rsidRPr="00000000">
        <w:rPr>
          <w:rtl w:val="0"/>
        </w:rPr>
        <w:t xml:space="preserve">Frédéric. OK. Agreeable? (yes)</w:t>
      </w:r>
    </w:p>
    <w:p w:rsidR="00000000" w:rsidDel="00000000" w:rsidP="00000000" w:rsidRDefault="00000000" w:rsidRPr="00000000" w14:paraId="000000EF">
      <w:pPr>
        <w:rPr/>
      </w:pPr>
      <w:r w:rsidDel="00000000" w:rsidR="00000000" w:rsidRPr="00000000">
        <w:rPr>
          <w:rtl w:val="0"/>
        </w:rPr>
        <w:t xml:space="preserve">Stepháne: Suppose you remove comments?</w:t>
      </w:r>
    </w:p>
    <w:p w:rsidR="00000000" w:rsidDel="00000000" w:rsidP="00000000" w:rsidRDefault="00000000" w:rsidRPr="00000000" w14:paraId="000000F0">
      <w:pPr>
        <w:rPr/>
      </w:pPr>
      <w:r w:rsidDel="00000000" w:rsidR="00000000" w:rsidRPr="00000000">
        <w:rPr>
          <w:rtl w:val="0"/>
        </w:rPr>
        <w:t xml:space="preserve">Jan: Yes. Anyone wants to be co-rapporteur? (none)</w:t>
      </w:r>
    </w:p>
    <w:p w:rsidR="00000000" w:rsidDel="00000000" w:rsidP="00000000" w:rsidRDefault="00000000" w:rsidRPr="00000000" w14:paraId="000000F1">
      <w:pPr>
        <w:rPr/>
      </w:pPr>
      <w:r w:rsidDel="00000000" w:rsidR="00000000" w:rsidRPr="00000000">
        <w:rPr>
          <w:rtl w:val="0"/>
        </w:rPr>
        <w:t xml:space="preserve">Jan: Samsung should be added (which part of Samsung?)</w:t>
      </w:r>
    </w:p>
    <w:p w:rsidR="00000000" w:rsidDel="00000000" w:rsidP="00000000" w:rsidRDefault="00000000" w:rsidRPr="00000000" w14:paraId="000000F2">
      <w:pPr>
        <w:rPr/>
      </w:pPr>
      <w:r w:rsidDel="00000000" w:rsidR="00000000" w:rsidRPr="00000000">
        <w:rPr>
          <w:rtl w:val="0"/>
        </w:rPr>
        <w:t xml:space="preserve">Frédéric: Samsung Electronics Co., Ltd (please check with Eric)</w:t>
      </w:r>
    </w:p>
    <w:p w:rsidR="00000000" w:rsidDel="00000000" w:rsidP="00000000" w:rsidRDefault="00000000" w:rsidRPr="00000000" w14:paraId="000000F3">
      <w:pPr>
        <w:rPr/>
      </w:pPr>
      <w:r w:rsidDel="00000000" w:rsidR="00000000" w:rsidRPr="00000000">
        <w:rPr>
          <w:rtl w:val="0"/>
        </w:rPr>
        <w:t xml:space="preserve">Andre: Please add Qualcomm Inc. as co-signer</w:t>
      </w:r>
    </w:p>
    <w:p w:rsidR="00000000" w:rsidDel="00000000" w:rsidP="00000000" w:rsidRDefault="00000000" w:rsidRPr="00000000" w14:paraId="000000F4">
      <w:pPr>
        <w:rPr/>
      </w:pPr>
      <w:r w:rsidDel="00000000" w:rsidR="00000000" w:rsidRPr="00000000">
        <w:rPr>
          <w:rtl w:val="0"/>
        </w:rPr>
        <w:t xml:space="preserve">Stepháne: We already so-signed. If Jan wants assistance, Orange can volunteer for 26.131 parts.</w:t>
      </w:r>
    </w:p>
    <w:p w:rsidR="00000000" w:rsidDel="00000000" w:rsidP="00000000" w:rsidRDefault="00000000" w:rsidRPr="00000000" w14:paraId="000000F5">
      <w:pPr>
        <w:rPr/>
      </w:pPr>
      <w:r w:rsidDel="00000000" w:rsidR="00000000" w:rsidRPr="00000000">
        <w:rPr>
          <w:rtl w:val="0"/>
        </w:rPr>
        <w:t xml:space="preserve">Jan: That would be good.</w:t>
      </w:r>
    </w:p>
    <w:p w:rsidR="00000000" w:rsidDel="00000000" w:rsidP="00000000" w:rsidRDefault="00000000" w:rsidRPr="00000000" w14:paraId="000000F6">
      <w:pPr>
        <w:rPr/>
      </w:pPr>
      <w:r w:rsidDel="00000000" w:rsidR="00000000" w:rsidRPr="00000000">
        <w:rPr>
          <w:rtl w:val="0"/>
        </w:rPr>
        <w:t xml:space="preserve">Agreed to add </w:t>
      </w:r>
    </w:p>
    <w:p w:rsidR="00000000" w:rsidDel="00000000" w:rsidP="00000000" w:rsidRDefault="00000000" w:rsidRPr="00000000" w14:paraId="000000F7">
      <w:pPr>
        <w:rPr/>
      </w:pPr>
      <w:r w:rsidDel="00000000" w:rsidR="00000000" w:rsidRPr="00000000">
        <w:rPr>
          <w:rtl w:val="0"/>
        </w:rPr>
        <w:t xml:space="preserve">Tomas: I had some offline comments, but it has now been clarified, it’s OK</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Frédéric: tdoc 918 will go to plenary, please put draft in Drafts. Email agreement is also possible but less preferred.</w:t>
      </w:r>
    </w:p>
    <w:p w:rsidR="00000000" w:rsidDel="00000000" w:rsidP="00000000" w:rsidRDefault="00000000" w:rsidRPr="00000000" w14:paraId="000000FA">
      <w:pPr>
        <w:rPr/>
      </w:pPr>
      <w:r w:rsidDel="00000000" w:rsidR="00000000" w:rsidRPr="00000000">
        <w:rPr>
          <w:rtl w:val="0"/>
        </w:rPr>
        <w:t xml:space="preserve">Jan: OK</w:t>
      </w:r>
    </w:p>
    <w:p w:rsidR="00000000" w:rsidDel="00000000" w:rsidP="00000000" w:rsidRDefault="00000000" w:rsidRPr="00000000" w14:paraId="000000FB">
      <w:pPr>
        <w:rPr/>
      </w:pPr>
      <w:r w:rsidDel="00000000" w:rsidR="00000000" w:rsidRPr="00000000">
        <w:rPr>
          <w:rtl w:val="0"/>
        </w:rPr>
        <w:t xml:space="preserve">Fabrice: Sorry, can we review again about “standardized”? Just want to make sure Jan makes this edit.</w:t>
      </w:r>
    </w:p>
    <w:p w:rsidR="00000000" w:rsidDel="00000000" w:rsidP="00000000" w:rsidRDefault="00000000" w:rsidRPr="00000000" w14:paraId="000000FC">
      <w:pPr>
        <w:rPr/>
      </w:pPr>
      <w:r w:rsidDel="00000000" w:rsidR="00000000" w:rsidRPr="00000000">
        <w:rPr>
          <w:rtl w:val="0"/>
        </w:rPr>
        <w:t xml:space="preserve">Jan: OK</w:t>
      </w:r>
    </w:p>
    <w:p w:rsidR="00000000" w:rsidDel="00000000" w:rsidP="00000000" w:rsidRDefault="00000000" w:rsidRPr="00000000" w14:paraId="000000FD">
      <w:pPr>
        <w:rPr/>
      </w:pPr>
      <w:r w:rsidDel="00000000" w:rsidR="00000000" w:rsidRPr="00000000">
        <w:rPr>
          <w:rtl w:val="0"/>
        </w:rPr>
        <w:t xml:space="preserve">Imre (Qualcomm): Please change to “Qualcomm Incorporated”</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b w:val="1"/>
          <w:sz w:val="20"/>
          <w:szCs w:val="20"/>
        </w:rPr>
      </w:pPr>
      <w:r w:rsidDel="00000000" w:rsidR="00000000" w:rsidRPr="00000000">
        <w:rPr>
          <w:b w:val="1"/>
          <w:rtl w:val="0"/>
        </w:rPr>
        <w:t xml:space="preserve">A.I. 9.11 </w:t>
      </w:r>
      <w:r w:rsidDel="00000000" w:rsidR="00000000" w:rsidRPr="00000000">
        <w:rPr>
          <w:b w:val="1"/>
          <w:sz w:val="20"/>
          <w:szCs w:val="20"/>
          <w:rtl w:val="0"/>
        </w:rPr>
        <w:t xml:space="preserve">Any other business</w:t>
      </w:r>
    </w:p>
    <w:p w:rsidR="00000000" w:rsidDel="00000000" w:rsidP="00000000" w:rsidRDefault="00000000" w:rsidRPr="00000000" w14:paraId="00000100">
      <w:pPr>
        <w:rPr>
          <w:b w:val="1"/>
          <w:sz w:val="20"/>
          <w:szCs w:val="20"/>
        </w:rPr>
      </w:pPr>
      <w:r w:rsidDel="00000000" w:rsidR="00000000" w:rsidRPr="00000000">
        <w:rPr>
          <w:rtl w:val="0"/>
        </w:rPr>
        <w:t xml:space="preserve">Frédéric: Any other business? (none)</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The chair closed the SQ SWG session.</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Participants list</w:t>
      </w:r>
    </w:p>
    <w:p w:rsidR="00000000" w:rsidDel="00000000" w:rsidP="00000000" w:rsidRDefault="00000000" w:rsidRPr="00000000" w14:paraId="00000106">
      <w:pPr>
        <w:rPr/>
      </w:pPr>
      <w:r w:rsidDel="00000000" w:rsidR="00000000" w:rsidRPr="00000000">
        <w:rPr>
          <w:highlight w:val="yellow"/>
          <w:rtl w:val="0"/>
        </w:rPr>
        <w:t xml:space="preserve">xxx</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Final agenda</w:t>
      </w:r>
    </w:p>
    <w:tbl>
      <w:tblPr>
        <w:tblStyle w:val="Table3"/>
        <w:tblW w:w="9527.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7"/>
        <w:gridCol w:w="4305"/>
        <w:gridCol w:w="4395"/>
        <w:tblGridChange w:id="0">
          <w:tblGrid>
            <w:gridCol w:w="827"/>
            <w:gridCol w:w="4305"/>
            <w:gridCol w:w="4395"/>
          </w:tblGrid>
        </w:tblGridChange>
      </w:tblGrid>
      <w:tr>
        <w:trPr>
          <w:trHeight w:val="20" w:hRule="atLeast"/>
        </w:trPr>
        <w:tc>
          <w:tcPr>
            <w:shd w:fill="auto" w:val="clear"/>
            <w:vAlign w:val="cente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w:t>
            </w:r>
          </w:p>
        </w:tc>
        <w:tc>
          <w:tcPr>
            <w:shd w:fill="auto" w:val="clear"/>
            <w:vAlign w:val="cente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Speech Quality (SQ) SWG</w:t>
            </w:r>
          </w:p>
        </w:tc>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w:t>
            </w:r>
          </w:p>
        </w:tc>
        <w:tc>
          <w:tcPr>
            <w:shd w:fill="auto" w:val="clear"/>
            <w:vAlign w:val="cente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Opening of the session</w:t>
            </w:r>
          </w:p>
        </w:tc>
        <w:tc>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w:t>
            </w:r>
          </w:p>
        </w:tc>
        <w:tc>
          <w:tcPr>
            <w:shd w:fill="auto" w:val="clea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Registration of documents</w:t>
            </w:r>
          </w:p>
        </w:tc>
        <w:tc>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9.3</w:t>
            </w:r>
          </w:p>
        </w:tc>
        <w:tc>
          <w:tcPr>
            <w:shd w:fill="auto" w:val="clear"/>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Liaison Statements</w:t>
            </w:r>
          </w:p>
        </w:tc>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9.4</w:t>
            </w:r>
          </w:p>
        </w:tc>
        <w:tc>
          <w:tcPr>
            <w:shd w:fill="auto" w:val="clear"/>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CRs to Features in Release 15 and earlier, and other contributions on terminal acoustics</w:t>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9.5</w:t>
            </w:r>
          </w:p>
        </w:tc>
        <w:tc>
          <w:tcPr>
            <w:shd w:fill="auto" w:val="clear"/>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ATIAS (Terminal Audio quality performance and Test methods for Immersive Audio Services)</w:t>
            </w:r>
          </w:p>
        </w:tc>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highlight w:val="green"/>
                <w:u w:val="none"/>
                <w:vertAlign w:val="baseline"/>
              </w:rPr>
            </w:pP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9.6</w:t>
            </w:r>
          </w:p>
        </w:tc>
        <w:tc>
          <w:tcPr>
            <w:shd w:fill="auto" w:val="clear"/>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highlight w:val="green"/>
                <w:u w:val="none"/>
                <w:vertAlign w:val="baseline"/>
              </w:rPr>
            </w:pP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HaNTE (Handsets Featuring Non-Traditional Earpieces)</w:t>
            </w:r>
          </w:p>
        </w:tc>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1260" w:right="57" w:hanging="551"/>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9.7</w:t>
            </w:r>
          </w:p>
        </w:tc>
        <w:tc>
          <w:tcPr>
            <w:shd w:fill="auto" w:val="clear"/>
            <w:vAlign w:val="center"/>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ANTeM (Ambient noise test methodology for evaluation of acoustic UE performance)</w:t>
            </w:r>
          </w:p>
        </w:tc>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w:t>
            </w:r>
          </w:p>
        </w:tc>
        <w:tc>
          <w:tcPr>
            <w:shd w:fill="auto" w:val="clear"/>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sessions of SQ SWG with other SWGs</w:t>
            </w:r>
          </w:p>
        </w:tc>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9.9</w:t>
            </w:r>
          </w:p>
        </w:tc>
        <w:tc>
          <w:tcPr>
            <w:shd w:fill="auto" w:val="clear"/>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Work / New Work Items and Study Items</w:t>
            </w:r>
          </w:p>
        </w:tc>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9.10</w:t>
            </w:r>
          </w:p>
        </w:tc>
        <w:tc>
          <w:tcPr>
            <w:shd w:fill="auto" w:val="clear"/>
            <w:vAlign w:val="center"/>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Output Documents from the SQ SWG session to the SA4 Plenary</w:t>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9.11</w:t>
            </w:r>
          </w:p>
        </w:tc>
        <w:tc>
          <w:tcPr>
            <w:shd w:fill="auto" w:val="clear"/>
            <w:vAlign w:val="center"/>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Business</w:t>
            </w:r>
          </w:p>
        </w:tc>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trHeight w:val="20" w:hRule="atLeast"/>
        </w:trPr>
        <w:tc>
          <w:tcPr>
            <w:shd w:fill="auto" w:val="clear"/>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9.12</w:t>
            </w:r>
          </w:p>
        </w:tc>
        <w:tc>
          <w:tcPr>
            <w:shd w:fill="auto" w:val="clear"/>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 of the session</w:t>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tabs>
                <w:tab w:val="left" w:pos="7200"/>
              </w:tabs>
              <w:spacing w:after="40" w:before="40" w:line="240" w:lineRule="auto"/>
              <w:ind w:left="57" w:right="5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br w:type="page"/>
      </w: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 C - Documents status</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C.1 Agreed documents (not presented to SA4 plenary)</w:t>
      </w:r>
    </w:p>
    <w:p w:rsidR="00000000" w:rsidDel="00000000" w:rsidP="00000000" w:rsidRDefault="00000000" w:rsidRPr="00000000" w14:paraId="00000135">
      <w:pPr>
        <w:rPr/>
      </w:pPr>
      <w:r w:rsidDel="00000000" w:rsidR="00000000" w:rsidRPr="00000000">
        <w:rPr>
          <w:rtl w:val="0"/>
        </w:rPr>
        <w:t xml:space="preserve">None</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C.2 Agreed documents (to be presented to SA4 plenary)</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7326.999999999999" w:type="dxa"/>
        <w:jc w:val="left"/>
        <w:tblInd w:w="0.0" w:type="dxa"/>
        <w:tblLayout w:type="fixed"/>
        <w:tblLook w:val="0400"/>
      </w:tblPr>
      <w:tblGrid>
        <w:gridCol w:w="778"/>
        <w:gridCol w:w="646"/>
        <w:gridCol w:w="981"/>
        <w:gridCol w:w="733"/>
        <w:gridCol w:w="542"/>
        <w:gridCol w:w="1244"/>
        <w:gridCol w:w="894"/>
        <w:gridCol w:w="1509"/>
        <w:tblGridChange w:id="0">
          <w:tblGrid>
            <w:gridCol w:w="778"/>
            <w:gridCol w:w="646"/>
            <w:gridCol w:w="981"/>
            <w:gridCol w:w="733"/>
            <w:gridCol w:w="542"/>
            <w:gridCol w:w="1244"/>
            <w:gridCol w:w="894"/>
            <w:gridCol w:w="1509"/>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39">
            <w:pPr>
              <w:rPr>
                <w:b w:val="1"/>
                <w:sz w:val="16"/>
                <w:szCs w:val="16"/>
              </w:rPr>
            </w:pPr>
            <w:r w:rsidDel="00000000" w:rsidR="00000000" w:rsidRPr="00000000">
              <w:rPr>
                <w:b w:val="1"/>
                <w:sz w:val="16"/>
                <w:szCs w:val="16"/>
                <w:rtl w:val="0"/>
              </w:rPr>
              <w:t xml:space="preserve">Tdoc</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3A">
            <w:pPr>
              <w:rPr>
                <w:sz w:val="16"/>
                <w:szCs w:val="16"/>
              </w:rPr>
            </w:pPr>
            <w:r w:rsidDel="00000000" w:rsidR="00000000" w:rsidRPr="00000000">
              <w:rPr>
                <w:sz w:val="16"/>
                <w:szCs w:val="16"/>
                <w:rtl w:val="0"/>
              </w:rPr>
              <w:t xml:space="preserve">Title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3B">
            <w:pPr>
              <w:rPr>
                <w:sz w:val="16"/>
                <w:szCs w:val="16"/>
              </w:rPr>
            </w:pPr>
            <w:r w:rsidDel="00000000" w:rsidR="00000000" w:rsidRPr="00000000">
              <w:rPr>
                <w:sz w:val="16"/>
                <w:szCs w:val="16"/>
                <w:rtl w:val="0"/>
              </w:rPr>
              <w:t xml:space="preserve">Source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3C">
            <w:pPr>
              <w:rPr>
                <w:sz w:val="16"/>
                <w:szCs w:val="16"/>
              </w:rPr>
            </w:pPr>
            <w:r w:rsidDel="00000000" w:rsidR="00000000" w:rsidRPr="00000000">
              <w:rPr>
                <w:sz w:val="16"/>
                <w:szCs w:val="16"/>
                <w:rtl w:val="0"/>
              </w:rPr>
              <w:t xml:space="preserve">Type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3D">
            <w:pPr>
              <w:rPr>
                <w:sz w:val="16"/>
                <w:szCs w:val="16"/>
              </w:rPr>
            </w:pPr>
            <w:r w:rsidDel="00000000" w:rsidR="00000000" w:rsidRPr="00000000">
              <w:rPr>
                <w:sz w:val="16"/>
                <w:szCs w:val="16"/>
                <w:rtl w:val="0"/>
              </w:rPr>
              <w:t xml:space="preserve">For</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3E">
            <w:pPr>
              <w:rPr>
                <w:sz w:val="16"/>
                <w:szCs w:val="16"/>
              </w:rPr>
            </w:pPr>
            <w:r w:rsidDel="00000000" w:rsidR="00000000" w:rsidRPr="00000000">
              <w:rPr>
                <w:sz w:val="16"/>
                <w:szCs w:val="16"/>
                <w:rtl w:val="0"/>
              </w:rPr>
              <w:t xml:space="preserve">SWG A.I.</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3F">
            <w:pPr>
              <w:rPr>
                <w:sz w:val="16"/>
                <w:szCs w:val="16"/>
              </w:rPr>
            </w:pPr>
            <w:r w:rsidDel="00000000" w:rsidR="00000000" w:rsidRPr="00000000">
              <w:rPr>
                <w:sz w:val="16"/>
                <w:szCs w:val="16"/>
                <w:rtl w:val="0"/>
              </w:rPr>
              <w:t xml:space="preserve">Status</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40">
            <w:pPr>
              <w:rPr>
                <w:sz w:val="16"/>
                <w:szCs w:val="16"/>
              </w:rPr>
            </w:pPr>
            <w:r w:rsidDel="00000000" w:rsidR="00000000" w:rsidRPr="00000000">
              <w:rPr>
                <w:sz w:val="16"/>
                <w:szCs w:val="16"/>
                <w:rtl w:val="0"/>
              </w:rPr>
              <w:t xml:space="preserve">Plenary A.I.</w:t>
            </w:r>
          </w:p>
          <w:p w:rsidR="00000000" w:rsidDel="00000000" w:rsidP="00000000" w:rsidRDefault="00000000" w:rsidRPr="00000000" w14:paraId="00000141">
            <w:pPr>
              <w:rPr>
                <w:sz w:val="16"/>
                <w:szCs w:val="16"/>
              </w:rPr>
            </w:pPr>
            <w:r w:rsidDel="00000000" w:rsidR="00000000" w:rsidRPr="00000000">
              <w:rPr>
                <w:rtl w:val="0"/>
              </w:rPr>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2">
            <w:pPr>
              <w:rPr>
                <w:b w:val="1"/>
                <w:color w:val="0563c1"/>
                <w:sz w:val="16"/>
                <w:szCs w:val="16"/>
                <w:u w:val="single"/>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3">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4">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5">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6">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7">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8">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49">
            <w:pPr>
              <w:rPr>
                <w:sz w:val="16"/>
                <w:szCs w:val="16"/>
              </w:rPr>
            </w:pPr>
            <w:r w:rsidDel="00000000" w:rsidR="00000000" w:rsidRPr="00000000">
              <w:rPr>
                <w:rtl w:val="0"/>
              </w:rPr>
            </w:r>
          </w:p>
        </w:tc>
      </w:tr>
    </w:tbl>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rPr>
          <w:color w:val="000000"/>
          <w:sz w:val="20"/>
          <w:szCs w:val="20"/>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C.3 Other status than agreed documents (not to be presented to SA4 plenary)</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5"/>
        <w:tblW w:w="7326.999999999999" w:type="dxa"/>
        <w:jc w:val="left"/>
        <w:tblInd w:w="0.0" w:type="dxa"/>
        <w:tblLayout w:type="fixed"/>
        <w:tblLook w:val="0400"/>
      </w:tblPr>
      <w:tblGrid>
        <w:gridCol w:w="778"/>
        <w:gridCol w:w="646"/>
        <w:gridCol w:w="981"/>
        <w:gridCol w:w="733"/>
        <w:gridCol w:w="542"/>
        <w:gridCol w:w="1244"/>
        <w:gridCol w:w="894"/>
        <w:gridCol w:w="1509"/>
        <w:tblGridChange w:id="0">
          <w:tblGrid>
            <w:gridCol w:w="778"/>
            <w:gridCol w:w="646"/>
            <w:gridCol w:w="981"/>
            <w:gridCol w:w="733"/>
            <w:gridCol w:w="542"/>
            <w:gridCol w:w="1244"/>
            <w:gridCol w:w="894"/>
            <w:gridCol w:w="1509"/>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4E">
            <w:pPr>
              <w:rPr>
                <w:b w:val="1"/>
                <w:sz w:val="16"/>
                <w:szCs w:val="16"/>
              </w:rPr>
            </w:pPr>
            <w:r w:rsidDel="00000000" w:rsidR="00000000" w:rsidRPr="00000000">
              <w:rPr>
                <w:b w:val="1"/>
                <w:sz w:val="16"/>
                <w:szCs w:val="16"/>
                <w:rtl w:val="0"/>
              </w:rPr>
              <w:t xml:space="preserve">Tdoc</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4F">
            <w:pPr>
              <w:rPr>
                <w:sz w:val="16"/>
                <w:szCs w:val="16"/>
              </w:rPr>
            </w:pPr>
            <w:r w:rsidDel="00000000" w:rsidR="00000000" w:rsidRPr="00000000">
              <w:rPr>
                <w:sz w:val="16"/>
                <w:szCs w:val="16"/>
                <w:rtl w:val="0"/>
              </w:rPr>
              <w:t xml:space="preserve">Title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50">
            <w:pPr>
              <w:rPr>
                <w:sz w:val="16"/>
                <w:szCs w:val="16"/>
              </w:rPr>
            </w:pPr>
            <w:r w:rsidDel="00000000" w:rsidR="00000000" w:rsidRPr="00000000">
              <w:rPr>
                <w:sz w:val="16"/>
                <w:szCs w:val="16"/>
                <w:rtl w:val="0"/>
              </w:rPr>
              <w:t xml:space="preserve">Source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51">
            <w:pPr>
              <w:rPr>
                <w:sz w:val="16"/>
                <w:szCs w:val="16"/>
              </w:rPr>
            </w:pPr>
            <w:r w:rsidDel="00000000" w:rsidR="00000000" w:rsidRPr="00000000">
              <w:rPr>
                <w:sz w:val="16"/>
                <w:szCs w:val="16"/>
                <w:rtl w:val="0"/>
              </w:rPr>
              <w:t xml:space="preserve">Type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52">
            <w:pPr>
              <w:rPr>
                <w:sz w:val="16"/>
                <w:szCs w:val="16"/>
              </w:rPr>
            </w:pPr>
            <w:r w:rsidDel="00000000" w:rsidR="00000000" w:rsidRPr="00000000">
              <w:rPr>
                <w:sz w:val="16"/>
                <w:szCs w:val="16"/>
                <w:rtl w:val="0"/>
              </w:rPr>
              <w:t xml:space="preserve">For</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53">
            <w:pPr>
              <w:rPr>
                <w:sz w:val="16"/>
                <w:szCs w:val="16"/>
              </w:rPr>
            </w:pPr>
            <w:r w:rsidDel="00000000" w:rsidR="00000000" w:rsidRPr="00000000">
              <w:rPr>
                <w:sz w:val="16"/>
                <w:szCs w:val="16"/>
                <w:rtl w:val="0"/>
              </w:rPr>
              <w:t xml:space="preserve">SWG A.I.</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54">
            <w:pPr>
              <w:rPr>
                <w:sz w:val="16"/>
                <w:szCs w:val="16"/>
              </w:rPr>
            </w:pPr>
            <w:r w:rsidDel="00000000" w:rsidR="00000000" w:rsidRPr="00000000">
              <w:rPr>
                <w:sz w:val="16"/>
                <w:szCs w:val="16"/>
                <w:rtl w:val="0"/>
              </w:rPr>
              <w:t xml:space="preserve">Status</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55">
            <w:pPr>
              <w:rPr>
                <w:sz w:val="16"/>
                <w:szCs w:val="16"/>
              </w:rPr>
            </w:pPr>
            <w:r w:rsidDel="00000000" w:rsidR="00000000" w:rsidRPr="00000000">
              <w:rPr>
                <w:sz w:val="16"/>
                <w:szCs w:val="16"/>
                <w:rtl w:val="0"/>
              </w:rPr>
              <w:t xml:space="preserve">Plenary A.I.</w:t>
            </w:r>
          </w:p>
          <w:p w:rsidR="00000000" w:rsidDel="00000000" w:rsidP="00000000" w:rsidRDefault="00000000" w:rsidRPr="00000000" w14:paraId="00000156">
            <w:pPr>
              <w:rPr>
                <w:sz w:val="16"/>
                <w:szCs w:val="16"/>
              </w:rPr>
            </w:pPr>
            <w:r w:rsidDel="00000000" w:rsidR="00000000" w:rsidRPr="00000000">
              <w:rPr>
                <w:rtl w:val="0"/>
              </w:rPr>
            </w:r>
          </w:p>
        </w:tc>
      </w:tr>
      <w:tr>
        <w:trPr>
          <w:trHeight w:val="195" w:hRule="atLeast"/>
        </w:trPr>
        <w:tc>
          <w:tcPr>
            <w:tcBorders>
              <w:top w:color="a5a5a5" w:space="0" w:sz="6" w:val="single"/>
              <w:left w:color="a5a5a5"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7">
            <w:pPr>
              <w:rPr>
                <w:b w:val="1"/>
                <w:sz w:val="16"/>
                <w:szCs w:val="16"/>
              </w:rPr>
            </w:pP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8">
            <w:pPr>
              <w:rPr>
                <w:sz w:val="16"/>
                <w:szCs w:val="16"/>
              </w:rPr>
            </w:pP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9">
            <w:pPr>
              <w:rPr>
                <w:sz w:val="16"/>
                <w:szCs w:val="16"/>
              </w:rPr>
            </w:pP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A">
            <w:pPr>
              <w:rPr>
                <w:sz w:val="16"/>
                <w:szCs w:val="16"/>
              </w:rPr>
            </w:pP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B">
            <w:pPr>
              <w:rPr>
                <w:sz w:val="16"/>
                <w:szCs w:val="16"/>
              </w:rPr>
            </w:pP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C">
            <w:pPr>
              <w:rPr>
                <w:sz w:val="16"/>
                <w:szCs w:val="16"/>
              </w:rPr>
            </w:pP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D">
            <w:pPr>
              <w:rPr>
                <w:sz w:val="16"/>
                <w:szCs w:val="16"/>
              </w:rPr>
            </w:pPr>
            <w:r w:rsidDel="00000000" w:rsidR="00000000" w:rsidRPr="00000000">
              <w:rPr>
                <w:rtl w:val="0"/>
              </w:rPr>
            </w:r>
          </w:p>
        </w:tc>
        <w:tc>
          <w:tcPr>
            <w:tcBorders>
              <w:top w:color="a5a5a5"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E">
            <w:pPr>
              <w:rPr>
                <w:sz w:val="16"/>
                <w:szCs w:val="16"/>
              </w:rPr>
            </w:pPr>
            <w:r w:rsidDel="00000000" w:rsidR="00000000" w:rsidRPr="00000000">
              <w:rPr>
                <w:rtl w:val="0"/>
              </w:rPr>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5F">
            <w:pPr>
              <w:rPr>
                <w:b w:val="1"/>
                <w:color w:val="0563c1"/>
                <w:sz w:val="16"/>
                <w:szCs w:val="16"/>
                <w:u w:val="single"/>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0">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1">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2">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3">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4">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5">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6">
            <w:pPr>
              <w:rPr>
                <w:sz w:val="16"/>
                <w:szCs w:val="16"/>
              </w:rPr>
            </w:pPr>
            <w:r w:rsidDel="00000000" w:rsidR="00000000" w:rsidRPr="00000000">
              <w:rPr>
                <w:rtl w:val="0"/>
              </w:rPr>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7">
            <w:pPr>
              <w:rPr>
                <w:b w:val="1"/>
                <w:color w:val="0563c1"/>
                <w:sz w:val="16"/>
                <w:szCs w:val="16"/>
                <w:u w:val="single"/>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8">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9">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A">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B">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C">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D">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E">
            <w:pPr>
              <w:rPr>
                <w:sz w:val="16"/>
                <w:szCs w:val="16"/>
              </w:rPr>
            </w:pPr>
            <w:r w:rsidDel="00000000" w:rsidR="00000000" w:rsidRPr="00000000">
              <w:rPr>
                <w:rtl w:val="0"/>
              </w:rPr>
            </w:r>
          </w:p>
        </w:tc>
      </w:tr>
      <w:tr>
        <w:trPr>
          <w:trHeight w:val="195" w:hRule="atLeast"/>
        </w:trPr>
        <w:tc>
          <w:tcPr>
            <w:tcBorders>
              <w:top w:color="cccccc" w:space="0" w:sz="6" w:val="single"/>
              <w:left w:color="a5a5a5"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6F">
            <w:pPr>
              <w:rPr>
                <w:b w:val="1"/>
                <w:color w:val="0563c1"/>
                <w:sz w:val="16"/>
                <w:szCs w:val="16"/>
                <w:u w:val="single"/>
              </w:rPr>
            </w:pPr>
            <w:r w:rsidDel="00000000" w:rsidR="00000000" w:rsidRPr="00000000">
              <w:rPr>
                <w:rtl w:val="0"/>
              </w:rPr>
            </w:r>
          </w:p>
        </w:tc>
        <w:tc>
          <w:tcPr>
            <w:tcBorders>
              <w:top w:color="cccccc" w:space="0" w:sz="6" w:val="single"/>
              <w:left w:color="cccccc"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0">
            <w:pP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1">
            <w:pP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2">
            <w:pP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3">
            <w:pP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4">
            <w:pP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5">
            <w:pPr>
              <w:rPr>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6">
            <w:pPr>
              <w:rPr>
                <w:sz w:val="16"/>
                <w:szCs w:val="16"/>
              </w:rPr>
            </w:pPr>
            <w:r w:rsidDel="00000000" w:rsidR="00000000" w:rsidRPr="00000000">
              <w:rPr>
                <w:rtl w:val="0"/>
              </w:rPr>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7">
            <w:pPr>
              <w:rPr>
                <w:b w:val="1"/>
                <w:color w:val="0563c1"/>
                <w:sz w:val="16"/>
                <w:szCs w:val="16"/>
                <w:u w:val="single"/>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8">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9">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A">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B">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C">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D">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7E">
            <w:pPr>
              <w:rPr>
                <w:sz w:val="16"/>
                <w:szCs w:val="16"/>
              </w:rPr>
            </w:pPr>
            <w:r w:rsidDel="00000000" w:rsidR="00000000" w:rsidRPr="00000000">
              <w:rPr>
                <w:rtl w:val="0"/>
              </w:rPr>
            </w:r>
          </w:p>
        </w:tc>
      </w:tr>
    </w:tbl>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rPr>
          <w:color w:val="000000"/>
          <w:sz w:val="20"/>
          <w:szCs w:val="20"/>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tabs>
          <w:tab w:val="left" w:pos="900"/>
          <w:tab w:val="left" w:pos="7200"/>
        </w:tabs>
        <w:spacing w:after="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C.4 Other status than agreed documents (to be presented to SA4 plenary)</w:t>
      </w:r>
    </w:p>
    <w:p w:rsidR="00000000" w:rsidDel="00000000" w:rsidP="00000000" w:rsidRDefault="00000000" w:rsidRPr="00000000" w14:paraId="00000182">
      <w:pPr>
        <w:rPr>
          <w:color w:val="000000"/>
          <w:sz w:val="20"/>
          <w:szCs w:val="20"/>
        </w:rPr>
      </w:pPr>
      <w:r w:rsidDel="00000000" w:rsidR="00000000" w:rsidRPr="00000000">
        <w:rPr>
          <w:rtl w:val="0"/>
        </w:rPr>
      </w:r>
    </w:p>
    <w:tbl>
      <w:tblPr>
        <w:tblStyle w:val="Table6"/>
        <w:tblW w:w="7326.999999999999" w:type="dxa"/>
        <w:jc w:val="left"/>
        <w:tblInd w:w="0.0" w:type="dxa"/>
        <w:tblLayout w:type="fixed"/>
        <w:tblLook w:val="0400"/>
      </w:tblPr>
      <w:tblGrid>
        <w:gridCol w:w="778"/>
        <w:gridCol w:w="646"/>
        <w:gridCol w:w="981"/>
        <w:gridCol w:w="733"/>
        <w:gridCol w:w="542"/>
        <w:gridCol w:w="1244"/>
        <w:gridCol w:w="894"/>
        <w:gridCol w:w="1509"/>
        <w:tblGridChange w:id="0">
          <w:tblGrid>
            <w:gridCol w:w="778"/>
            <w:gridCol w:w="646"/>
            <w:gridCol w:w="981"/>
            <w:gridCol w:w="733"/>
            <w:gridCol w:w="542"/>
            <w:gridCol w:w="1244"/>
            <w:gridCol w:w="894"/>
            <w:gridCol w:w="1509"/>
          </w:tblGrid>
        </w:tblGridChange>
      </w:tblGrid>
      <w:tr>
        <w:trPr>
          <w:trHeight w:val="195" w:hRule="atLeast"/>
        </w:trPr>
        <w:tc>
          <w:tcPr>
            <w:tcBorders>
              <w:top w:color="a5a5a5" w:space="0" w:sz="6" w:val="single"/>
              <w:left w:color="a5a5a5"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3">
            <w:pPr>
              <w:rPr>
                <w:b w:val="1"/>
                <w:sz w:val="16"/>
                <w:szCs w:val="16"/>
              </w:rPr>
            </w:pPr>
            <w:r w:rsidDel="00000000" w:rsidR="00000000" w:rsidRPr="00000000">
              <w:rPr>
                <w:b w:val="1"/>
                <w:sz w:val="16"/>
                <w:szCs w:val="16"/>
                <w:rtl w:val="0"/>
              </w:rPr>
              <w:t xml:space="preserve">Tdoc</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4">
            <w:pPr>
              <w:rPr>
                <w:sz w:val="16"/>
                <w:szCs w:val="16"/>
              </w:rPr>
            </w:pPr>
            <w:r w:rsidDel="00000000" w:rsidR="00000000" w:rsidRPr="00000000">
              <w:rPr>
                <w:sz w:val="16"/>
                <w:szCs w:val="16"/>
                <w:rtl w:val="0"/>
              </w:rPr>
              <w:t xml:space="preserve">Title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5">
            <w:pPr>
              <w:rPr>
                <w:sz w:val="16"/>
                <w:szCs w:val="16"/>
              </w:rPr>
            </w:pPr>
            <w:r w:rsidDel="00000000" w:rsidR="00000000" w:rsidRPr="00000000">
              <w:rPr>
                <w:sz w:val="16"/>
                <w:szCs w:val="16"/>
                <w:rtl w:val="0"/>
              </w:rPr>
              <w:t xml:space="preserve">Source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6">
            <w:pPr>
              <w:rPr>
                <w:sz w:val="16"/>
                <w:szCs w:val="16"/>
              </w:rPr>
            </w:pPr>
            <w:r w:rsidDel="00000000" w:rsidR="00000000" w:rsidRPr="00000000">
              <w:rPr>
                <w:sz w:val="16"/>
                <w:szCs w:val="16"/>
                <w:rtl w:val="0"/>
              </w:rPr>
              <w:t xml:space="preserve">Type</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7">
            <w:pPr>
              <w:rPr>
                <w:sz w:val="16"/>
                <w:szCs w:val="16"/>
              </w:rPr>
            </w:pPr>
            <w:r w:rsidDel="00000000" w:rsidR="00000000" w:rsidRPr="00000000">
              <w:rPr>
                <w:sz w:val="16"/>
                <w:szCs w:val="16"/>
                <w:rtl w:val="0"/>
              </w:rPr>
              <w:t xml:space="preserve">For</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8">
            <w:pPr>
              <w:rPr>
                <w:sz w:val="16"/>
                <w:szCs w:val="16"/>
              </w:rPr>
            </w:pPr>
            <w:r w:rsidDel="00000000" w:rsidR="00000000" w:rsidRPr="00000000">
              <w:rPr>
                <w:sz w:val="16"/>
                <w:szCs w:val="16"/>
                <w:rtl w:val="0"/>
              </w:rPr>
              <w:t xml:space="preserve">SWG A.I.</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9">
            <w:pPr>
              <w:rPr>
                <w:sz w:val="16"/>
                <w:szCs w:val="16"/>
              </w:rPr>
            </w:pPr>
            <w:r w:rsidDel="00000000" w:rsidR="00000000" w:rsidRPr="00000000">
              <w:rPr>
                <w:sz w:val="16"/>
                <w:szCs w:val="16"/>
                <w:rtl w:val="0"/>
              </w:rPr>
              <w:t xml:space="preserve">Status</w:t>
            </w:r>
          </w:p>
        </w:tc>
        <w:tc>
          <w:tcPr>
            <w:tcBorders>
              <w:top w:color="a5a5a5" w:space="0" w:sz="6" w:val="single"/>
              <w:left w:color="cccccc" w:space="0" w:sz="6" w:val="single"/>
              <w:bottom w:color="a5a5a5" w:space="0" w:sz="6" w:val="single"/>
              <w:right w:color="a5a5a5" w:space="0" w:sz="6" w:val="single"/>
            </w:tcBorders>
            <w:shd w:fill="92d050" w:val="clear"/>
            <w:tcMar>
              <w:top w:w="0.0" w:type="dxa"/>
              <w:left w:w="45.0" w:type="dxa"/>
              <w:bottom w:w="0.0" w:type="dxa"/>
              <w:right w:w="45.0" w:type="dxa"/>
            </w:tcMar>
          </w:tcPr>
          <w:p w:rsidR="00000000" w:rsidDel="00000000" w:rsidP="00000000" w:rsidRDefault="00000000" w:rsidRPr="00000000" w14:paraId="0000018A">
            <w:pPr>
              <w:rPr>
                <w:sz w:val="16"/>
                <w:szCs w:val="16"/>
              </w:rPr>
            </w:pPr>
            <w:r w:rsidDel="00000000" w:rsidR="00000000" w:rsidRPr="00000000">
              <w:rPr>
                <w:sz w:val="16"/>
                <w:szCs w:val="16"/>
                <w:rtl w:val="0"/>
              </w:rPr>
              <w:t xml:space="preserve">Plenary A.I.</w:t>
            </w:r>
          </w:p>
          <w:p w:rsidR="00000000" w:rsidDel="00000000" w:rsidP="00000000" w:rsidRDefault="00000000" w:rsidRPr="00000000" w14:paraId="0000018B">
            <w:pPr>
              <w:rPr>
                <w:sz w:val="16"/>
                <w:szCs w:val="16"/>
              </w:rPr>
            </w:pPr>
            <w:r w:rsidDel="00000000" w:rsidR="00000000" w:rsidRPr="00000000">
              <w:rPr>
                <w:rtl w:val="0"/>
              </w:rPr>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8C">
            <w:pPr>
              <w:rPr>
                <w:b w:val="1"/>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8D">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8E">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8F">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0">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1">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2">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3">
            <w:pPr>
              <w:rPr>
                <w:sz w:val="16"/>
                <w:szCs w:val="16"/>
              </w:rPr>
            </w:pPr>
            <w:r w:rsidDel="00000000" w:rsidR="00000000" w:rsidRPr="00000000">
              <w:rPr>
                <w:rtl w:val="0"/>
              </w:rPr>
            </w:r>
          </w:p>
        </w:tc>
      </w:tr>
      <w:tr>
        <w:trPr>
          <w:trHeight w:val="195" w:hRule="atLeast"/>
        </w:trPr>
        <w:tc>
          <w:tcPr>
            <w:tcBorders>
              <w:top w:color="cccccc" w:space="0" w:sz="6" w:val="single"/>
              <w:left w:color="a5a5a5"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4">
            <w:pPr>
              <w:rPr>
                <w:b w:val="1"/>
                <w:color w:val="0563c1"/>
                <w:sz w:val="16"/>
                <w:szCs w:val="16"/>
                <w:u w:val="single"/>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5">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6">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7">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8">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9">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A">
            <w:pPr>
              <w:rPr>
                <w:sz w:val="16"/>
                <w:szCs w:val="16"/>
              </w:rPr>
            </w:pPr>
            <w:r w:rsidDel="00000000" w:rsidR="00000000" w:rsidRPr="00000000">
              <w:rPr>
                <w:rtl w:val="0"/>
              </w:rPr>
            </w:r>
          </w:p>
        </w:tc>
        <w:tc>
          <w:tcPr>
            <w:tcBorders>
              <w:top w:color="cccccc" w:space="0" w:sz="6" w:val="single"/>
              <w:left w:color="cccccc" w:space="0" w:sz="6" w:val="single"/>
              <w:bottom w:color="a5a5a5" w:space="0" w:sz="6" w:val="single"/>
              <w:right w:color="a5a5a5" w:space="0" w:sz="6" w:val="single"/>
            </w:tcBorders>
            <w:tcMar>
              <w:top w:w="0.0" w:type="dxa"/>
              <w:left w:w="45.0" w:type="dxa"/>
              <w:bottom w:w="0.0" w:type="dxa"/>
              <w:right w:w="45.0" w:type="dxa"/>
            </w:tcMar>
          </w:tcPr>
          <w:p w:rsidR="00000000" w:rsidDel="00000000" w:rsidP="00000000" w:rsidRDefault="00000000" w:rsidRPr="00000000" w14:paraId="0000019B">
            <w:pPr>
              <w:rPr>
                <w:sz w:val="16"/>
                <w:szCs w:val="16"/>
              </w:rPr>
            </w:pPr>
            <w:r w:rsidDel="00000000" w:rsidR="00000000" w:rsidRPr="00000000">
              <w:rPr>
                <w:rtl w:val="0"/>
              </w:rPr>
            </w:r>
          </w:p>
        </w:tc>
      </w:tr>
    </w:tbl>
    <w:p w:rsidR="00000000" w:rsidDel="00000000" w:rsidP="00000000" w:rsidRDefault="00000000" w:rsidRPr="00000000" w14:paraId="0000019C">
      <w:pPr>
        <w:rPr>
          <w:color w:val="000000"/>
          <w:sz w:val="20"/>
          <w:szCs w:val="20"/>
        </w:rPr>
      </w:pPr>
      <w:r w:rsidDel="00000000" w:rsidR="00000000" w:rsidRPr="00000000">
        <w:rPr>
          <w:rtl w:val="0"/>
        </w:rPr>
      </w:r>
    </w:p>
    <w:sectPr>
      <w:headerReference r:id="rId10"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tabs>
          <w:tab w:val="left" w:pos="2070"/>
          <w:tab w:val="left" w:pos="4950"/>
        </w:tabs>
        <w:spacing w:after="0" w:before="0" w:line="240" w:lineRule="auto"/>
        <w:ind w:left="360" w:right="0" w:hanging="36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 Frédéric Gabin, Ericsson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tabs>
          <w:tab w:val="left" w:pos="2070"/>
          <w:tab w:val="left" w:pos="4950"/>
        </w:tabs>
        <w:spacing w:after="0" w:before="0" w:line="240" w:lineRule="auto"/>
        <w:ind w:left="360" w:right="0" w:hanging="36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ab/>
      </w:r>
      <w:hyperlink r:id="rId1">
        <w:r w:rsidDel="00000000" w:rsidR="00000000" w:rsidRPr="00000000">
          <w:rPr>
            <w:rFonts w:ascii="Arial" w:cs="Arial" w:eastAsia="Arial" w:hAnsi="Arial"/>
            <w:b w:val="1"/>
            <w:i w:val="0"/>
            <w:smallCaps w:val="0"/>
            <w:strike w:val="0"/>
            <w:color w:val="0000ff"/>
            <w:sz w:val="16"/>
            <w:szCs w:val="16"/>
            <w:u w:val="single"/>
            <w:shd w:fill="auto" w:val="clear"/>
            <w:vertAlign w:val="baseline"/>
            <w:rtl w:val="0"/>
          </w:rPr>
          <w:t xml:space="preserve">Frédéric.gabin@ericsson.com</w:t>
        </w:r>
      </w:hyperlink>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tabs>
          <w:tab w:val="left" w:pos="2835"/>
          <w:tab w:val="left" w:pos="5387"/>
        </w:tabs>
        <w:spacing w:after="0" w:before="0" w:line="240" w:lineRule="auto"/>
        <w:ind w:left="284"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ab/>
        <w:t xml:space="preserve">  M: +33 6 78 44 85 75</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tabs>
        <w:tab w:val="right" w:pos="9356"/>
      </w:tabs>
      <w:rPr>
        <w:b w:val="1"/>
        <w:i w:val="1"/>
      </w:rPr>
    </w:pPr>
    <w:r w:rsidDel="00000000" w:rsidR="00000000" w:rsidRPr="00000000">
      <w:rPr>
        <w:rtl w:val="0"/>
      </w:rPr>
      <w:t xml:space="preserve">TSG SA4#109-e meeting</w:t>
    </w:r>
    <w:r w:rsidDel="00000000" w:rsidR="00000000" w:rsidRPr="00000000">
      <w:rPr>
        <w:b w:val="1"/>
        <w:i w:val="1"/>
        <w:rtl w:val="0"/>
      </w:rPr>
      <w:tab/>
    </w:r>
    <w:r w:rsidDel="00000000" w:rsidR="00000000" w:rsidRPr="00000000">
      <w:rPr>
        <w:b w:val="1"/>
        <w:i w:val="1"/>
        <w:sz w:val="28"/>
        <w:szCs w:val="28"/>
        <w:rtl w:val="0"/>
      </w:rPr>
      <w:t xml:space="preserve">Tdoc S4-20xxxx</w:t>
    </w:r>
    <w:r w:rsidDel="00000000" w:rsidR="00000000" w:rsidRPr="00000000">
      <w:rPr>
        <w:rtl w:val="0"/>
      </w:rPr>
    </w:r>
  </w:p>
  <w:p w:rsidR="00000000" w:rsidDel="00000000" w:rsidP="00000000" w:rsidRDefault="00000000" w:rsidRPr="00000000" w14:paraId="000001A1">
    <w:pPr>
      <w:tabs>
        <w:tab w:val="right" w:pos="9360"/>
      </w:tabs>
      <w:rPr>
        <w:b w:val="1"/>
      </w:rPr>
    </w:pPr>
    <w:r w:rsidDel="00000000" w:rsidR="00000000" w:rsidRPr="00000000">
      <w:rPr>
        <w:rtl w:val="0"/>
      </w:rPr>
      <w:t xml:space="preserve">20 May - 3 June 2020, Electronic Meeting</w:t>
    </w:r>
    <w:r w:rsidDel="00000000" w:rsidR="00000000" w:rsidRPr="00000000">
      <w:rPr>
        <w:rtl w:val="0"/>
      </w:rPr>
    </w:r>
  </w:p>
  <w:p w:rsidR="00000000" w:rsidDel="00000000" w:rsidP="00000000" w:rsidRDefault="00000000" w:rsidRPr="00000000" w14:paraId="000001A2">
    <w:pPr>
      <w:tabs>
        <w:tab w:val="right" w:pos="9540"/>
      </w:tabs>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3gpp.org/ftp/tsg_sa/WG4_CODEC/TSGS4_109-e/Docs/S4-200845.zi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DA3SoQ2DbAmaa/wzQ6icEJy/pA==">AMUW2mX6xpbLlVJuTczmQuPNS7bey1oS+U3MAt/CDrLmvzZedyQeUMHIgATpquSz+rcbQbYci32jdF4K+Rrdy/9aepBlvNxRH4extGZWVL4ghCuckCUir9MB70XRj8T2Gk9klnwyZxRxK1lbzb56/ItDXERoYfJuOQ==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