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E7BFF" w:rsidR="002E7BFF" w:rsidP="002E7BFF" w:rsidRDefault="002E7BFF" w14:paraId="179E28B8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bookmarkStart w:name="OLE_LINK1" w:id="0"/>
      <w:r w:rsidRPr="002E7BFF">
        <w:rPr>
          <w:rFonts w:ascii="Arial" w:hAnsi="Arial"/>
          <w:szCs w:val="20"/>
          <w:lang w:eastAsia="en-US"/>
        </w:rPr>
        <w:t>Source:</w:t>
      </w:r>
      <w:r w:rsidRPr="002E7BFF">
        <w:rPr>
          <w:rFonts w:ascii="Arial" w:hAnsi="Arial"/>
          <w:szCs w:val="20"/>
          <w:lang w:eastAsia="en-US"/>
        </w:rPr>
        <w:tab/>
      </w:r>
      <w:r w:rsidRPr="002E7BFF">
        <w:rPr>
          <w:rFonts w:ascii="Arial" w:hAnsi="Arial"/>
          <w:szCs w:val="20"/>
          <w:lang w:eastAsia="en-US"/>
        </w:rPr>
        <w:t>Fraunhofer IIS</w:t>
      </w:r>
    </w:p>
    <w:p w:rsidRPr="00F95CAD" w:rsidR="002E7BFF" w:rsidP="00F95CAD" w:rsidRDefault="002E7BFF" w14:paraId="298CE540" w14:textId="1B75D92B">
      <w:pPr>
        <w:pStyle w:val="Heading2"/>
        <w:widowControl w:val="0"/>
        <w:spacing w:before="40" w:after="120" w:line="240" w:lineRule="atLeast"/>
        <w:rPr>
          <w:rFonts w:ascii="Arial" w:hAnsi="Arial"/>
          <w:lang w:eastAsia="en-US"/>
        </w:rPr>
      </w:pPr>
      <w:r w:rsidRPr="00F95CAD">
        <w:rPr>
          <w:rFonts w:ascii="Arial" w:hAnsi="Arial"/>
          <w:lang w:eastAsia="en-US"/>
        </w:rPr>
        <w:t>Title:</w:t>
      </w:r>
      <w:r w:rsidRPr="002E7BFF">
        <w:rPr>
          <w:rFonts w:ascii="Arial" w:hAnsi="Arial"/>
          <w:szCs w:val="20"/>
          <w:lang w:eastAsia="en-US"/>
        </w:rPr>
        <w:tab/>
      </w:r>
      <w:r w:rsidRPr="00F95CAD" w:rsidR="298D0816">
        <w:rPr>
          <w:rFonts w:ascii="Arial" w:hAnsi="Arial"/>
          <w:lang w:eastAsia="en-US"/>
        </w:rPr>
        <w:t>Content Types for IVAS Testing</w:t>
      </w:r>
    </w:p>
    <w:p w:rsidRPr="00F95CAD" w:rsidR="002E7BFF" w:rsidP="00F95CAD" w:rsidRDefault="002E7BFF" w14:paraId="1D4389E4" w14:textId="702241DD">
      <w:pPr>
        <w:pStyle w:val="Heading2"/>
        <w:widowControl w:val="0"/>
        <w:spacing w:before="40" w:after="120" w:line="240" w:lineRule="atLeast"/>
        <w:rPr>
          <w:rFonts w:ascii="Arial" w:hAnsi="Arial"/>
          <w:lang w:eastAsia="en-US"/>
        </w:rPr>
      </w:pPr>
      <w:r w:rsidRPr="00F95CAD">
        <w:rPr>
          <w:rFonts w:ascii="Arial" w:hAnsi="Arial"/>
          <w:lang w:eastAsia="en-US"/>
        </w:rPr>
        <w:t>Document for:</w:t>
      </w:r>
      <w:r w:rsidRPr="002E7BFF">
        <w:rPr>
          <w:rFonts w:ascii="Arial" w:hAnsi="Arial"/>
          <w:szCs w:val="20"/>
          <w:lang w:eastAsia="en-US"/>
        </w:rPr>
        <w:tab/>
      </w:r>
      <w:r w:rsidRPr="00F95CAD" w:rsidR="298D0816">
        <w:rPr>
          <w:rFonts w:ascii="Arial" w:hAnsi="Arial"/>
          <w:lang w:eastAsia="en-US"/>
        </w:rPr>
        <w:t xml:space="preserve">Discussion and </w:t>
      </w:r>
      <w:r w:rsidRPr="00F95CAD">
        <w:rPr>
          <w:rFonts w:ascii="Arial" w:hAnsi="Arial"/>
          <w:lang w:eastAsia="en-US"/>
        </w:rPr>
        <w:t>Agreement</w:t>
      </w:r>
    </w:p>
    <w:p w:rsidRPr="002E7BFF" w:rsidR="002E7BFF" w:rsidP="002E7BFF" w:rsidRDefault="002E7BFF" w14:paraId="430DA7CD" w14:textId="77777777">
      <w:pPr>
        <w:pStyle w:val="Heading2"/>
        <w:widowControl w:val="0"/>
        <w:spacing w:before="40" w:after="120" w:line="240" w:lineRule="atLeast"/>
        <w:rPr>
          <w:rFonts w:ascii="Arial" w:hAnsi="Arial"/>
          <w:szCs w:val="20"/>
          <w:lang w:eastAsia="en-US"/>
        </w:rPr>
      </w:pPr>
      <w:r w:rsidRPr="002E7BFF">
        <w:rPr>
          <w:rFonts w:ascii="Arial" w:hAnsi="Arial"/>
          <w:szCs w:val="20"/>
          <w:lang w:eastAsia="en-US"/>
        </w:rPr>
        <w:t>Agenda Item:</w:t>
      </w:r>
      <w:r w:rsidRPr="002E7BFF">
        <w:rPr>
          <w:rFonts w:ascii="Arial" w:hAnsi="Arial"/>
          <w:szCs w:val="20"/>
          <w:lang w:eastAsia="en-US"/>
        </w:rPr>
        <w:tab/>
      </w:r>
      <w:r w:rsidRPr="00F95CAD">
        <w:rPr>
          <w:rFonts w:ascii="Arial" w:hAnsi="Arial"/>
          <w:szCs w:val="20"/>
          <w:lang w:eastAsia="en-US"/>
        </w:rPr>
        <w:t>7.5</w:t>
      </w:r>
    </w:p>
    <w:bookmarkEnd w:id="0"/>
    <w:p w:rsidRPr="00C320CE" w:rsidR="002E7BFF" w:rsidP="002E7BFF" w:rsidRDefault="002E7BFF" w14:paraId="3C153F7F" w14:textId="77777777">
      <w:pPr>
        <w:pBdr>
          <w:top w:val="single" w:color="auto" w:sz="12" w:space="1"/>
        </w:pBdr>
        <w:tabs>
          <w:tab w:val="left" w:pos="426"/>
        </w:tabs>
        <w:rPr>
          <w:sz w:val="20"/>
          <w:lang w:val="en-US"/>
        </w:rPr>
      </w:pPr>
    </w:p>
    <w:p w:rsidRPr="002E7BFF" w:rsidR="009A2DC9" w:rsidP="00FD4191" w:rsidRDefault="009A2DC9" w14:paraId="28FF294E" w14:textId="77777777">
      <w:pPr>
        <w:pStyle w:val="Heading1"/>
        <w:rPr>
          <w:lang w:val="en-US"/>
        </w:rPr>
      </w:pPr>
    </w:p>
    <w:p w:rsidRPr="002E7BFF" w:rsidR="00E17872" w:rsidP="002E7BFF" w:rsidRDefault="00E17872" w14:paraId="28FF294F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1</w:t>
      </w:r>
      <w:r w:rsidRPr="002E7BFF" w:rsidR="002A419B">
        <w:rPr>
          <w:rFonts w:ascii="Arial" w:hAnsi="Arial"/>
          <w:szCs w:val="20"/>
          <w:lang w:val="en-GB" w:eastAsia="en-US"/>
        </w:rPr>
        <w:tab/>
      </w:r>
      <w:r w:rsidRPr="002E7BFF" w:rsidR="009A52A5">
        <w:rPr>
          <w:rFonts w:ascii="Arial" w:hAnsi="Arial"/>
          <w:szCs w:val="20"/>
          <w:lang w:val="en-GB" w:eastAsia="en-US"/>
        </w:rPr>
        <w:t>Introduction</w:t>
      </w:r>
    </w:p>
    <w:p w:rsidR="00900095" w:rsidP="00900095" w:rsidRDefault="00CE59B1" w14:paraId="28FF2A4A" w14:textId="00D5F62F">
      <w:pPr>
        <w:rPr>
          <w:lang w:val="en-US"/>
        </w:rPr>
      </w:pPr>
      <w:r w:rsidRPr="002E7BFF">
        <w:rPr>
          <w:lang w:val="en-US"/>
        </w:rPr>
        <w:t>This contribution</w:t>
      </w:r>
      <w:r w:rsidR="00503D2F">
        <w:rPr>
          <w:lang w:val="en-US"/>
        </w:rPr>
        <w:t xml:space="preserve"> discusses the content types used for testing IVAS candidates’ performance</w:t>
      </w:r>
      <w:r w:rsidR="002A4BB9">
        <w:rPr>
          <w:lang w:val="en-US"/>
        </w:rPr>
        <w:t xml:space="preserve"> to be specified in [1]</w:t>
      </w:r>
      <w:r w:rsidR="00503D2F">
        <w:rPr>
          <w:lang w:val="en-US"/>
        </w:rPr>
        <w:t>. It consists of a brief discussion on EVS content types, necessities for IVAS, practical issues, and finally a proposal for a set of content types.</w:t>
      </w:r>
    </w:p>
    <w:p w:rsidR="003A22E0" w:rsidP="00900095" w:rsidRDefault="003A22E0" w14:paraId="03815DAE" w14:textId="0ABC16DA">
      <w:pPr>
        <w:rPr>
          <w:lang w:val="en-US"/>
        </w:rPr>
      </w:pPr>
    </w:p>
    <w:p w:rsidRPr="00884C4C" w:rsidR="00884C4C" w:rsidP="00884C4C" w:rsidRDefault="00884C4C" w14:paraId="740239CB" w14:textId="788F4EA3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>
        <w:rPr>
          <w:rFonts w:ascii="Arial" w:hAnsi="Arial"/>
          <w:szCs w:val="20"/>
          <w:lang w:val="en-GB" w:eastAsia="en-US"/>
        </w:rPr>
        <w:t>2.</w:t>
      </w:r>
      <w:r>
        <w:rPr>
          <w:rFonts w:ascii="Arial" w:hAnsi="Arial"/>
          <w:szCs w:val="20"/>
          <w:lang w:val="en-GB" w:eastAsia="en-US"/>
        </w:rPr>
        <w:tab/>
      </w:r>
      <w:r w:rsidRPr="00884C4C" w:rsidR="00BF5F7D">
        <w:rPr>
          <w:rFonts w:ascii="Arial" w:hAnsi="Arial"/>
          <w:szCs w:val="20"/>
          <w:lang w:val="en-GB" w:eastAsia="en-US"/>
        </w:rPr>
        <w:t>EVS Content Types</w:t>
      </w:r>
    </w:p>
    <w:p w:rsidR="00884C4C" w:rsidP="00900095" w:rsidRDefault="00884C4C" w14:paraId="6EEE5C47" w14:textId="6758BF64">
      <w:pPr>
        <w:rPr>
          <w:lang w:val="en-US"/>
        </w:rPr>
      </w:pPr>
      <w:r>
        <w:rPr>
          <w:lang w:val="en-US"/>
        </w:rPr>
        <w:t>For the EVS performance requirements [</w:t>
      </w:r>
      <w:r w:rsidR="002A4BB9">
        <w:rPr>
          <w:lang w:val="en-US"/>
        </w:rPr>
        <w:t>2</w:t>
      </w:r>
      <w:r>
        <w:rPr>
          <w:lang w:val="en-US"/>
        </w:rPr>
        <w:t>]</w:t>
      </w:r>
      <w:r w:rsidR="002A4BB9">
        <w:rPr>
          <w:lang w:val="en-US"/>
        </w:rPr>
        <w:t>,</w:t>
      </w:r>
      <w:r>
        <w:rPr>
          <w:lang w:val="en-US"/>
        </w:rPr>
        <w:t xml:space="preserve"> and in the course of the EVS qualification, selection, and characterization phases</w:t>
      </w:r>
      <w:r w:rsidR="002A4BB9">
        <w:rPr>
          <w:lang w:val="en-US"/>
        </w:rPr>
        <w:t>,</w:t>
      </w:r>
      <w:r>
        <w:rPr>
          <w:lang w:val="en-US"/>
        </w:rPr>
        <w:t xml:space="preserve"> multiple content types </w:t>
      </w:r>
      <w:r w:rsidR="00DA0BFF">
        <w:rPr>
          <w:lang w:val="en-US"/>
        </w:rPr>
        <w:t xml:space="preserve">that are relevant for the EVS service </w:t>
      </w:r>
      <w:r>
        <w:rPr>
          <w:lang w:val="en-US"/>
        </w:rPr>
        <w:t>have been considered, that can generally</w:t>
      </w:r>
      <w:r w:rsidR="002A4BB9">
        <w:rPr>
          <w:lang w:val="en-US"/>
        </w:rPr>
        <w:t xml:space="preserve"> be</w:t>
      </w:r>
      <w:r>
        <w:rPr>
          <w:lang w:val="en-US"/>
        </w:rPr>
        <w:t xml:space="preserve"> subdivided into clean speech, speech with background noise (“noisy speech”), and mixed content/music. The following </w:t>
      </w:r>
      <w:r w:rsidR="000C1CA6">
        <w:rPr>
          <w:lang w:val="en-US"/>
        </w:rPr>
        <w:t>information is extracted from EVS-3</w:t>
      </w:r>
      <w:r w:rsidR="00CC4827">
        <w:rPr>
          <w:lang w:val="en-US"/>
        </w:rPr>
        <w:t xml:space="preserve"> (with </w:t>
      </w:r>
      <w:r w:rsidR="002A4BB9">
        <w:rPr>
          <w:lang w:val="en-US"/>
        </w:rPr>
        <w:t>text in italics</w:t>
      </w:r>
      <w:r w:rsidR="00CC4827">
        <w:rPr>
          <w:lang w:val="en-US"/>
        </w:rPr>
        <w:t xml:space="preserve"> to indicate </w:t>
      </w:r>
      <w:r w:rsidR="007B7D0B">
        <w:rPr>
          <w:lang w:val="en-US"/>
        </w:rPr>
        <w:t>text added for completeness</w:t>
      </w:r>
      <w:r w:rsidR="00CC4827">
        <w:rPr>
          <w:lang w:val="en-US"/>
        </w:rPr>
        <w:t>)</w:t>
      </w:r>
      <w:r w:rsidR="000C1CA6">
        <w:rPr>
          <w:lang w:val="en-US"/>
        </w:rPr>
        <w:t>:</w:t>
      </w:r>
    </w:p>
    <w:p w:rsidR="00884C4C" w:rsidP="00900095" w:rsidRDefault="00884C4C" w14:paraId="6BC13637" w14:textId="6E49D703">
      <w:pPr>
        <w:rPr>
          <w:lang w:val="en-US"/>
        </w:rPr>
      </w:pPr>
    </w:p>
    <w:p w:rsidRPr="002A4BB9" w:rsidR="00884C4C" w:rsidP="007459D2" w:rsidRDefault="00884C4C" w14:paraId="21CA71D2" w14:textId="17F0A07C">
      <w:pPr>
        <w:pBdr>
          <w:top w:val="single" w:color="auto" w:sz="4" w:space="1"/>
        </w:pBdr>
        <w:ind w:left="360"/>
        <w:rPr>
          <w:i/>
          <w:lang w:val="en-US"/>
        </w:rPr>
      </w:pPr>
      <w:r w:rsidRPr="002A4BB9">
        <w:rPr>
          <w:i/>
          <w:lang w:val="en-US"/>
        </w:rPr>
        <w:t>For clean speech requirements:</w:t>
      </w:r>
    </w:p>
    <w:p w:rsidRPr="002A4BB9" w:rsidR="00884C4C" w:rsidP="007459D2" w:rsidRDefault="00884C4C" w14:paraId="382EDD51" w14:textId="433FDA4A">
      <w:pPr>
        <w:pStyle w:val="ListParagraph"/>
        <w:numPr>
          <w:ilvl w:val="0"/>
          <w:numId w:val="22"/>
        </w:numPr>
        <w:ind w:left="1080"/>
        <w:rPr>
          <w:i/>
          <w:lang w:val="en-US"/>
        </w:rPr>
      </w:pPr>
      <w:r w:rsidRPr="002A4BB9">
        <w:rPr>
          <w:i/>
          <w:lang w:val="en-US"/>
        </w:rPr>
        <w:t>Different input levels (-26dBov, -16dBov, -36dBov)</w:t>
      </w:r>
    </w:p>
    <w:p w:rsidRPr="00884C4C" w:rsidR="00884C4C" w:rsidP="007459D2" w:rsidRDefault="00884C4C" w14:paraId="05908355" w14:textId="77777777">
      <w:pPr>
        <w:pStyle w:val="ListParagraph"/>
        <w:ind w:left="1080"/>
        <w:rPr>
          <w:lang w:val="en-US"/>
        </w:rPr>
      </w:pPr>
    </w:p>
    <w:p w:rsidRPr="00884C4C" w:rsidR="00884C4C" w:rsidP="007459D2" w:rsidRDefault="00884C4C" w14:paraId="7CB9BEAE" w14:textId="77777777">
      <w:pPr>
        <w:ind w:left="360"/>
        <w:rPr>
          <w:lang w:val="en-US"/>
        </w:rPr>
      </w:pPr>
      <w:r w:rsidRPr="00884C4C">
        <w:rPr>
          <w:lang w:val="en-US"/>
        </w:rPr>
        <w:t>For noisy speech requirements:</w:t>
      </w:r>
    </w:p>
    <w:p w:rsidRPr="00884C4C" w:rsidR="00884C4C" w:rsidP="007459D2" w:rsidRDefault="00884C4C" w14:paraId="7CD522B3" w14:textId="6FFCD92A">
      <w:pPr>
        <w:widowControl w:val="0"/>
        <w:numPr>
          <w:ilvl w:val="0"/>
          <w:numId w:val="17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rFonts w:cs="Arial"/>
          <w:szCs w:val="22"/>
          <w:lang w:val="en-US" w:eastAsia="ja-JP"/>
        </w:rPr>
      </w:pPr>
      <w:r w:rsidRPr="002A4BB9">
        <w:rPr>
          <w:rFonts w:cs="Arial"/>
          <w:i/>
          <w:szCs w:val="22"/>
          <w:lang w:val="en-US" w:eastAsia="ja-JP"/>
        </w:rPr>
        <w:t>Three different noise types (</w:t>
      </w:r>
      <w:r w:rsidRPr="002A4BB9">
        <w:rPr>
          <w:i/>
          <w:lang w:val="en-US"/>
        </w:rPr>
        <w:t>Car, Office, Street</w:t>
      </w:r>
      <w:r w:rsidRPr="002A4BB9">
        <w:rPr>
          <w:rFonts w:cs="Arial"/>
          <w:i/>
          <w:szCs w:val="22"/>
          <w:lang w:val="en-US" w:eastAsia="ja-JP"/>
        </w:rPr>
        <w:t>).</w:t>
      </w:r>
      <w:r>
        <w:rPr>
          <w:rFonts w:cs="Arial"/>
          <w:szCs w:val="22"/>
          <w:lang w:val="en-US" w:eastAsia="ja-JP"/>
        </w:rPr>
        <w:t xml:space="preserve"> </w:t>
      </w:r>
      <w:r w:rsidRPr="00884C4C">
        <w:rPr>
          <w:rFonts w:cs="Arial"/>
          <w:szCs w:val="22"/>
          <w:lang w:val="en-US" w:eastAsia="ja-JP"/>
        </w:rPr>
        <w:t>Subsets of noise types can be tested for Qualification, Selection, and Characterization</w:t>
      </w:r>
    </w:p>
    <w:p w:rsidRPr="00884C4C" w:rsidR="00884C4C" w:rsidP="007459D2" w:rsidRDefault="00884C4C" w14:paraId="17A13939" w14:textId="77777777">
      <w:pPr>
        <w:widowControl w:val="0"/>
        <w:numPr>
          <w:ilvl w:val="0"/>
          <w:numId w:val="17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rFonts w:cs="Arial"/>
          <w:szCs w:val="22"/>
          <w:lang w:val="en-US" w:eastAsia="ja-JP"/>
        </w:rPr>
        <w:t xml:space="preserve">The SNR values depend on the kind of noise processing applied and the frequency characteristics of the noise files. </w:t>
      </w:r>
      <w:r w:rsidRPr="00884C4C">
        <w:rPr>
          <w:lang w:val="en-US"/>
        </w:rPr>
        <w:t xml:space="preserve">The following </w:t>
      </w:r>
      <w:r w:rsidRPr="00884C4C">
        <w:rPr>
          <w:rFonts w:hint="eastAsia" w:cs="Arial"/>
          <w:szCs w:val="22"/>
          <w:lang w:val="en-US" w:eastAsia="ja-JP"/>
        </w:rPr>
        <w:t xml:space="preserve">noise </w:t>
      </w:r>
      <w:r w:rsidRPr="00884C4C">
        <w:rPr>
          <w:rFonts w:cs="Arial"/>
          <w:szCs w:val="22"/>
          <w:lang w:val="en-US" w:eastAsia="ja-JP"/>
        </w:rPr>
        <w:t>types and SNR values are agreed during qualification:</w:t>
      </w:r>
    </w:p>
    <w:p w:rsidRPr="00C16D69" w:rsidR="00884C4C" w:rsidP="007459D2" w:rsidRDefault="00884C4C" w14:paraId="1F1CED7E" w14:textId="77777777">
      <w:pPr>
        <w:widowControl w:val="0"/>
        <w:numPr>
          <w:ilvl w:val="0"/>
          <w:numId w:val="19"/>
        </w:numPr>
        <w:spacing w:after="120" w:line="240" w:lineRule="atLeast"/>
        <w:ind w:left="1500"/>
        <w:rPr>
          <w:rFonts w:cs="Arial"/>
          <w:szCs w:val="22"/>
          <w:lang w:val="nb-NO" w:eastAsia="ja-JP"/>
        </w:rPr>
      </w:pPr>
      <w:r w:rsidRPr="00C16D69">
        <w:rPr>
          <w:rFonts w:cs="Arial"/>
          <w:szCs w:val="22"/>
          <w:lang w:val="nb-NO" w:eastAsia="ja-JP"/>
        </w:rPr>
        <w:t xml:space="preserve">NB: </w:t>
      </w:r>
      <w:proofErr w:type="spellStart"/>
      <w:r w:rsidRPr="00C16D69">
        <w:rPr>
          <w:rFonts w:hint="eastAsia" w:eastAsia="MS Mincho" w:cs="Arial"/>
          <w:szCs w:val="22"/>
          <w:lang w:val="nb-NO" w:eastAsia="ja-JP"/>
        </w:rPr>
        <w:t>Car</w:t>
      </w:r>
      <w:proofErr w:type="spellEnd"/>
      <w:r w:rsidRPr="00C16D69">
        <w:rPr>
          <w:rFonts w:hint="eastAsia" w:eastAsia="MS Mincho" w:cs="Arial"/>
          <w:szCs w:val="22"/>
          <w:lang w:val="nb-NO" w:eastAsia="ja-JP"/>
        </w:rPr>
        <w:t xml:space="preserve"> </w:t>
      </w:r>
      <w:proofErr w:type="spellStart"/>
      <w:r w:rsidRPr="00C16D69">
        <w:rPr>
          <w:rFonts w:hint="eastAsia" w:eastAsia="MS Mincho" w:cs="Arial"/>
          <w:szCs w:val="22"/>
          <w:lang w:val="nb-NO" w:eastAsia="ja-JP"/>
        </w:rPr>
        <w:t>noise</w:t>
      </w:r>
      <w:proofErr w:type="spellEnd"/>
      <w:r w:rsidRPr="00C16D69">
        <w:rPr>
          <w:rFonts w:hint="eastAsia" w:eastAsia="MS Mincho" w:cs="Arial"/>
          <w:szCs w:val="22"/>
          <w:lang w:val="nb-NO" w:eastAsia="ja-JP"/>
        </w:rPr>
        <w:t xml:space="preserve"> at SNR=</w:t>
      </w:r>
      <w:r w:rsidRPr="00C16D69">
        <w:rPr>
          <w:rFonts w:hint="eastAsia" w:cs="Arial"/>
          <w:szCs w:val="22"/>
          <w:lang w:val="nb-NO" w:eastAsia="ja-JP"/>
        </w:rPr>
        <w:t>15</w:t>
      </w:r>
      <w:r w:rsidRPr="00C16D69">
        <w:rPr>
          <w:rFonts w:cs="Arial"/>
          <w:szCs w:val="22"/>
          <w:lang w:val="nb-NO" w:eastAsia="ja-JP"/>
        </w:rPr>
        <w:t xml:space="preserve"> </w:t>
      </w:r>
      <w:r w:rsidRPr="00C16D69">
        <w:rPr>
          <w:rFonts w:hint="eastAsia" w:cs="Arial"/>
          <w:szCs w:val="22"/>
          <w:lang w:val="nb-NO" w:eastAsia="ja-JP"/>
        </w:rPr>
        <w:t>dB</w:t>
      </w:r>
    </w:p>
    <w:p w:rsidRPr="00C16D69" w:rsidR="00884C4C" w:rsidP="007459D2" w:rsidRDefault="00884C4C" w14:paraId="33CFAD93" w14:textId="77777777">
      <w:pPr>
        <w:widowControl w:val="0"/>
        <w:numPr>
          <w:ilvl w:val="0"/>
          <w:numId w:val="19"/>
        </w:numPr>
        <w:spacing w:after="120" w:line="240" w:lineRule="atLeast"/>
        <w:ind w:left="1500"/>
        <w:rPr>
          <w:rFonts w:cs="Arial"/>
          <w:szCs w:val="22"/>
          <w:lang w:val="nb-NO" w:eastAsia="ja-JP"/>
        </w:rPr>
      </w:pPr>
      <w:r w:rsidRPr="00C16D69">
        <w:rPr>
          <w:rFonts w:cs="Arial"/>
          <w:szCs w:val="22"/>
          <w:lang w:val="nb-NO" w:eastAsia="ja-JP"/>
        </w:rPr>
        <w:t xml:space="preserve">WB: </w:t>
      </w:r>
      <w:r w:rsidRPr="00C16D69">
        <w:rPr>
          <w:rFonts w:hint="eastAsia" w:cs="Arial"/>
          <w:szCs w:val="22"/>
          <w:lang w:val="nb-NO" w:eastAsia="ja-JP"/>
        </w:rPr>
        <w:t xml:space="preserve">Street </w:t>
      </w:r>
      <w:proofErr w:type="spellStart"/>
      <w:r w:rsidRPr="00C16D69">
        <w:rPr>
          <w:rFonts w:hint="eastAsia" w:cs="Arial"/>
          <w:szCs w:val="22"/>
          <w:lang w:val="nb-NO" w:eastAsia="ja-JP"/>
        </w:rPr>
        <w:t>noise</w:t>
      </w:r>
      <w:proofErr w:type="spellEnd"/>
      <w:r w:rsidRPr="00C16D69">
        <w:rPr>
          <w:rFonts w:hint="eastAsia" w:cs="Arial"/>
          <w:szCs w:val="22"/>
          <w:lang w:val="nb-NO" w:eastAsia="ja-JP"/>
        </w:rPr>
        <w:t xml:space="preserve"> at </w:t>
      </w:r>
      <w:r w:rsidRPr="00C16D69">
        <w:rPr>
          <w:rFonts w:cs="Arial"/>
          <w:szCs w:val="22"/>
          <w:lang w:val="nb-NO" w:eastAsia="ja-JP"/>
        </w:rPr>
        <w:t xml:space="preserve">SNR=20 </w:t>
      </w:r>
      <w:r w:rsidRPr="00C16D69">
        <w:rPr>
          <w:rFonts w:hint="eastAsia" w:cs="Arial"/>
          <w:szCs w:val="22"/>
          <w:lang w:val="nb-NO" w:eastAsia="ja-JP"/>
        </w:rPr>
        <w:t>dB</w:t>
      </w:r>
    </w:p>
    <w:p w:rsidRPr="00884C4C" w:rsidR="00884C4C" w:rsidP="007459D2" w:rsidRDefault="00884C4C" w14:paraId="4142C016" w14:textId="77777777">
      <w:pPr>
        <w:widowControl w:val="0"/>
        <w:numPr>
          <w:ilvl w:val="0"/>
          <w:numId w:val="19"/>
        </w:numPr>
        <w:spacing w:after="120" w:line="240" w:lineRule="atLeast"/>
        <w:ind w:left="1500"/>
        <w:rPr>
          <w:rFonts w:cs="Arial"/>
          <w:szCs w:val="22"/>
          <w:lang w:val="en-US" w:eastAsia="ja-JP"/>
        </w:rPr>
      </w:pPr>
      <w:r w:rsidRPr="00884C4C">
        <w:rPr>
          <w:rFonts w:cs="Arial"/>
          <w:szCs w:val="22"/>
          <w:lang w:val="en-US" w:eastAsia="ja-JP"/>
        </w:rPr>
        <w:t xml:space="preserve">SWB: </w:t>
      </w:r>
      <w:r w:rsidRPr="00884C4C">
        <w:rPr>
          <w:rFonts w:hint="eastAsia" w:cs="Arial"/>
          <w:szCs w:val="22"/>
          <w:lang w:val="en-US" w:eastAsia="ja-JP"/>
        </w:rPr>
        <w:t xml:space="preserve">Office noise at </w:t>
      </w:r>
      <w:r w:rsidRPr="00884C4C">
        <w:rPr>
          <w:rFonts w:cs="Arial"/>
          <w:szCs w:val="22"/>
          <w:lang w:val="en-US" w:eastAsia="ja-JP"/>
        </w:rPr>
        <w:t>SNR=</w:t>
      </w:r>
      <w:r w:rsidRPr="00884C4C">
        <w:rPr>
          <w:rFonts w:hint="eastAsia" w:cs="Arial"/>
          <w:szCs w:val="22"/>
          <w:lang w:val="en-US" w:eastAsia="ja-JP"/>
        </w:rPr>
        <w:t>20 dB</w:t>
      </w:r>
    </w:p>
    <w:p w:rsidRPr="00884C4C" w:rsidR="00884C4C" w:rsidP="007459D2" w:rsidRDefault="00884C4C" w14:paraId="38CFE41C" w14:textId="77777777">
      <w:pPr>
        <w:widowControl w:val="0"/>
        <w:numPr>
          <w:ilvl w:val="0"/>
          <w:numId w:val="17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rFonts w:cs="Arial"/>
          <w:szCs w:val="22"/>
          <w:lang w:val="en-US" w:eastAsia="ja-JP"/>
        </w:rPr>
        <w:t>The SNR values and allocation of noise types to operation modes are defined in the selection / characterization test and processing plans.</w:t>
      </w:r>
    </w:p>
    <w:p w:rsidRPr="00884C4C" w:rsidR="00884C4C" w:rsidP="007459D2" w:rsidRDefault="00884C4C" w14:paraId="2855BEA1" w14:textId="77777777">
      <w:pPr>
        <w:ind w:left="360"/>
        <w:rPr>
          <w:lang w:val="en-US"/>
        </w:rPr>
      </w:pPr>
    </w:p>
    <w:p w:rsidRPr="00884C4C" w:rsidR="00884C4C" w:rsidP="007459D2" w:rsidRDefault="00884C4C" w14:paraId="7C7EEC18" w14:textId="77777777">
      <w:pPr>
        <w:ind w:left="360"/>
        <w:rPr>
          <w:lang w:val="en-US"/>
        </w:rPr>
      </w:pPr>
      <w:r w:rsidRPr="00884C4C">
        <w:rPr>
          <w:lang w:val="en-US"/>
        </w:rPr>
        <w:t>For mixed content and music requirements:</w:t>
      </w:r>
    </w:p>
    <w:p w:rsidRPr="00884C4C" w:rsidR="00884C4C" w:rsidP="007459D2" w:rsidRDefault="00884C4C" w14:paraId="2C344B1B" w14:textId="77777777">
      <w:pPr>
        <w:widowControl w:val="0"/>
        <w:numPr>
          <w:ilvl w:val="0"/>
          <w:numId w:val="18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lang w:val="en-US"/>
        </w:rPr>
        <w:t>The definition of mixed content is given in Annexes A and B</w:t>
      </w:r>
    </w:p>
    <w:p w:rsidRPr="00884C4C" w:rsidR="00884C4C" w:rsidP="007459D2" w:rsidRDefault="00884C4C" w14:paraId="6D322458" w14:textId="77777777">
      <w:pPr>
        <w:widowControl w:val="0"/>
        <w:numPr>
          <w:ilvl w:val="0"/>
          <w:numId w:val="18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lang w:val="en-US"/>
        </w:rPr>
        <w:t>Mixed content and music will be tested at a single level, however the mixed content and music material used for testing should contain the full dynamic range for these input signals</w:t>
      </w:r>
    </w:p>
    <w:p w:rsidR="00884C4C" w:rsidP="007459D2" w:rsidRDefault="00884C4C" w14:paraId="6709C439" w14:textId="30D2F032">
      <w:pPr>
        <w:ind w:left="360"/>
        <w:rPr>
          <w:lang w:val="en-US"/>
        </w:rPr>
      </w:pPr>
    </w:p>
    <w:p w:rsidRPr="00884C4C" w:rsidR="00884C4C" w:rsidP="007459D2" w:rsidRDefault="00884C4C" w14:paraId="1CF73774" w14:textId="77777777">
      <w:pPr>
        <w:pStyle w:val="Heading1"/>
        <w:ind w:left="360"/>
        <w:rPr>
          <w:b/>
          <w:lang w:val="en-US"/>
        </w:rPr>
      </w:pPr>
      <w:r w:rsidRPr="00884C4C">
        <w:rPr>
          <w:b/>
          <w:lang w:val="en-US"/>
        </w:rPr>
        <w:t>Annex A: Definition of the Mixed content to be tested in qualification</w:t>
      </w:r>
    </w:p>
    <w:p w:rsidRPr="002F72F1" w:rsidR="00884C4C" w:rsidP="007459D2" w:rsidRDefault="00884C4C" w14:paraId="531718DC" w14:textId="2A9A9AD3">
      <w:pPr>
        <w:pStyle w:val="ListParagraph"/>
        <w:numPr>
          <w:ilvl w:val="0"/>
          <w:numId w:val="25"/>
        </w:numPr>
        <w:ind w:left="1080"/>
        <w:rPr>
          <w:lang w:val="en-US"/>
        </w:rPr>
      </w:pPr>
      <w:r w:rsidRPr="002F72F1">
        <w:rPr>
          <w:lang w:val="en-US"/>
        </w:rPr>
        <w:t>Speech over music / music over speech</w:t>
      </w:r>
      <w:r w:rsidRPr="002F72F1">
        <w:rPr>
          <w:rFonts w:hint="eastAsia"/>
          <w:lang w:val="en-US"/>
        </w:rPr>
        <w:t xml:space="preserve"> and speech between music / music between speech </w:t>
      </w:r>
      <w:r w:rsidRPr="002F72F1">
        <w:rPr>
          <w:lang w:val="en-US"/>
        </w:rPr>
        <w:t xml:space="preserve">(e.g., </w:t>
      </w:r>
      <w:r w:rsidRPr="002F72F1">
        <w:rPr>
          <w:rFonts w:hint="eastAsia"/>
          <w:lang w:val="en-US"/>
        </w:rPr>
        <w:t>variable level</w:t>
      </w:r>
      <w:r w:rsidRPr="002F72F1">
        <w:rPr>
          <w:lang w:val="en-US"/>
        </w:rPr>
        <w:t xml:space="preserve"> difference</w:t>
      </w:r>
      <w:r w:rsidRPr="002F72F1">
        <w:rPr>
          <w:rFonts w:hint="eastAsia"/>
          <w:lang w:val="en-US"/>
        </w:rPr>
        <w:t>, fade-in/out, including speech over low-level music in the background at 20 dB and alternating speech and music</w:t>
      </w:r>
      <w:r w:rsidRPr="002F72F1">
        <w:rPr>
          <w:lang w:val="en-US"/>
        </w:rPr>
        <w:t>)</w:t>
      </w:r>
    </w:p>
    <w:p w:rsidRPr="002F72F1" w:rsidR="00884C4C" w:rsidP="007459D2" w:rsidRDefault="00884C4C" w14:paraId="382180D8" w14:textId="0859E371">
      <w:pPr>
        <w:pStyle w:val="ListParagraph"/>
        <w:numPr>
          <w:ilvl w:val="0"/>
          <w:numId w:val="25"/>
        </w:numPr>
        <w:ind w:left="1080"/>
        <w:rPr>
          <w:lang w:val="en-US"/>
        </w:rPr>
      </w:pPr>
      <w:r w:rsidRPr="002F72F1">
        <w:rPr>
          <w:lang w:val="en-US"/>
        </w:rPr>
        <w:lastRenderedPageBreak/>
        <w:t>Real examples which reflect some application scenarios (see notes)</w:t>
      </w:r>
    </w:p>
    <w:p w:rsidRPr="00884C4C" w:rsidR="00884C4C" w:rsidP="007459D2" w:rsidRDefault="00884C4C" w14:paraId="7858BEE6" w14:textId="77777777">
      <w:pPr>
        <w:ind w:left="360"/>
        <w:rPr>
          <w:lang w:val="en-US"/>
        </w:rPr>
      </w:pPr>
    </w:p>
    <w:p w:rsidRPr="00C16D69" w:rsidR="00884C4C" w:rsidP="007459D2" w:rsidRDefault="00884C4C" w14:paraId="7FA074FD" w14:textId="77777777">
      <w:pPr>
        <w:ind w:left="360"/>
      </w:pPr>
      <w:r w:rsidRPr="00C16D69">
        <w:t>Notes:</w:t>
      </w:r>
    </w:p>
    <w:p w:rsidRPr="00884C4C" w:rsidR="00884C4C" w:rsidP="007459D2" w:rsidRDefault="00884C4C" w14:paraId="49B4FC6E" w14:textId="77777777">
      <w:pPr>
        <w:widowControl w:val="0"/>
        <w:numPr>
          <w:ilvl w:val="0"/>
          <w:numId w:val="20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lang w:val="en-US"/>
        </w:rPr>
        <w:t xml:space="preserve">1) will be </w:t>
      </w:r>
      <w:r w:rsidRPr="00884C4C">
        <w:rPr>
          <w:rFonts w:hint="eastAsia"/>
          <w:lang w:val="en-US"/>
        </w:rPr>
        <w:t xml:space="preserve">mixed </w:t>
      </w:r>
      <w:r w:rsidRPr="00884C4C">
        <w:rPr>
          <w:lang w:val="en-US"/>
        </w:rPr>
        <w:t>by processing labs</w:t>
      </w:r>
      <w:r w:rsidRPr="00884C4C">
        <w:rPr>
          <w:rFonts w:hint="eastAsia"/>
          <w:lang w:val="en-US"/>
        </w:rPr>
        <w:t xml:space="preserve"> and 2) </w:t>
      </w:r>
      <w:r w:rsidRPr="00884C4C">
        <w:rPr>
          <w:lang w:val="en-US"/>
        </w:rPr>
        <w:t>will not be.</w:t>
      </w:r>
    </w:p>
    <w:p w:rsidRPr="00C16D69" w:rsidR="00884C4C" w:rsidP="007459D2" w:rsidRDefault="00884C4C" w14:paraId="3F44DECE" w14:textId="77777777">
      <w:pPr>
        <w:widowControl w:val="0"/>
        <w:numPr>
          <w:ilvl w:val="0"/>
          <w:numId w:val="20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</w:pPr>
      <w:r w:rsidRPr="00884C4C">
        <w:rPr>
          <w:lang w:val="en-US"/>
        </w:rPr>
        <w:t xml:space="preserve">1) </w:t>
      </w:r>
      <w:r w:rsidRPr="00884C4C">
        <w:rPr>
          <w:rFonts w:hint="eastAsia"/>
          <w:lang w:val="en-US"/>
        </w:rPr>
        <w:t>is</w:t>
      </w:r>
      <w:r w:rsidRPr="00884C4C">
        <w:rPr>
          <w:lang w:val="en-US"/>
        </w:rPr>
        <w:t xml:space="preserve"> defined to test them in controlled conditions</w:t>
      </w:r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>solving issues on language dependency, SNR, testing material dependency by</w:t>
      </w:r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 xml:space="preserve">different test labs, etc. </w:t>
      </w:r>
      <w:r w:rsidRPr="00C16D69">
        <w:rPr>
          <w:rFonts w:hint="eastAsia"/>
        </w:rPr>
        <w:t xml:space="preserve">Speech in </w:t>
      </w:r>
      <w:proofErr w:type="spellStart"/>
      <w:r w:rsidRPr="00C16D69">
        <w:rPr>
          <w:rFonts w:hint="eastAsia"/>
        </w:rPr>
        <w:t>test</w:t>
      </w:r>
      <w:proofErr w:type="spellEnd"/>
      <w:r w:rsidRPr="00C16D69">
        <w:rPr>
          <w:rFonts w:hint="eastAsia"/>
        </w:rPr>
        <w:t xml:space="preserve"> </w:t>
      </w:r>
      <w:proofErr w:type="spellStart"/>
      <w:r w:rsidRPr="00C16D69">
        <w:rPr>
          <w:rFonts w:hint="eastAsia"/>
        </w:rPr>
        <w:t>items</w:t>
      </w:r>
      <w:proofErr w:type="spellEnd"/>
      <w:r w:rsidRPr="00C16D69">
        <w:rPr>
          <w:rFonts w:hint="eastAsia"/>
        </w:rPr>
        <w:t xml:space="preserve"> </w:t>
      </w:r>
      <w:proofErr w:type="spellStart"/>
      <w:r w:rsidRPr="00C16D69">
        <w:rPr>
          <w:rFonts w:hint="eastAsia"/>
        </w:rPr>
        <w:t>should</w:t>
      </w:r>
      <w:proofErr w:type="spellEnd"/>
      <w:r w:rsidRPr="00C16D69">
        <w:rPr>
          <w:rFonts w:hint="eastAsia"/>
        </w:rPr>
        <w:t xml:space="preserve"> </w:t>
      </w:r>
      <w:proofErr w:type="spellStart"/>
      <w:r w:rsidRPr="00C16D69">
        <w:rPr>
          <w:rFonts w:hint="eastAsia"/>
        </w:rPr>
        <w:t>be</w:t>
      </w:r>
      <w:proofErr w:type="spellEnd"/>
      <w:r w:rsidRPr="00C16D69">
        <w:rPr>
          <w:rFonts w:hint="eastAsia"/>
        </w:rPr>
        <w:t xml:space="preserve"> </w:t>
      </w:r>
      <w:proofErr w:type="spellStart"/>
      <w:r w:rsidRPr="00C16D69">
        <w:rPr>
          <w:rFonts w:hint="eastAsia"/>
        </w:rPr>
        <w:t>understandable</w:t>
      </w:r>
      <w:proofErr w:type="spellEnd"/>
    </w:p>
    <w:p w:rsidRPr="00884C4C" w:rsidR="00884C4C" w:rsidP="007459D2" w:rsidRDefault="00884C4C" w14:paraId="50244C51" w14:textId="77777777">
      <w:pPr>
        <w:widowControl w:val="0"/>
        <w:numPr>
          <w:ilvl w:val="0"/>
          <w:numId w:val="20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rFonts w:hint="eastAsia"/>
          <w:lang w:val="en-US"/>
        </w:rPr>
        <w:t>2) is int</w:t>
      </w:r>
      <w:r w:rsidRPr="00884C4C">
        <w:rPr>
          <w:lang w:val="en-US"/>
        </w:rPr>
        <w:t>e</w:t>
      </w:r>
      <w:r w:rsidRPr="00884C4C">
        <w:rPr>
          <w:rFonts w:hint="eastAsia"/>
          <w:lang w:val="en-US"/>
        </w:rPr>
        <w:t xml:space="preserve">nded to contain cases that may not be </w:t>
      </w:r>
      <w:r w:rsidRPr="00884C4C">
        <w:rPr>
          <w:lang w:val="en-US"/>
        </w:rPr>
        <w:t>covered</w:t>
      </w:r>
      <w:r w:rsidRPr="00884C4C">
        <w:rPr>
          <w:rFonts w:hint="eastAsia"/>
          <w:lang w:val="en-US"/>
        </w:rPr>
        <w:t xml:space="preserve"> by 1).</w:t>
      </w:r>
    </w:p>
    <w:p w:rsidRPr="00884C4C" w:rsidR="00884C4C" w:rsidP="007459D2" w:rsidRDefault="00884C4C" w14:paraId="1B90A435" w14:textId="77777777">
      <w:pPr>
        <w:widowControl w:val="0"/>
        <w:numPr>
          <w:ilvl w:val="0"/>
          <w:numId w:val="20"/>
        </w:numPr>
        <w:tabs>
          <w:tab w:val="clear" w:pos="720"/>
          <w:tab w:val="num" w:pos="1080"/>
        </w:tabs>
        <w:spacing w:after="120" w:line="240" w:lineRule="atLeast"/>
        <w:ind w:left="1080"/>
        <w:jc w:val="both"/>
        <w:rPr>
          <w:lang w:val="en-US"/>
        </w:rPr>
      </w:pPr>
      <w:r w:rsidRPr="00884C4C">
        <w:rPr>
          <w:rFonts w:hint="eastAsia"/>
          <w:lang w:val="en-US"/>
        </w:rPr>
        <w:t>Followings are some examples of a</w:t>
      </w:r>
      <w:r w:rsidRPr="00884C4C">
        <w:rPr>
          <w:lang w:val="en-US"/>
        </w:rPr>
        <w:t xml:space="preserve">pplication scenarios to be considered </w:t>
      </w:r>
      <w:r w:rsidRPr="00884C4C">
        <w:rPr>
          <w:rFonts w:hint="eastAsia"/>
          <w:lang w:val="en-US"/>
        </w:rPr>
        <w:t>(</w:t>
      </w:r>
      <w:r w:rsidRPr="00884C4C">
        <w:rPr>
          <w:lang w:val="en-US"/>
        </w:rPr>
        <w:t>T</w:t>
      </w:r>
      <w:r w:rsidRPr="00884C4C">
        <w:rPr>
          <w:rFonts w:hint="eastAsia"/>
          <w:lang w:val="en-US"/>
        </w:rPr>
        <w:t>he f</w:t>
      </w:r>
      <w:r w:rsidRPr="00884C4C">
        <w:rPr>
          <w:lang w:val="en-US"/>
        </w:rPr>
        <w:t>ina</w:t>
      </w:r>
      <w:r w:rsidRPr="00884C4C">
        <w:rPr>
          <w:rFonts w:hint="eastAsia"/>
          <w:lang w:val="en-US"/>
        </w:rPr>
        <w:t xml:space="preserve">l list will be determined by contribution, </w:t>
      </w:r>
      <w:r w:rsidRPr="00884C4C">
        <w:rPr>
          <w:lang w:val="en-US"/>
        </w:rPr>
        <w:t>particularly</w:t>
      </w:r>
      <w:r w:rsidRPr="00884C4C">
        <w:rPr>
          <w:rFonts w:hint="eastAsia"/>
          <w:lang w:val="en-US"/>
        </w:rPr>
        <w:t xml:space="preserve"> of test signals):</w:t>
      </w:r>
    </w:p>
    <w:p w:rsidRPr="00884C4C" w:rsidR="00884C4C" w:rsidP="007459D2" w:rsidRDefault="00884C4C" w14:paraId="16F8447F" w14:textId="3EAA0004">
      <w:pPr>
        <w:ind w:left="1080"/>
        <w:rPr>
          <w:lang w:val="en-US"/>
        </w:rPr>
      </w:pPr>
      <w:r w:rsidRPr="00884C4C">
        <w:rPr>
          <w:lang w:val="en-US"/>
        </w:rPr>
        <w:t>Cellphone</w:t>
      </w:r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>transmission of</w:t>
      </w:r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 xml:space="preserve">live music session, answering speech, music on </w:t>
      </w:r>
      <w:proofErr w:type="gramStart"/>
      <w:r w:rsidRPr="00884C4C">
        <w:rPr>
          <w:lang w:val="en-US"/>
        </w:rPr>
        <w:t xml:space="preserve">hold,  </w:t>
      </w:r>
      <w:r w:rsidRPr="00884C4C">
        <w:rPr>
          <w:rFonts w:hint="eastAsia"/>
          <w:lang w:val="en-US"/>
        </w:rPr>
        <w:t>f</w:t>
      </w:r>
      <w:r w:rsidRPr="00884C4C">
        <w:rPr>
          <w:lang w:val="en-US"/>
        </w:rPr>
        <w:t>uture</w:t>
      </w:r>
      <w:proofErr w:type="gramEnd"/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>answering system in company capable with SWB, music with announcement,</w:t>
      </w:r>
      <w:r w:rsidRPr="00884C4C">
        <w:rPr>
          <w:rFonts w:hint="eastAsia"/>
          <w:lang w:val="en-US"/>
        </w:rPr>
        <w:t xml:space="preserve"> </w:t>
      </w:r>
      <w:r w:rsidRPr="00884C4C">
        <w:rPr>
          <w:lang w:val="en-US"/>
        </w:rPr>
        <w:t>call to customer service, put on hold, with advertisement, ticket number, professional editing of speech and music, ring-back sound, captured sound from e.g., living room, stadium, disco, concert hall</w:t>
      </w:r>
      <w:r w:rsidRPr="00884C4C">
        <w:rPr>
          <w:rFonts w:hint="eastAsia"/>
          <w:lang w:val="en-US"/>
        </w:rPr>
        <w:t>,</w:t>
      </w:r>
      <w:r w:rsidRPr="00884C4C">
        <w:rPr>
          <w:lang w:val="en-US"/>
        </w:rPr>
        <w:t xml:space="preserve"> </w:t>
      </w:r>
      <w:r w:rsidRPr="00884C4C">
        <w:rPr>
          <w:rFonts w:hint="eastAsia"/>
          <w:lang w:val="en-US"/>
        </w:rPr>
        <w:t>background music behind speech</w:t>
      </w:r>
      <w:r w:rsidRPr="00884C4C">
        <w:rPr>
          <w:lang w:val="en-US"/>
        </w:rPr>
        <w:t>, etc.</w:t>
      </w:r>
    </w:p>
    <w:p w:rsidR="00CC4827" w:rsidP="007459D2" w:rsidRDefault="00CC4827" w14:paraId="7BDBE9EC" w14:textId="77777777">
      <w:pPr>
        <w:pStyle w:val="Heading1"/>
        <w:ind w:left="360"/>
        <w:rPr>
          <w:b/>
          <w:lang w:val="pt-BR"/>
        </w:rPr>
      </w:pPr>
    </w:p>
    <w:p w:rsidRPr="00884C4C" w:rsidR="00884C4C" w:rsidP="007459D2" w:rsidRDefault="00884C4C" w14:paraId="5BA2D670" w14:textId="49DB4466">
      <w:pPr>
        <w:pStyle w:val="Heading1"/>
        <w:ind w:left="360"/>
        <w:rPr>
          <w:b/>
          <w:lang w:val="en-US"/>
        </w:rPr>
      </w:pPr>
      <w:r w:rsidRPr="00884C4C">
        <w:rPr>
          <w:b/>
          <w:lang w:val="en-US"/>
        </w:rPr>
        <w:t>Annex B: Definition of the Mixed content to be tested in selection</w:t>
      </w:r>
    </w:p>
    <w:p w:rsidRPr="00874C2A" w:rsidR="00884C4C" w:rsidP="007459D2" w:rsidRDefault="00884C4C" w14:paraId="11095AC3" w14:textId="77777777">
      <w:pPr>
        <w:ind w:left="360"/>
        <w:rPr>
          <w:lang w:val="en-US"/>
        </w:rPr>
      </w:pPr>
      <w:r w:rsidRPr="00874C2A">
        <w:rPr>
          <w:lang w:val="en-US"/>
        </w:rPr>
        <w:t>Each music</w:t>
      </w:r>
      <w:r w:rsidRPr="00874C2A">
        <w:rPr>
          <w:rFonts w:hint="eastAsia"/>
          <w:lang w:val="en-US"/>
        </w:rPr>
        <w:t xml:space="preserve"> </w:t>
      </w:r>
      <w:r w:rsidRPr="00874C2A">
        <w:rPr>
          <w:lang w:val="en-US"/>
        </w:rPr>
        <w:t>and</w:t>
      </w:r>
      <w:r w:rsidRPr="00874C2A">
        <w:rPr>
          <w:rFonts w:hint="eastAsia"/>
          <w:lang w:val="en-US"/>
        </w:rPr>
        <w:t xml:space="preserve"> </w:t>
      </w:r>
      <w:r w:rsidRPr="00874C2A">
        <w:rPr>
          <w:lang w:val="en-US"/>
        </w:rPr>
        <w:t>mixed content selection listening experiment shall contain mixed content items to be composed of the following types;</w:t>
      </w:r>
    </w:p>
    <w:p w:rsidRPr="002F72F1" w:rsidR="00884C4C" w:rsidP="007459D2" w:rsidRDefault="00884C4C" w14:paraId="2EEB96AD" w14:textId="77777777">
      <w:pPr>
        <w:pStyle w:val="ListParagraph"/>
        <w:numPr>
          <w:ilvl w:val="0"/>
          <w:numId w:val="22"/>
        </w:numPr>
        <w:ind w:left="1080"/>
      </w:pPr>
      <w:r w:rsidRPr="002F72F1">
        <w:t xml:space="preserve">Radio Jingle, Movie Trailer </w:t>
      </w:r>
    </w:p>
    <w:p w:rsidRPr="002F72F1" w:rsidR="00884C4C" w:rsidP="007459D2" w:rsidRDefault="00884C4C" w14:paraId="1F00284B" w14:textId="77777777">
      <w:pPr>
        <w:pStyle w:val="ListParagraph"/>
        <w:numPr>
          <w:ilvl w:val="0"/>
          <w:numId w:val="22"/>
        </w:numPr>
        <w:ind w:left="1080"/>
      </w:pPr>
      <w:proofErr w:type="spellStart"/>
      <w:r w:rsidRPr="002F72F1">
        <w:t>Advertisement</w:t>
      </w:r>
      <w:proofErr w:type="spellEnd"/>
    </w:p>
    <w:p w:rsidRPr="00874C2A" w:rsidR="00884C4C" w:rsidP="007459D2" w:rsidRDefault="00884C4C" w14:paraId="6416769F" w14:textId="77777777">
      <w:pPr>
        <w:pStyle w:val="ListParagraph"/>
        <w:numPr>
          <w:ilvl w:val="0"/>
          <w:numId w:val="22"/>
        </w:numPr>
        <w:ind w:left="1080"/>
        <w:rPr>
          <w:lang w:val="en-US"/>
        </w:rPr>
      </w:pPr>
      <w:r w:rsidRPr="00874C2A">
        <w:rPr>
          <w:lang w:val="en-US"/>
        </w:rPr>
        <w:t>On hold content / answering machine message</w:t>
      </w:r>
    </w:p>
    <w:p w:rsidRPr="002F72F1" w:rsidR="00884C4C" w:rsidP="007459D2" w:rsidRDefault="00884C4C" w14:paraId="4CD1A680" w14:textId="77777777">
      <w:pPr>
        <w:pStyle w:val="ListParagraph"/>
        <w:numPr>
          <w:ilvl w:val="0"/>
          <w:numId w:val="22"/>
        </w:numPr>
        <w:ind w:left="1080"/>
      </w:pPr>
      <w:r w:rsidRPr="002F72F1">
        <w:t xml:space="preserve">Speech </w:t>
      </w:r>
      <w:proofErr w:type="spellStart"/>
      <w:r w:rsidRPr="002F72F1">
        <w:t>over</w:t>
      </w:r>
      <w:proofErr w:type="spellEnd"/>
      <w:r w:rsidRPr="002F72F1">
        <w:t xml:space="preserve"> back </w:t>
      </w:r>
      <w:proofErr w:type="spellStart"/>
      <w:r w:rsidRPr="002F72F1">
        <w:t>ground</w:t>
      </w:r>
      <w:proofErr w:type="spellEnd"/>
      <w:r w:rsidRPr="002F72F1">
        <w:t xml:space="preserve"> </w:t>
      </w:r>
      <w:proofErr w:type="spellStart"/>
      <w:r w:rsidRPr="002F72F1">
        <w:t>music</w:t>
      </w:r>
      <w:proofErr w:type="spellEnd"/>
    </w:p>
    <w:p w:rsidRPr="00884C4C" w:rsidR="00884C4C" w:rsidP="007459D2" w:rsidRDefault="00884C4C" w14:paraId="21ED5631" w14:textId="77777777">
      <w:pPr>
        <w:autoSpaceDE w:val="0"/>
        <w:autoSpaceDN w:val="0"/>
        <w:adjustRightInd w:val="0"/>
        <w:ind w:left="360"/>
        <w:rPr>
          <w:lang w:val="en-US"/>
        </w:rPr>
      </w:pPr>
      <w:r w:rsidRPr="00884C4C">
        <w:rPr>
          <w:lang w:val="en-US"/>
        </w:rPr>
        <w:t>The number of items per type shall be equal.</w:t>
      </w:r>
    </w:p>
    <w:p w:rsidRPr="00874C2A" w:rsidR="00884C4C" w:rsidP="007459D2" w:rsidRDefault="00884C4C" w14:paraId="2910598A" w14:textId="77777777">
      <w:pPr>
        <w:ind w:left="360"/>
        <w:rPr>
          <w:lang w:val="en-US"/>
        </w:rPr>
      </w:pPr>
    </w:p>
    <w:p w:rsidRPr="00874C2A" w:rsidR="00884C4C" w:rsidP="007459D2" w:rsidRDefault="00884C4C" w14:paraId="7347BE66" w14:textId="77777777">
      <w:pPr>
        <w:ind w:left="360"/>
        <w:rPr>
          <w:lang w:val="en-US"/>
        </w:rPr>
      </w:pPr>
      <w:r w:rsidRPr="00874C2A">
        <w:rPr>
          <w:rFonts w:hint="eastAsia"/>
          <w:lang w:val="en-US"/>
        </w:rPr>
        <w:t xml:space="preserve">Each mixed content item shall reflect at least one of the following </w:t>
      </w:r>
      <w:r w:rsidRPr="00874C2A">
        <w:rPr>
          <w:lang w:val="en-US"/>
        </w:rPr>
        <w:t>conditions:</w:t>
      </w:r>
    </w:p>
    <w:p w:rsidR="00884C4C" w:rsidP="007459D2" w:rsidRDefault="00884C4C" w14:paraId="226042E5" w14:textId="34DCE317">
      <w:pPr>
        <w:pStyle w:val="ListParagraph"/>
        <w:numPr>
          <w:ilvl w:val="0"/>
          <w:numId w:val="24"/>
        </w:numPr>
        <w:ind w:left="1080"/>
      </w:pPr>
      <w:proofErr w:type="spellStart"/>
      <w:r w:rsidRPr="002F72F1">
        <w:t>speech</w:t>
      </w:r>
      <w:proofErr w:type="spellEnd"/>
      <w:r w:rsidRPr="002F72F1">
        <w:t xml:space="preserve"> </w:t>
      </w:r>
      <w:proofErr w:type="spellStart"/>
      <w:r w:rsidRPr="002F72F1">
        <w:t>over</w:t>
      </w:r>
      <w:proofErr w:type="spellEnd"/>
      <w:r w:rsidRPr="002F72F1">
        <w:t xml:space="preserve"> </w:t>
      </w:r>
      <w:proofErr w:type="spellStart"/>
      <w:r w:rsidRPr="002F72F1">
        <w:t>music</w:t>
      </w:r>
      <w:proofErr w:type="spellEnd"/>
      <w:r w:rsidRPr="002F72F1">
        <w:t>/</w:t>
      </w:r>
      <w:proofErr w:type="spellStart"/>
      <w:r w:rsidRPr="002F72F1">
        <w:t>audio</w:t>
      </w:r>
      <w:proofErr w:type="spellEnd"/>
    </w:p>
    <w:p w:rsidRPr="007459D2" w:rsidR="00CC4827" w:rsidP="007459D2" w:rsidRDefault="00884C4C" w14:paraId="1BE26E30" w14:textId="088485AF">
      <w:pPr>
        <w:pStyle w:val="ListParagraph"/>
        <w:numPr>
          <w:ilvl w:val="0"/>
          <w:numId w:val="24"/>
        </w:numPr>
        <w:pBdr>
          <w:bottom w:val="single" w:color="auto" w:sz="4" w:space="1"/>
        </w:pBdr>
        <w:ind w:left="1080"/>
        <w:rPr>
          <w:lang w:val="en-US"/>
        </w:rPr>
      </w:pPr>
      <w:r w:rsidRPr="002F72F1">
        <w:rPr>
          <w:lang w:val="en-US"/>
        </w:rPr>
        <w:t>speech between music/audio or music/audio between speech or alternating speech and music/audio</w:t>
      </w:r>
    </w:p>
    <w:p w:rsidR="00884C4C" w:rsidP="00884C4C" w:rsidRDefault="00884C4C" w14:paraId="275571FA" w14:textId="351F09CC">
      <w:pPr>
        <w:rPr>
          <w:lang w:val="en-US"/>
        </w:rPr>
      </w:pPr>
    </w:p>
    <w:p w:rsidR="002F72F1" w:rsidP="00884C4C" w:rsidRDefault="00CC4827" w14:paraId="0B1516F3" w14:textId="68CD38D4">
      <w:pPr>
        <w:rPr>
          <w:lang w:val="en-US"/>
        </w:rPr>
      </w:pPr>
      <w:r>
        <w:rPr>
          <w:lang w:val="en-US"/>
        </w:rPr>
        <w:t>For Stereo</w:t>
      </w:r>
      <w:r w:rsidR="002F72F1">
        <w:rPr>
          <w:lang w:val="en-US"/>
        </w:rPr>
        <w:t xml:space="preserve"> content further details on content types w</w:t>
      </w:r>
      <w:r w:rsidR="007459D2">
        <w:rPr>
          <w:lang w:val="en-US"/>
        </w:rPr>
        <w:t>ere</w:t>
      </w:r>
      <w:r w:rsidR="002F72F1">
        <w:rPr>
          <w:lang w:val="en-US"/>
        </w:rPr>
        <w:t xml:space="preserve"> </w:t>
      </w:r>
      <w:r w:rsidR="002A4BB9">
        <w:rPr>
          <w:lang w:val="en-US"/>
        </w:rPr>
        <w:t xml:space="preserve">not </w:t>
      </w:r>
      <w:r w:rsidR="007459D2">
        <w:rPr>
          <w:lang w:val="en-US"/>
        </w:rPr>
        <w:t>defined</w:t>
      </w:r>
      <w:r w:rsidR="002F72F1">
        <w:rPr>
          <w:lang w:val="en-US"/>
        </w:rPr>
        <w:t xml:space="preserve">, besides the </w:t>
      </w:r>
      <w:r w:rsidR="007459D2">
        <w:rPr>
          <w:lang w:val="en-US"/>
        </w:rPr>
        <w:t>generic statement on required performance for ‘certain correlated stereo content’:</w:t>
      </w:r>
    </w:p>
    <w:p w:rsidR="007459D2" w:rsidP="00884C4C" w:rsidRDefault="007459D2" w14:paraId="79AE45FE" w14:textId="77777777">
      <w:pPr>
        <w:rPr>
          <w:lang w:val="en-US"/>
        </w:rPr>
      </w:pPr>
    </w:p>
    <w:p w:rsidRPr="002F72F1" w:rsidR="00CC4827" w:rsidP="007459D2" w:rsidRDefault="00CC4827" w14:paraId="7A0E1114" w14:textId="77777777">
      <w:pPr>
        <w:widowControl w:val="0"/>
        <w:numPr>
          <w:ilvl w:val="0"/>
          <w:numId w:val="23"/>
        </w:numPr>
        <w:pBdr>
          <w:top w:val="single" w:color="auto" w:sz="4" w:space="1"/>
          <w:bottom w:val="single" w:color="auto" w:sz="4" w:space="1"/>
        </w:pBdr>
        <w:spacing w:after="120" w:line="240" w:lineRule="atLeast"/>
        <w:rPr>
          <w:lang w:val="en-US"/>
        </w:rPr>
      </w:pPr>
      <w:r w:rsidRPr="00CC4827">
        <w:rPr>
          <w:lang w:val="en-US"/>
        </w:rPr>
        <w:t xml:space="preserve">For certain correlated stereo content </w:t>
      </w:r>
      <w:r w:rsidRPr="00CC4827">
        <w:rPr>
          <w:i/>
          <w:lang w:val="en-US" w:eastAsia="ja-JP"/>
        </w:rPr>
        <w:t xml:space="preserve">(e.g. </w:t>
      </w:r>
      <w:r>
        <w:rPr>
          <w:lang w:val="en-US"/>
        </w:rPr>
        <w:t>speech in conferencing use case, mixed/music, binaural signals</w:t>
      </w:r>
      <w:r w:rsidRPr="00CC4827">
        <w:rPr>
          <w:i/>
          <w:lang w:val="en-US" w:eastAsia="ja-JP"/>
        </w:rPr>
        <w:t>)</w:t>
      </w:r>
      <w:r w:rsidRPr="00CC4827">
        <w:rPr>
          <w:lang w:val="en-US"/>
        </w:rPr>
        <w:t xml:space="preserve">, EVS stereo operation shall be not worse than EVS dual-mono operation at (at least) next higher bit rate or better than EVS dual-mono operation at the same rate. </w:t>
      </w:r>
      <w:r w:rsidRPr="002F72F1">
        <w:rPr>
          <w:lang w:val="en-US"/>
        </w:rPr>
        <w:t xml:space="preserve">Table 13 describes the details of these requirements. </w:t>
      </w:r>
    </w:p>
    <w:p w:rsidR="00CC4827" w:rsidP="00884C4C" w:rsidRDefault="00CC4827" w14:paraId="167DFAE0" w14:textId="77777777">
      <w:pPr>
        <w:rPr>
          <w:lang w:val="en-US"/>
        </w:rPr>
      </w:pPr>
    </w:p>
    <w:p w:rsidRPr="007459D2" w:rsidR="00C1528C" w:rsidP="007459D2" w:rsidRDefault="007459D2" w14:paraId="614750E7" w14:textId="002F878A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>
        <w:rPr>
          <w:rFonts w:ascii="Arial" w:hAnsi="Arial"/>
          <w:szCs w:val="20"/>
          <w:lang w:val="en-GB" w:eastAsia="en-US"/>
        </w:rPr>
        <w:t>3.</w:t>
      </w:r>
      <w:r>
        <w:rPr>
          <w:rFonts w:ascii="Arial" w:hAnsi="Arial"/>
          <w:szCs w:val="20"/>
          <w:lang w:val="en-GB" w:eastAsia="en-US"/>
        </w:rPr>
        <w:tab/>
      </w:r>
      <w:r w:rsidRPr="007459D2">
        <w:rPr>
          <w:rFonts w:ascii="Arial" w:hAnsi="Arial"/>
          <w:szCs w:val="20"/>
          <w:lang w:val="en-GB" w:eastAsia="en-US"/>
        </w:rPr>
        <w:t>IVAS</w:t>
      </w:r>
      <w:r>
        <w:rPr>
          <w:rFonts w:ascii="Arial" w:hAnsi="Arial"/>
          <w:szCs w:val="20"/>
          <w:lang w:val="en-GB" w:eastAsia="en-US"/>
        </w:rPr>
        <w:t xml:space="preserve"> Content Types</w:t>
      </w:r>
    </w:p>
    <w:p w:rsidR="007459D2" w:rsidP="00C1528C" w:rsidRDefault="00257AA1" w14:paraId="618C387D" w14:textId="3F78C829">
      <w:pPr>
        <w:rPr>
          <w:lang w:val="en-US"/>
        </w:rPr>
      </w:pPr>
      <w:r>
        <w:rPr>
          <w:lang w:val="en-US"/>
        </w:rPr>
        <w:t>IVAS is not only a Stereo extension to EVS, but also aims at providing deeper immersion with support for multi-channel, scene-based and object-based audio. For the Stereo part however, some of the work done for EVS can be re-used to define content types for IVAS Stereo.</w:t>
      </w:r>
    </w:p>
    <w:p w:rsidR="00257AA1" w:rsidP="00C1528C" w:rsidRDefault="00257AA1" w14:paraId="17A3949B" w14:textId="7988AB43">
      <w:pPr>
        <w:rPr>
          <w:lang w:val="en-US"/>
        </w:rPr>
      </w:pPr>
    </w:p>
    <w:p w:rsidR="00257AA1" w:rsidP="00C1528C" w:rsidRDefault="00257AA1" w14:paraId="0B1F28F2" w14:textId="4D24A15E">
      <w:pPr>
        <w:rPr>
          <w:lang w:val="en-US"/>
        </w:rPr>
      </w:pPr>
      <w:r>
        <w:rPr>
          <w:lang w:val="en-US"/>
        </w:rPr>
        <w:t>The certain correlated stereo content envisioned for EVS Stereo remains valid, which includes e.g. speech in conferencing use case, mixed/music and binaural signals. While binaural signals seem to be a somewhat own format now in IVAS-4</w:t>
      </w:r>
      <w:r w:rsidR="002A4BB9">
        <w:rPr>
          <w:lang w:val="en-US"/>
        </w:rPr>
        <w:t xml:space="preserve"> [3]</w:t>
      </w:r>
      <w:r>
        <w:rPr>
          <w:lang w:val="en-US"/>
        </w:rPr>
        <w:t>, it still becomes evident that speech signals in conferencing scenarios are of relevance, as are mixed-content and music signals. Thus, the categories ‘clean speech’, ‘noisy speech’, ‘mixed/music’ seem still applicable.</w:t>
      </w:r>
    </w:p>
    <w:p w:rsidR="00F407FD" w:rsidP="00C1528C" w:rsidRDefault="00F407FD" w14:paraId="194D90D3" w14:textId="4FB9BA08">
      <w:pPr>
        <w:rPr>
          <w:lang w:val="en-US"/>
        </w:rPr>
      </w:pPr>
    </w:p>
    <w:p w:rsidR="002A4BB9" w:rsidP="00C1528C" w:rsidRDefault="00F407FD" w14:paraId="19BB429A" w14:textId="77777777">
      <w:pPr>
        <w:rPr>
          <w:lang w:val="en-US"/>
        </w:rPr>
      </w:pPr>
      <w:r>
        <w:rPr>
          <w:lang w:val="en-US"/>
        </w:rPr>
        <w:lastRenderedPageBreak/>
        <w:t>While ‘mixed/music’ could often be ‘canned content’, e.g. background music that has been produced in stereo, speech content will be dominantly live content, that is recorded using a number of microphones.</w:t>
      </w:r>
      <w:r w:rsidR="002A4BB9">
        <w:rPr>
          <w:lang w:val="en-US"/>
        </w:rPr>
        <w:br/>
      </w:r>
    </w:p>
    <w:p w:rsidR="00F407FD" w:rsidP="00C1528C" w:rsidRDefault="00F407FD" w14:paraId="23229468" w14:textId="34937E9C">
      <w:pPr>
        <w:rPr>
          <w:lang w:val="en-US"/>
        </w:rPr>
      </w:pPr>
      <w:r>
        <w:rPr>
          <w:lang w:val="en-US"/>
        </w:rPr>
        <w:t>The particular microphone setup plays a big role here</w:t>
      </w:r>
      <w:r w:rsidR="002A4BB9">
        <w:rPr>
          <w:lang w:val="en-US"/>
        </w:rPr>
        <w:t>, defining the characteristics of the stereo speech</w:t>
      </w:r>
      <w:r w:rsidR="00FE4B1D">
        <w:rPr>
          <w:lang w:val="en-US"/>
        </w:rPr>
        <w:t>. In case of professional recordings there are</w:t>
      </w:r>
      <w:r>
        <w:rPr>
          <w:lang w:val="en-US"/>
        </w:rPr>
        <w:t xml:space="preserve"> A-B, M/S, X</w:t>
      </w:r>
      <w:r w:rsidR="00FE4B1D">
        <w:rPr>
          <w:lang w:val="en-US"/>
        </w:rPr>
        <w:t xml:space="preserve">-Y, ORTF, Binaural (using e.g. HATS) and a multitude of other special microphone setups in use. Previous ITU-T work on stereo coding has mostly focused on use-cases with conference rooms being involved (see e.g. ITU-T STL2019) and seems of higher relevance for a communication codec. While those conferencing scenarios are also applicable to IVAS, </w:t>
      </w:r>
      <w:r>
        <w:rPr>
          <w:lang w:val="en-US"/>
        </w:rPr>
        <w:t>the source proposes</w:t>
      </w:r>
      <w:r w:rsidR="00FE4B1D">
        <w:rPr>
          <w:lang w:val="en-US"/>
        </w:rPr>
        <w:t xml:space="preserve"> </w:t>
      </w:r>
      <w:r>
        <w:rPr>
          <w:lang w:val="en-US"/>
        </w:rPr>
        <w:t>to focus on scenarios where the speech is UE-recorded</w:t>
      </w:r>
      <w:r w:rsidR="002A4BB9">
        <w:rPr>
          <w:lang w:val="en-US"/>
        </w:rPr>
        <w:t>, e.g. with smartphones</w:t>
      </w:r>
      <w:r>
        <w:rPr>
          <w:lang w:val="en-US"/>
        </w:rPr>
        <w:t xml:space="preserve">. This means that microphone setups </w:t>
      </w:r>
      <w:r w:rsidR="00FE4B1D">
        <w:rPr>
          <w:lang w:val="en-US"/>
        </w:rPr>
        <w:t xml:space="preserve">follow the small form factors and </w:t>
      </w:r>
      <w:r>
        <w:rPr>
          <w:lang w:val="en-US"/>
        </w:rPr>
        <w:t>are mostly A</w:t>
      </w:r>
      <w:r w:rsidR="00FE4B1D">
        <w:rPr>
          <w:lang w:val="en-US"/>
        </w:rPr>
        <w:t>-</w:t>
      </w:r>
      <w:r>
        <w:rPr>
          <w:lang w:val="en-US"/>
        </w:rPr>
        <w:t>B, i.e. spaced omni-directional microphones.</w:t>
      </w:r>
      <w:r w:rsidR="00FE4B1D">
        <w:rPr>
          <w:lang w:val="en-US"/>
        </w:rPr>
        <w:t xml:space="preserve"> Thus</w:t>
      </w:r>
      <w:r w:rsidR="00B22284">
        <w:rPr>
          <w:lang w:val="en-US"/>
        </w:rPr>
        <w:t>,</w:t>
      </w:r>
      <w:r w:rsidR="00FE4B1D">
        <w:rPr>
          <w:lang w:val="en-US"/>
        </w:rPr>
        <w:t xml:space="preserve"> </w:t>
      </w:r>
      <w:r w:rsidR="006A7776">
        <w:rPr>
          <w:lang w:val="en-US"/>
        </w:rPr>
        <w:t>“</w:t>
      </w:r>
      <w:r w:rsidR="00FE4B1D">
        <w:rPr>
          <w:lang w:val="en-US"/>
        </w:rPr>
        <w:t>the list</w:t>
      </w:r>
      <w:r w:rsidR="006A7776">
        <w:rPr>
          <w:lang w:val="en-US"/>
        </w:rPr>
        <w:t>”</w:t>
      </w:r>
      <w:r w:rsidR="00FE4B1D">
        <w:rPr>
          <w:lang w:val="en-US"/>
        </w:rPr>
        <w:t xml:space="preserve"> of </w:t>
      </w:r>
      <w:r w:rsidR="006A7776">
        <w:rPr>
          <w:lang w:val="en-US"/>
        </w:rPr>
        <w:t xml:space="preserve">relevant </w:t>
      </w:r>
      <w:r w:rsidR="00FE4B1D">
        <w:rPr>
          <w:lang w:val="en-US"/>
        </w:rPr>
        <w:t>microphone setups for recorded speech is derived (in descending priority):</w:t>
      </w:r>
    </w:p>
    <w:p w:rsidR="00FE4B1D" w:rsidP="00FE4B1D" w:rsidRDefault="00FE4B1D" w14:paraId="5E5F2100" w14:textId="36289A89">
      <w:pPr>
        <w:pStyle w:val="ListParagraph"/>
        <w:numPr>
          <w:ilvl w:val="0"/>
          <w:numId w:val="22"/>
        </w:numPr>
        <w:rPr>
          <w:lang w:val="en-US"/>
        </w:rPr>
      </w:pPr>
      <w:r w:rsidRPr="00FE4B1D">
        <w:rPr>
          <w:lang w:val="en-US"/>
        </w:rPr>
        <w:t xml:space="preserve">A-B with </w:t>
      </w:r>
      <w:r w:rsidR="002A4BB9">
        <w:rPr>
          <w:lang w:val="en-US"/>
        </w:rPr>
        <w:t xml:space="preserve">small (e.g. </w:t>
      </w:r>
      <w:r w:rsidRPr="00FE4B1D">
        <w:rPr>
          <w:lang w:val="en-US"/>
        </w:rPr>
        <w:t>5-15cm</w:t>
      </w:r>
      <w:r w:rsidR="002A4BB9">
        <w:rPr>
          <w:lang w:val="en-US"/>
        </w:rPr>
        <w:t>)</w:t>
      </w:r>
      <w:r w:rsidRPr="00FE4B1D">
        <w:rPr>
          <w:lang w:val="en-US"/>
        </w:rPr>
        <w:t xml:space="preserve"> distance</w:t>
      </w:r>
    </w:p>
    <w:p w:rsidR="00FE4B1D" w:rsidP="00FE4B1D" w:rsidRDefault="00FE4B1D" w14:paraId="566E2E4B" w14:textId="240AF384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A-B with </w:t>
      </w:r>
      <w:r w:rsidR="002A4BB9">
        <w:rPr>
          <w:lang w:val="en-US"/>
        </w:rPr>
        <w:t xml:space="preserve">medium (e.g. </w:t>
      </w:r>
      <w:r w:rsidR="006A7776">
        <w:rPr>
          <w:lang w:val="en-US"/>
        </w:rPr>
        <w:t xml:space="preserve">&gt;15cm </w:t>
      </w:r>
      <w:r>
        <w:rPr>
          <w:lang w:val="en-US"/>
        </w:rPr>
        <w:t>-</w:t>
      </w:r>
      <w:r w:rsidR="006A7776">
        <w:rPr>
          <w:lang w:val="en-US"/>
        </w:rPr>
        <w:t xml:space="preserve"> &lt;100c</w:t>
      </w:r>
      <w:r>
        <w:rPr>
          <w:lang w:val="en-US"/>
        </w:rPr>
        <w:t>m</w:t>
      </w:r>
      <w:r w:rsidR="002A4BB9">
        <w:rPr>
          <w:lang w:val="en-US"/>
        </w:rPr>
        <w:t>)</w:t>
      </w:r>
      <w:r>
        <w:rPr>
          <w:lang w:val="en-US"/>
        </w:rPr>
        <w:t xml:space="preserve"> distance</w:t>
      </w:r>
    </w:p>
    <w:p w:rsidR="00FE4B1D" w:rsidP="00FE4B1D" w:rsidRDefault="00FE4B1D" w14:paraId="3112352E" w14:textId="49F24F3E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A-B with </w:t>
      </w:r>
      <w:r w:rsidR="002A4BB9">
        <w:rPr>
          <w:lang w:val="en-US"/>
        </w:rPr>
        <w:t xml:space="preserve">large (e.g. </w:t>
      </w:r>
      <w:r>
        <w:rPr>
          <w:lang w:val="en-US"/>
        </w:rPr>
        <w:t>&gt;=1m</w:t>
      </w:r>
      <w:r w:rsidR="002A4BB9">
        <w:rPr>
          <w:lang w:val="en-US"/>
        </w:rPr>
        <w:t>)</w:t>
      </w:r>
      <w:r>
        <w:rPr>
          <w:lang w:val="en-US"/>
        </w:rPr>
        <w:t xml:space="preserve"> distance</w:t>
      </w:r>
    </w:p>
    <w:p w:rsidR="00FE4B1D" w:rsidP="00FE4B1D" w:rsidRDefault="00FE4B1D" w14:paraId="53BFDAB9" w14:textId="17F8822C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M/S</w:t>
      </w:r>
    </w:p>
    <w:p w:rsidRPr="00FE4B1D" w:rsidR="00FE4B1D" w:rsidP="00FE4B1D" w:rsidRDefault="00FE4B1D" w14:paraId="33A694B6" w14:textId="775EB178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Binaurally recorded or rendered</w:t>
      </w:r>
    </w:p>
    <w:p w:rsidR="006A7776" w:rsidP="00C1528C" w:rsidRDefault="006A7776" w14:paraId="0839CAA5" w14:textId="4136F03A">
      <w:pPr>
        <w:rPr>
          <w:lang w:val="en-US"/>
        </w:rPr>
      </w:pPr>
    </w:p>
    <w:p w:rsidR="006A7776" w:rsidP="00C1528C" w:rsidRDefault="006A7776" w14:paraId="73AAA7F3" w14:textId="63631782">
      <w:pPr>
        <w:rPr>
          <w:lang w:val="en-US"/>
        </w:rPr>
      </w:pPr>
      <w:r>
        <w:rPr>
          <w:lang w:val="en-US"/>
        </w:rPr>
        <w:t>Those setups seem to be sufficient to cover the most important use cases</w:t>
      </w:r>
      <w:r w:rsidR="00230E36">
        <w:rPr>
          <w:lang w:val="en-US"/>
        </w:rPr>
        <w:t xml:space="preserve"> and are all by definition correlated</w:t>
      </w:r>
      <w:r>
        <w:rPr>
          <w:lang w:val="en-US"/>
        </w:rPr>
        <w:t>. In general</w:t>
      </w:r>
      <w:r w:rsidR="00230E36">
        <w:rPr>
          <w:lang w:val="en-US"/>
        </w:rPr>
        <w:t>,</w:t>
      </w:r>
      <w:r>
        <w:rPr>
          <w:lang w:val="en-US"/>
        </w:rPr>
        <w:t xml:space="preserve"> the recordings shall be of high quality (low recording noise, zero to little acoustic pre-processing)</w:t>
      </w:r>
      <w:r w:rsidR="00FA0197">
        <w:rPr>
          <w:lang w:val="en-US"/>
        </w:rPr>
        <w:t xml:space="preserve"> to not mask any artefacts of IVAS candidates</w:t>
      </w:r>
      <w:r>
        <w:rPr>
          <w:lang w:val="en-US"/>
        </w:rPr>
        <w:t>.</w:t>
      </w:r>
      <w:r w:rsidR="00FA0197">
        <w:rPr>
          <w:lang w:val="en-US"/>
        </w:rPr>
        <w:t xml:space="preserve"> The recorded talkers should be placed at various angles during recording to pan them.</w:t>
      </w:r>
    </w:p>
    <w:p w:rsidR="006A7776" w:rsidP="00C1528C" w:rsidRDefault="006A7776" w14:paraId="5524906B" w14:textId="08A51C0F">
      <w:pPr>
        <w:rPr>
          <w:lang w:val="en-US"/>
        </w:rPr>
      </w:pPr>
    </w:p>
    <w:p w:rsidR="006A7776" w:rsidP="00C1528C" w:rsidRDefault="006A7776" w14:paraId="41322B10" w14:textId="79F4177E">
      <w:pPr>
        <w:rPr>
          <w:lang w:val="en-US"/>
        </w:rPr>
      </w:pPr>
      <w:r>
        <w:rPr>
          <w:lang w:val="en-US"/>
        </w:rPr>
        <w:t>For clean speech the performance requirements shall be based on microphones selected from the list</w:t>
      </w:r>
      <w:r w:rsidR="00FA0197">
        <w:rPr>
          <w:lang w:val="en-US"/>
        </w:rPr>
        <w:t xml:space="preserve"> above and selected talker positions</w:t>
      </w:r>
      <w:r>
        <w:rPr>
          <w:lang w:val="en-US"/>
        </w:rPr>
        <w:t>.</w:t>
      </w:r>
    </w:p>
    <w:p w:rsidR="006A7776" w:rsidP="00C1528C" w:rsidRDefault="006A7776" w14:paraId="0522AAFA" w14:textId="77777777">
      <w:pPr>
        <w:rPr>
          <w:lang w:val="en-US"/>
        </w:rPr>
      </w:pPr>
    </w:p>
    <w:p w:rsidR="006A7776" w:rsidP="006A7776" w:rsidRDefault="003F67CF" w14:paraId="360A3E4E" w14:textId="7F43233E">
      <w:pPr>
        <w:rPr>
          <w:lang w:val="en-US"/>
        </w:rPr>
      </w:pPr>
      <w:r>
        <w:rPr>
          <w:lang w:val="en-US"/>
        </w:rPr>
        <w:t xml:space="preserve">For noisy speech </w:t>
      </w:r>
      <w:r w:rsidR="006A7776">
        <w:rPr>
          <w:lang w:val="en-US"/>
        </w:rPr>
        <w:t>the performance requirements shall be based on microphones selected from the list</w:t>
      </w:r>
      <w:r w:rsidR="00FA0197">
        <w:rPr>
          <w:lang w:val="en-US"/>
        </w:rPr>
        <w:t xml:space="preserve"> above</w:t>
      </w:r>
      <w:r w:rsidR="006A7776">
        <w:rPr>
          <w:lang w:val="en-US"/>
        </w:rPr>
        <w:t>. Clean speech foreground content shall be mixed with ambient noise recordings using the same microphone setup as the clean speech foreground content.</w:t>
      </w:r>
    </w:p>
    <w:p w:rsidR="003F67CF" w:rsidP="00C1528C" w:rsidRDefault="003F67CF" w14:paraId="362B4500" w14:textId="4D93B255">
      <w:pPr>
        <w:rPr>
          <w:lang w:val="en-US"/>
        </w:rPr>
      </w:pPr>
    </w:p>
    <w:p w:rsidR="004173F5" w:rsidP="00C1528C" w:rsidRDefault="004173F5" w14:paraId="362D4750" w14:textId="4E19BE51">
      <w:pPr>
        <w:rPr>
          <w:lang w:val="en-US"/>
        </w:rPr>
      </w:pPr>
      <w:r>
        <w:rPr>
          <w:lang w:val="en-US"/>
        </w:rPr>
        <w:t>For mixed/music the performance requirements shall be based on available stereo recordings</w:t>
      </w:r>
      <w:r w:rsidR="00230E36">
        <w:rPr>
          <w:lang w:val="en-US"/>
        </w:rPr>
        <w:t xml:space="preserve"> as e.g. available on compact disc.</w:t>
      </w:r>
    </w:p>
    <w:p w:rsidR="00257AA1" w:rsidP="00C1528C" w:rsidRDefault="00257AA1" w14:paraId="2D311AC2" w14:textId="352DB24C">
      <w:pPr>
        <w:rPr>
          <w:lang w:val="en-US"/>
        </w:rPr>
      </w:pPr>
    </w:p>
    <w:p w:rsidRPr="002E7BFF" w:rsidR="009A52A5" w:rsidP="002E7BFF" w:rsidRDefault="003E75AF" w14:paraId="28FF2A4B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3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Conclusion</w:t>
      </w:r>
    </w:p>
    <w:p w:rsidR="002E0668" w:rsidP="003E75AF" w:rsidRDefault="00230E36" w14:paraId="28FF2A4D" w14:textId="4DABF583">
      <w:pPr>
        <w:rPr>
          <w:lang w:val="en-US"/>
        </w:rPr>
      </w:pPr>
      <w:r>
        <w:rPr>
          <w:lang w:val="en-US"/>
        </w:rPr>
        <w:t>In this contribution c</w:t>
      </w:r>
      <w:r w:rsidR="00503D2F">
        <w:rPr>
          <w:lang w:val="en-US"/>
        </w:rPr>
        <w:t xml:space="preserve">ontent </w:t>
      </w:r>
      <w:r>
        <w:rPr>
          <w:lang w:val="en-US"/>
        </w:rPr>
        <w:t>t</w:t>
      </w:r>
      <w:r w:rsidR="00503D2F">
        <w:rPr>
          <w:lang w:val="en-US"/>
        </w:rPr>
        <w:t xml:space="preserve">ypes </w:t>
      </w:r>
      <w:r>
        <w:rPr>
          <w:lang w:val="en-US"/>
        </w:rPr>
        <w:t xml:space="preserve">of relevance for IVAS </w:t>
      </w:r>
      <w:r w:rsidR="00503D2F">
        <w:rPr>
          <w:lang w:val="en-US"/>
        </w:rPr>
        <w:t>have been discussed</w:t>
      </w:r>
      <w:r>
        <w:rPr>
          <w:lang w:val="en-US"/>
        </w:rPr>
        <w:t xml:space="preserve"> by reviewing what has been done and planned for EVS (including EVS Stereo operation). In general</w:t>
      </w:r>
      <w:r w:rsidR="00D74C16">
        <w:rPr>
          <w:lang w:val="en-US"/>
        </w:rPr>
        <w:t>,</w:t>
      </w:r>
      <w:r>
        <w:rPr>
          <w:lang w:val="en-US"/>
        </w:rPr>
        <w:t xml:space="preserve"> the same content types </w:t>
      </w:r>
      <w:r w:rsidR="00D74C16">
        <w:rPr>
          <w:lang w:val="en-US"/>
        </w:rPr>
        <w:t xml:space="preserve">as used during EVS standardization </w:t>
      </w:r>
      <w:r>
        <w:rPr>
          <w:lang w:val="en-US"/>
        </w:rPr>
        <w:t>can be re-used</w:t>
      </w:r>
      <w:r w:rsidR="00D74C16">
        <w:rPr>
          <w:lang w:val="en-US"/>
        </w:rPr>
        <w:t xml:space="preserve"> for Stereo operation. The </w:t>
      </w:r>
      <w:bookmarkStart w:name="_GoBack" w:id="1"/>
      <w:bookmarkEnd w:id="1"/>
      <w:r w:rsidR="00D74C16">
        <w:rPr>
          <w:lang w:val="en-US"/>
        </w:rPr>
        <w:t>microphone setups add another dimension though, and a list of configuration</w:t>
      </w:r>
      <w:r w:rsidR="00FA0197">
        <w:rPr>
          <w:lang w:val="en-US"/>
        </w:rPr>
        <w:t>s</w:t>
      </w:r>
      <w:r w:rsidR="00D74C16">
        <w:rPr>
          <w:lang w:val="en-US"/>
        </w:rPr>
        <w:t xml:space="preserve"> of relevance has been proposed. </w:t>
      </w:r>
      <w:r w:rsidR="000F6FDF">
        <w:rPr>
          <w:lang w:val="en-US"/>
        </w:rPr>
        <w:t>While the content types seem also applicable to the other input formats defined for IVAS, the source considers them for further study.</w:t>
      </w:r>
    </w:p>
    <w:p w:rsidRPr="002E7BFF" w:rsidR="002E7BFF" w:rsidP="003E75AF" w:rsidRDefault="002E7BFF" w14:paraId="7598C6C2" w14:textId="77777777">
      <w:pPr>
        <w:rPr>
          <w:lang w:val="en-US"/>
        </w:rPr>
      </w:pPr>
    </w:p>
    <w:p w:rsidRPr="002E7BFF" w:rsidR="00CE59B1" w:rsidP="002E7BFF" w:rsidRDefault="00CE59B1" w14:paraId="28FF2A4E" w14:textId="77777777">
      <w:pPr>
        <w:pStyle w:val="Heading1"/>
        <w:widowControl w:val="0"/>
        <w:spacing w:before="40" w:after="120" w:line="240" w:lineRule="atLeast"/>
        <w:rPr>
          <w:rFonts w:ascii="Arial" w:hAnsi="Arial"/>
          <w:szCs w:val="20"/>
          <w:lang w:val="en-GB" w:eastAsia="en-US"/>
        </w:rPr>
      </w:pPr>
      <w:r w:rsidRPr="002E7BFF">
        <w:rPr>
          <w:rFonts w:ascii="Arial" w:hAnsi="Arial"/>
          <w:szCs w:val="20"/>
          <w:lang w:val="en-GB" w:eastAsia="en-US"/>
        </w:rPr>
        <w:t>4</w:t>
      </w:r>
      <w:r w:rsidRPr="002E7BFF">
        <w:rPr>
          <w:rFonts w:ascii="Arial" w:hAnsi="Arial"/>
          <w:szCs w:val="20"/>
          <w:lang w:val="en-GB" w:eastAsia="en-US"/>
        </w:rPr>
        <w:tab/>
      </w:r>
      <w:r w:rsidRPr="002E7BFF">
        <w:rPr>
          <w:rFonts w:ascii="Arial" w:hAnsi="Arial"/>
          <w:szCs w:val="20"/>
          <w:lang w:val="en-GB" w:eastAsia="en-US"/>
        </w:rPr>
        <w:t>References</w:t>
      </w:r>
    </w:p>
    <w:p w:rsidR="00CE59B1" w:rsidP="00CE59B1" w:rsidRDefault="00CE59B1" w14:paraId="28FF2A4F" w14:textId="77777777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[1] 3GPP S4-181219, </w:t>
      </w:r>
      <w:r w:rsidRPr="00CE59B1">
        <w:rPr>
          <w:rStyle w:val="normaltextrun"/>
          <w:sz w:val="22"/>
          <w:szCs w:val="22"/>
          <w:lang w:val="fi-FI"/>
        </w:rPr>
        <w:t xml:space="preserve">IVAS Performance </w:t>
      </w:r>
      <w:proofErr w:type="spellStart"/>
      <w:r w:rsidRPr="00CE59B1">
        <w:rPr>
          <w:rStyle w:val="normaltextrun"/>
          <w:sz w:val="22"/>
          <w:szCs w:val="22"/>
          <w:lang w:val="fi-FI"/>
        </w:rPr>
        <w:t>Requirements</w:t>
      </w:r>
      <w:proofErr w:type="spellEnd"/>
      <w:r w:rsidRPr="00CE59B1">
        <w:rPr>
          <w:rStyle w:val="normaltextrun"/>
          <w:sz w:val="22"/>
          <w:szCs w:val="22"/>
          <w:lang w:val="fi-FI"/>
        </w:rPr>
        <w:t xml:space="preserve"> (IVAS-3)</w:t>
      </w:r>
      <w:r w:rsidR="00830181">
        <w:rPr>
          <w:rStyle w:val="normaltextrun"/>
          <w:sz w:val="22"/>
          <w:szCs w:val="22"/>
          <w:lang w:val="fi-FI"/>
        </w:rPr>
        <w:t>, v0.0.3</w:t>
      </w:r>
    </w:p>
    <w:p w:rsidR="002A4BB9" w:rsidP="002A4BB9" w:rsidRDefault="009A2DC9" w14:paraId="28FF2A50" w14:textId="240A1008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[2] 3GPP </w:t>
      </w:r>
      <w:r w:rsidR="002A4BB9">
        <w:rPr>
          <w:rStyle w:val="normaltextrun"/>
          <w:sz w:val="22"/>
          <w:szCs w:val="22"/>
          <w:lang w:val="fi-FI"/>
        </w:rPr>
        <w:t xml:space="preserve">S4-130522, EVS Performance </w:t>
      </w:r>
      <w:proofErr w:type="spellStart"/>
      <w:r w:rsidR="002A4BB9">
        <w:rPr>
          <w:rStyle w:val="normaltextrun"/>
          <w:sz w:val="22"/>
          <w:szCs w:val="22"/>
          <w:lang w:val="fi-FI"/>
        </w:rPr>
        <w:t>Requirements</w:t>
      </w:r>
      <w:proofErr w:type="spellEnd"/>
      <w:r w:rsidR="002A4BB9">
        <w:rPr>
          <w:rStyle w:val="normaltextrun"/>
          <w:sz w:val="22"/>
          <w:szCs w:val="22"/>
          <w:lang w:val="fi-FI"/>
        </w:rPr>
        <w:t xml:space="preserve"> (EVS-3), v1.4</w:t>
      </w:r>
    </w:p>
    <w:p w:rsidRPr="00C320CE" w:rsidR="002A4BB9" w:rsidP="002A4BB9" w:rsidRDefault="002A4BB9" w14:paraId="3115D5C7" w14:textId="7649F37B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 xml:space="preserve">[3] 3GPP S4-190839, IVAS Design </w:t>
      </w:r>
      <w:proofErr w:type="spellStart"/>
      <w:r>
        <w:rPr>
          <w:rStyle w:val="normaltextrun"/>
          <w:sz w:val="22"/>
          <w:szCs w:val="22"/>
          <w:lang w:val="fi-FI"/>
        </w:rPr>
        <w:t>Constraints</w:t>
      </w:r>
      <w:proofErr w:type="spellEnd"/>
      <w:r>
        <w:rPr>
          <w:rStyle w:val="normaltextrun"/>
          <w:sz w:val="22"/>
          <w:szCs w:val="22"/>
          <w:lang w:val="fi-FI"/>
        </w:rPr>
        <w:t xml:space="preserve"> (IVAS-4), v0.1.0</w:t>
      </w:r>
    </w:p>
    <w:p w:rsidRPr="00C320CE" w:rsidR="00CE59B1" w:rsidP="007C7293" w:rsidRDefault="00CE59B1" w14:paraId="28FF2A52" w14:textId="1B19EA5B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</w:p>
    <w:sectPr w:rsidRPr="00C320CE" w:rsidR="00CE59B1" w:rsidSect="00F95CAD">
      <w:footerReference w:type="default" r:id="rId7"/>
      <w:headerReference w:type="first" r:id="rId8"/>
      <w:footerReference w:type="first" r:id="rId9"/>
      <w:endnotePr>
        <w:numFmt w:val="decimal"/>
      </w:endnotePr>
      <w:pgSz w:w="11907" w:h="16840" w:orient="portrait" w:code="9"/>
      <w:pgMar w:top="1138" w:right="1417" w:bottom="1138" w:left="1138" w:header="720" w:footer="720" w:gutter="0"/>
      <w:cols w:space="720"/>
      <w:titlePg/>
      <w:headerReference w:type="default" r:id="R6bb49ced406245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4576" w:rsidRDefault="007E4576" w14:paraId="28FF2A59" w14:textId="77777777">
      <w:r>
        <w:separator/>
      </w:r>
    </w:p>
  </w:endnote>
  <w:endnote w:type="continuationSeparator" w:id="0">
    <w:p w:rsidR="007E4576" w:rsidRDefault="007E4576" w14:paraId="28FF2A5A" w14:textId="77777777">
      <w:r>
        <w:continuationSeparator/>
      </w:r>
    </w:p>
  </w:endnote>
  <w:endnote w:type="continuationNotice" w:id="1">
    <w:p w:rsidR="007E4576" w:rsidRDefault="007E4576" w14:paraId="28FF2A5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5D" w14:textId="77777777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B4D11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B4D11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1E75" w:rsidRDefault="00151E75" w14:paraId="28FF2A61" w14:textId="77777777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B4D11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B4D11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4576" w:rsidRDefault="007E4576" w14:paraId="28FF2A56" w14:textId="77777777">
      <w:r>
        <w:separator/>
      </w:r>
    </w:p>
  </w:footnote>
  <w:footnote w:type="continuationSeparator" w:id="0">
    <w:p w:rsidR="007E4576" w:rsidRDefault="007E4576" w14:paraId="28FF2A57" w14:textId="77777777">
      <w:r>
        <w:continuationSeparator/>
      </w:r>
    </w:p>
  </w:footnote>
  <w:footnote w:type="continuationNotice" w:id="1">
    <w:p w:rsidR="007E4576" w:rsidRDefault="007E4576" w14:paraId="28FF2A5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E7BFF" w:rsidR="002E7BFF" w:rsidP="775AA7C0" w:rsidRDefault="002E7BFF" w14:paraId="01BA3818" w14:textId="53975E3F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 w:val="1"/>
        <w:bCs w:val="1"/>
        <w:i w:val="1"/>
        <w:iCs w:val="1"/>
        <w:color w:val="FF0000"/>
        <w:sz w:val="28"/>
        <w:szCs w:val="28"/>
        <w:lang w:val="en-US" w:eastAsia="en-US"/>
      </w:rPr>
    </w:pPr>
    <w:r w:rsidRPr="775AA7C0" w:rsidR="775AA7C0">
      <w:rPr>
        <w:rFonts w:ascii="Arial" w:hAnsi="Arial" w:cs="Arial"/>
        <w:sz w:val="22"/>
        <w:szCs w:val="22"/>
        <w:lang w:val="en-US" w:eastAsia="en-US"/>
      </w:rPr>
      <w:t>3GPP TSG-SA4#105 meeting</w:t>
    </w:r>
    <w:r>
      <w:tab/>
    </w:r>
    <w:r>
      <w:tab/>
    </w:r>
    <w:proofErr w:type="spellStart"/>
    <w:r w:rsidRPr="775AA7C0" w:rsidR="775AA7C0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>Tdoc</w:t>
    </w:r>
    <w:proofErr w:type="spellEnd"/>
    <w:r w:rsidRPr="775AA7C0" w:rsidR="775AA7C0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 xml:space="preserve"> S4 (19)</w:t>
    </w:r>
    <w:r w:rsidRPr="775AA7C0" w:rsidR="775AA7C0">
      <w:rPr>
        <w:rFonts w:ascii="Arial" w:hAnsi="Arial" w:cs="Arial"/>
        <w:b w:val="1"/>
        <w:bCs w:val="1"/>
        <w:i w:val="1"/>
        <w:iCs w:val="1"/>
        <w:sz w:val="28"/>
        <w:szCs w:val="28"/>
        <w:lang w:val="en-US" w:eastAsia="en-US"/>
      </w:rPr>
      <w:t>0961</w:t>
    </w:r>
  </w:p>
  <w:p w:rsidRPr="002E7BFF" w:rsidR="002E7BFF" w:rsidP="002E7BFF" w:rsidRDefault="001E2266" w14:paraId="4A399CF5" w14:textId="6C58B40F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>
      <w:rPr>
        <w:rFonts w:ascii="Arial" w:hAnsi="Arial" w:cs="Arial"/>
        <w:sz w:val="22"/>
        <w:szCs w:val="20"/>
        <w:lang w:val="en-US" w:eastAsia="en-US"/>
      </w:rPr>
      <w:t>12th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 – </w:t>
    </w:r>
    <w:r>
      <w:rPr>
        <w:rFonts w:ascii="Arial" w:hAnsi="Arial" w:cs="Arial"/>
        <w:sz w:val="22"/>
        <w:szCs w:val="20"/>
        <w:lang w:val="en-US" w:eastAsia="en-US"/>
      </w:rPr>
      <w:t>16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th </w:t>
    </w:r>
    <w:r>
      <w:rPr>
        <w:rFonts w:ascii="Arial" w:hAnsi="Arial" w:cs="Arial"/>
        <w:sz w:val="22"/>
        <w:szCs w:val="20"/>
        <w:lang w:val="en-US" w:eastAsia="en-US"/>
      </w:rPr>
      <w:t>August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 2019, </w:t>
    </w:r>
    <w:r>
      <w:rPr>
        <w:rFonts w:ascii="Arial" w:hAnsi="Arial" w:cs="Arial"/>
        <w:sz w:val="22"/>
        <w:szCs w:val="20"/>
        <w:lang w:val="en-US" w:eastAsia="en-US"/>
      </w:rPr>
      <w:t>Ljubljana</w:t>
    </w:r>
    <w:r w:rsidRPr="002E7BFF" w:rsidR="002E7BFF">
      <w:rPr>
        <w:rFonts w:ascii="Arial" w:hAnsi="Arial" w:cs="Arial"/>
        <w:sz w:val="22"/>
        <w:szCs w:val="20"/>
        <w:lang w:val="en-US" w:eastAsia="en-US"/>
      </w:rPr>
      <w:t xml:space="preserve">, </w:t>
    </w:r>
    <w:r>
      <w:rPr>
        <w:rFonts w:ascii="Arial" w:hAnsi="Arial" w:cs="Arial"/>
        <w:sz w:val="22"/>
        <w:szCs w:val="20"/>
        <w:lang w:val="en-US" w:eastAsia="en-US"/>
      </w:rPr>
      <w:t>Slowenia</w:t>
    </w:r>
  </w:p>
  <w:p w:rsidRPr="002E7BFF" w:rsidR="00892BAD" w:rsidP="00892BAD" w:rsidRDefault="00892BAD" w14:paraId="28FF2A60" w14:textId="77777777">
    <w:pPr>
      <w:pStyle w:val="Header"/>
      <w:rPr>
        <w:lang w:val="en-US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7"/>
      <w:gridCol w:w="3117"/>
      <w:gridCol w:w="3117"/>
    </w:tblGrid>
    <w:tr w:rsidR="775AA7C0" w:rsidTr="775AA7C0" w14:paraId="1767D6BD">
      <w:tc>
        <w:tcPr>
          <w:tcW w:w="3117" w:type="dxa"/>
          <w:tcMar/>
        </w:tcPr>
        <w:p w:rsidR="775AA7C0" w:rsidP="775AA7C0" w:rsidRDefault="775AA7C0" w14:paraId="66FD33DB" w14:textId="2DDCC326">
          <w:pPr>
            <w:bidi w:val="0"/>
            <w:ind w:left="-115"/>
            <w:jc w:val="left"/>
          </w:pPr>
        </w:p>
      </w:tc>
      <w:tc>
        <w:tcPr>
          <w:tcW w:w="3117" w:type="dxa"/>
          <w:tcMar/>
        </w:tcPr>
        <w:p w:rsidR="775AA7C0" w:rsidP="775AA7C0" w:rsidRDefault="775AA7C0" w14:paraId="7AC67148" w14:textId="03DD46D8">
          <w:pPr>
            <w:bidi w:val="0"/>
            <w:jc w:val="center"/>
          </w:pPr>
        </w:p>
      </w:tc>
      <w:tc>
        <w:tcPr>
          <w:tcW w:w="3117" w:type="dxa"/>
          <w:tcMar/>
        </w:tcPr>
        <w:p w:rsidR="775AA7C0" w:rsidP="775AA7C0" w:rsidRDefault="775AA7C0" w14:paraId="32ABA13F" w14:textId="6F58B22B">
          <w:pPr>
            <w:bidi w:val="0"/>
            <w:ind w:right="-115"/>
            <w:jc w:val="right"/>
          </w:pPr>
        </w:p>
      </w:tc>
    </w:tr>
  </w:tbl>
  <w:p w:rsidR="775AA7C0" w:rsidRDefault="775AA7C0" w14:paraId="42C8FC4C" w14:textId="6576DFF5">
    <w:pPr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832101D"/>
    <w:multiLevelType w:val="hybridMultilevel"/>
    <w:tmpl w:val="140C8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3C36E8"/>
    <w:multiLevelType w:val="hybridMultilevel"/>
    <w:tmpl w:val="68389D9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90049A3"/>
    <w:multiLevelType w:val="hybridMultilevel"/>
    <w:tmpl w:val="2DD47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C07D4"/>
    <w:multiLevelType w:val="hybridMultilevel"/>
    <w:tmpl w:val="F230E43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70B0457"/>
    <w:multiLevelType w:val="hybridMultilevel"/>
    <w:tmpl w:val="863AED54"/>
    <w:lvl w:ilvl="0" w:tplc="090C8A0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65D3BCF"/>
    <w:multiLevelType w:val="hybridMultilevel"/>
    <w:tmpl w:val="E4FC26C8"/>
    <w:lvl w:ilvl="0" w:tplc="B1EE9FF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B12667E"/>
    <w:multiLevelType w:val="hybridMultilevel"/>
    <w:tmpl w:val="9CDE958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21F670B"/>
    <w:multiLevelType w:val="hybridMultilevel"/>
    <w:tmpl w:val="11646A76"/>
    <w:lvl w:ilvl="0" w:tplc="94143258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  <w:lang w:val="en-US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E96742A"/>
    <w:multiLevelType w:val="hybridMultilevel"/>
    <w:tmpl w:val="666A5DE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2C90DAF"/>
    <w:multiLevelType w:val="hybridMultilevel"/>
    <w:tmpl w:val="F1EE00B2"/>
    <w:lvl w:ilvl="0" w:tplc="C316B7C4">
      <w:start w:val="1"/>
      <w:numFmt w:val="bullet"/>
      <w:lvlText w:val=""/>
      <w:lvlJc w:val="left"/>
      <w:pPr>
        <w:ind w:left="114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23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24"/>
  </w:num>
  <w:num w:numId="4">
    <w:abstractNumId w:val="23"/>
  </w:num>
  <w:num w:numId="5">
    <w:abstractNumId w:val="2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7"/>
  </w:num>
  <w:num w:numId="17">
    <w:abstractNumId w:val="15"/>
  </w:num>
  <w:num w:numId="18">
    <w:abstractNumId w:val="21"/>
  </w:num>
  <w:num w:numId="19">
    <w:abstractNumId w:val="22"/>
  </w:num>
  <w:num w:numId="20">
    <w:abstractNumId w:val="13"/>
  </w:num>
  <w:num w:numId="21">
    <w:abstractNumId w:val="18"/>
  </w:num>
  <w:num w:numId="22">
    <w:abstractNumId w:val="16"/>
  </w:num>
  <w:num w:numId="23">
    <w:abstractNumId w:val="19"/>
  </w:num>
  <w:num w:numId="24">
    <w:abstractNumId w:val="14"/>
  </w:num>
  <w:num w:numId="25">
    <w:abstractNumId w:val="12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4"/>
  <w:doNotDisplayPageBoundaries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fi-FI" w:vendorID="64" w:dllVersion="4096" w:nlCheck="1" w:checkStyle="0" w:appName="MSWord"/>
  <w:activeWritingStyle w:lang="nb-NO" w:vendorID="64" w:dllVersion="4096" w:nlCheck="1" w:checkStyle="0" w:appName="MSWord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1CA6"/>
    <w:rsid w:val="000C207B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0F6FDF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2E6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57654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266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0E36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57AA1"/>
    <w:rsid w:val="00260DBD"/>
    <w:rsid w:val="002617FB"/>
    <w:rsid w:val="00263FB7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4BB9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C42"/>
    <w:rsid w:val="002F14D4"/>
    <w:rsid w:val="002F34B7"/>
    <w:rsid w:val="002F41D7"/>
    <w:rsid w:val="002F671B"/>
    <w:rsid w:val="002F6D53"/>
    <w:rsid w:val="002F72F1"/>
    <w:rsid w:val="0030033F"/>
    <w:rsid w:val="003017F0"/>
    <w:rsid w:val="00306154"/>
    <w:rsid w:val="003101AC"/>
    <w:rsid w:val="0031110F"/>
    <w:rsid w:val="003128BA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22E0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C97"/>
    <w:rsid w:val="003D5354"/>
    <w:rsid w:val="003D5603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7CF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3F5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3D2F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A7776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2A4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9D2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B7D0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2F5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C2A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4C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2DC9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2284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5F7D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28C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3F97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A68"/>
    <w:rsid w:val="00CC43AA"/>
    <w:rsid w:val="00CC4827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4C16"/>
    <w:rsid w:val="00D77482"/>
    <w:rsid w:val="00D80470"/>
    <w:rsid w:val="00D80F6A"/>
    <w:rsid w:val="00D8186A"/>
    <w:rsid w:val="00D83CC3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0BFF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1C1E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633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792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4CD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7FD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5CAD"/>
    <w:rsid w:val="00F9639D"/>
    <w:rsid w:val="00F97269"/>
    <w:rsid w:val="00F9773C"/>
    <w:rsid w:val="00FA0197"/>
    <w:rsid w:val="00FA0F1F"/>
    <w:rsid w:val="00FA0FC9"/>
    <w:rsid w:val="00FA34FB"/>
    <w:rsid w:val="00FA4398"/>
    <w:rsid w:val="00FA66E2"/>
    <w:rsid w:val="00FA7951"/>
    <w:rsid w:val="00FB3DC0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0B04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4B1D"/>
    <w:rsid w:val="00FE528C"/>
    <w:rsid w:val="00FE61BE"/>
    <w:rsid w:val="00FE62A8"/>
    <w:rsid w:val="00FE72A0"/>
    <w:rsid w:val="00FE7763"/>
    <w:rsid w:val="00FF00A2"/>
    <w:rsid w:val="00FF17A5"/>
    <w:rsid w:val="00FF2467"/>
    <w:rsid w:val="00FF35CF"/>
    <w:rsid w:val="00FF6849"/>
    <w:rsid w:val="00FF7279"/>
    <w:rsid w:val="00FF780C"/>
    <w:rsid w:val="14251907"/>
    <w:rsid w:val="298D0816"/>
    <w:rsid w:val="31607818"/>
    <w:rsid w:val="31D51846"/>
    <w:rsid w:val="775AA7C0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28FF294A"/>
  <w15:chartTrackingRefBased/>
  <w15:docId w15:val="{90F8907F-76A0-1944-BF79-F239BEBDB5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styleId="HE" w:customStyle="1">
    <w:name w:val="HE"/>
    <w:basedOn w:val="Normal"/>
    <w:rPr>
      <w:b/>
      <w:sz w:val="20"/>
    </w:rPr>
  </w:style>
  <w:style w:type="paragraph" w:styleId="TAH" w:customStyle="1">
    <w:name w:val="TAH"/>
    <w:basedOn w:val="Normal"/>
    <w:pPr>
      <w:keepNext/>
      <w:keepLines/>
      <w:jc w:val="center"/>
    </w:pPr>
    <w:rPr>
      <w:b/>
      <w:sz w:val="18"/>
    </w:rPr>
  </w:style>
  <w:style w:type="paragraph" w:styleId="NormalIndent" w:customStyle="1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styleId="Heading1Char" w:customStyle="1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Heading2Char" w:customStyle="1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styleId="Heading3Char" w:customStyle="1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styleId="Heading4Char" w:customStyle="1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styleId="Heading5Char" w:customStyle="1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styleId="Heading6Char" w:customStyle="1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styleId="table" w:customStyle="1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styleId="rowhead" w:customStyle="1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Normal"/>
    <w:rsid w:val="00551BA2"/>
    <w:pPr>
      <w:pBdr>
        <w:top w:val="single" w:color="EEEEEE" w:sz="6" w:space="0"/>
        <w:bottom w:val="single" w:color="EEEEEE" w:sz="6" w:space="0"/>
      </w:pBdr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Normal"/>
    <w:rsid w:val="00551BA2"/>
    <w:pPr>
      <w:pBdr>
        <w:top w:val="single" w:color="EEEEEE" w:sz="6" w:space="0"/>
        <w:bottom w:val="single" w:color="EEEEEE" w:sz="6" w:space="0"/>
      </w:pBdr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styleId="head1" w:customStyle="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Normal"/>
    <w:rsid w:val="00551BA2"/>
    <w:rPr>
      <w:rFonts w:cs="Arial"/>
      <w:color w:val="FF0000"/>
      <w:lang w:val="en-US"/>
    </w:rPr>
  </w:style>
  <w:style w:type="paragraph" w:styleId="largetext" w:customStyle="1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Normal"/>
    <w:rsid w:val="00551BA2"/>
    <w:rPr>
      <w:rFonts w:cs="Arial"/>
      <w:color w:val="000000"/>
      <w:lang w:val="en-US"/>
    </w:rPr>
  </w:style>
  <w:style w:type="paragraph" w:styleId="normal1" w:customStyle="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Normal"/>
    <w:rsid w:val="00551BA2"/>
    <w:rPr>
      <w:rFonts w:cs="Arial"/>
      <w:color w:val="FFFFF0"/>
      <w:lang w:val="en-US"/>
    </w:rPr>
  </w:style>
  <w:style w:type="paragraph" w:styleId="rowhead2" w:customStyle="1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styleId="rowhead3" w:customStyle="1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Normal"/>
    <w:rsid w:val="00551BA2"/>
    <w:pPr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</w:pPr>
    <w:rPr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hAnsi="Calibri" w:eastAsia="Calibri" w:cs="Consolas"/>
      <w:szCs w:val="21"/>
      <w:lang w:val="en-US"/>
    </w:rPr>
  </w:style>
  <w:style w:type="character" w:styleId="PlainTextChar" w:customStyle="1">
    <w:name w:val="Plain Text Char"/>
    <w:link w:val="Plain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Heading1"/>
    <w:rsid w:val="005A7FE6"/>
    <w:pPr>
      <w:tabs>
        <w:tab w:val="right" w:pos="9498"/>
      </w:tabs>
      <w:ind w:left="-709"/>
    </w:pPr>
    <w:rPr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styleId="TableHeader" w:customStyle="1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styleId="CommentTextChar" w:customStyle="1">
    <w:name w:val="Comment Text Char"/>
    <w:link w:val="Comment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styleId="CommentSubjectChar" w:customStyle="1">
    <w:name w:val="Comment Subject Char"/>
    <w:link w:val="CommentSubject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styleId="TAC" w:customStyle="1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styleId="BodyTextChar" w:customStyle="1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styleId="BodyTextIndentChar" w:customStyle="1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paragraph" w:customStyle="1">
    <w:name w:val="paragraph"/>
    <w:basedOn w:val="Normal"/>
    <w:rsid w:val="00CE59B1"/>
    <w:pPr>
      <w:spacing w:before="100" w:beforeAutospacing="1" w:after="100" w:afterAutospacing="1"/>
    </w:pPr>
  </w:style>
  <w:style w:type="character" w:styleId="normaltextrun" w:customStyle="1">
    <w:name w:val="normaltextrun"/>
    <w:basedOn w:val="DefaultParagraphFont"/>
    <w:rsid w:val="00CE59B1"/>
  </w:style>
  <w:style w:type="character" w:styleId="spellingerror" w:customStyle="1">
    <w:name w:val="spellingerror"/>
    <w:basedOn w:val="DefaultParagraphFont"/>
    <w:rsid w:val="00CE59B1"/>
  </w:style>
  <w:style w:type="character" w:styleId="eop" w:customStyle="1">
    <w:name w:val="eop"/>
    <w:basedOn w:val="DefaultParagraphFon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header" Target="/word/header2.xml" Id="R6bb49ced4062451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ETSI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Paolo Usai</dc:creator>
  <keywords>CTPClassification=CTP_IC:VisualMarkings=, CTPClassification=CTP_IC</keywords>
  <dc:description/>
  <lastModifiedBy>Multrus, Markus</lastModifiedBy>
  <revision>33</revision>
  <lastPrinted>2019-02-15T10:13:00.0000000Z</lastPrinted>
  <dcterms:created xsi:type="dcterms:W3CDTF">2019-06-18T13:35:00.0000000Z</dcterms:created>
  <dcterms:modified xsi:type="dcterms:W3CDTF">2019-08-06T20:16:22.9341926Z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