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EB6A30">
              <w:rPr>
                <w:sz w:val="64"/>
              </w:rPr>
              <w:t>TS</w:t>
            </w:r>
            <w:r w:rsidRPr="00133525">
              <w:rPr>
                <w:sz w:val="64"/>
              </w:rPr>
              <w:t xml:space="preserve"> </w:t>
            </w:r>
            <w:r w:rsidRPr="00833BCB">
              <w:rPr>
                <w:sz w:val="64"/>
                <w:highlight w:val="yellow"/>
              </w:rPr>
              <w:t xml:space="preserve">ab.cde </w:t>
            </w:r>
            <w:r w:rsidRPr="00833BCB">
              <w:rPr>
                <w:highlight w:val="yellow"/>
              </w:rPr>
              <w:t xml:space="preserve">Vx.y.z </w:t>
            </w:r>
            <w:r w:rsidRPr="00833BCB">
              <w:rPr>
                <w:sz w:val="32"/>
                <w:highlight w:val="yellow"/>
              </w:rPr>
              <w:t>(yyyy-mm)</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Technic</w:t>
            </w:r>
            <w:r w:rsidRPr="00EB6A30">
              <w:t>al Specification</w:t>
            </w:r>
          </w:p>
          <w:p w:rsidR="00BA4B8D" w:rsidRDefault="00BA4B8D" w:rsidP="00BA4B8D">
            <w:pPr>
              <w:pStyle w:val="Guidance"/>
            </w:pPr>
            <w:r>
              <w:br/>
            </w: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EB6A30" w:rsidP="00133525">
            <w:pPr>
              <w:pStyle w:val="ZT"/>
              <w:framePr w:wrap="auto" w:hAnchor="text" w:yAlign="inline"/>
            </w:pPr>
            <w:r>
              <w:t xml:space="preserve">Technical Specification Group </w:t>
            </w:r>
            <w:r>
              <w:rPr>
                <w:rFonts w:ascii="Helvetica" w:hAnsi="Helvetica"/>
                <w:color w:val="000000"/>
              </w:rPr>
              <w:t>Services and System Aspects</w:t>
            </w:r>
            <w:r w:rsidR="004F0988" w:rsidRPr="004D3578">
              <w:t>;</w:t>
            </w:r>
          </w:p>
          <w:p w:rsidR="004F0988" w:rsidRPr="004D3578" w:rsidRDefault="00EB6A30" w:rsidP="00EB6A30">
            <w:pPr>
              <w:pStyle w:val="ZT"/>
              <w:framePr w:wrap="auto" w:hAnchor="text" w:yAlign="inline"/>
            </w:pPr>
            <w:r w:rsidRPr="0015570E">
              <w:rPr>
                <w:rFonts w:cs="Arial"/>
              </w:rPr>
              <w:t>Terminal audio quality performance requirements for immersive audio services</w:t>
            </w:r>
          </w:p>
          <w:p w:rsidR="004F0988" w:rsidRPr="00133525" w:rsidRDefault="004F0988" w:rsidP="00133525">
            <w:pPr>
              <w:pStyle w:val="ZT"/>
              <w:framePr w:wrap="auto" w:hAnchor="text" w:yAlign="inline"/>
              <w:rPr>
                <w:i/>
                <w:sz w:val="28"/>
              </w:rPr>
            </w:pPr>
            <w:r w:rsidRPr="004D3578">
              <w:rPr>
                <w:rStyle w:val="ZGSM"/>
              </w:rPr>
              <w:t xml:space="preserve">Release </w:t>
            </w:r>
            <w:r>
              <w:rPr>
                <w:rStyle w:val="ZGSM"/>
              </w:rPr>
              <w:t>17</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EB6A30">
            <w:r>
              <w:rPr>
                <w:i/>
                <w:noProof/>
              </w:rPr>
              <w:drawing>
                <wp:inline distT="0" distB="0" distL="0" distR="0">
                  <wp:extent cx="1208405" cy="840740"/>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074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EB6A30" w:rsidP="00133525">
            <w:pPr>
              <w:jc w:val="right"/>
            </w:pPr>
            <w:r>
              <w:rPr>
                <w:noProof/>
              </w:rPr>
              <w:drawing>
                <wp:inline distT="0" distB="0" distL="0" distR="0">
                  <wp:extent cx="162941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46150"/>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bookmarkStart w:id="1" w:name="_GoBack"/>
            <w:bookmarkEnd w:id="1"/>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650 Route des Lucioles - Sophia Antipolis</w:t>
            </w:r>
          </w:p>
          <w:p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0702DD" w:rsidRPr="000702DD" w:rsidRDefault="004D3578">
      <w:pPr>
        <w:pStyle w:val="TM1"/>
        <w:rPr>
          <w:rFonts w:asciiTheme="minorHAnsi" w:eastAsiaTheme="minorEastAsia" w:hAnsiTheme="minorHAnsi" w:cstheme="minorBidi"/>
          <w:sz w:val="24"/>
          <w:szCs w:val="24"/>
          <w:lang w:val="en-US" w:eastAsia="fr-FR"/>
        </w:rPr>
      </w:pPr>
      <w:r w:rsidRPr="004D3578">
        <w:fldChar w:fldCharType="begin"/>
      </w:r>
      <w:r w:rsidRPr="004D3578">
        <w:instrText xml:space="preserve"> TOC \o "1-9" </w:instrText>
      </w:r>
      <w:r w:rsidRPr="004D3578">
        <w:fldChar w:fldCharType="separate"/>
      </w:r>
      <w:r w:rsidR="000702DD">
        <w:t>Foreword</w:t>
      </w:r>
      <w:r w:rsidR="000702DD">
        <w:tab/>
      </w:r>
      <w:r w:rsidR="000702DD">
        <w:fldChar w:fldCharType="begin"/>
      </w:r>
      <w:r w:rsidR="000702DD">
        <w:instrText xml:space="preserve"> PAGEREF _Toc5052554 \h </w:instrText>
      </w:r>
      <w:r w:rsidR="000702DD">
        <w:fldChar w:fldCharType="separate"/>
      </w:r>
      <w:r w:rsidR="000702DD">
        <w:t>5</w:t>
      </w:r>
      <w:r w:rsidR="000702DD">
        <w:fldChar w:fldCharType="end"/>
      </w:r>
    </w:p>
    <w:p w:rsidR="000702DD" w:rsidRPr="000702DD" w:rsidRDefault="000702DD">
      <w:pPr>
        <w:pStyle w:val="TM1"/>
        <w:rPr>
          <w:rFonts w:asciiTheme="minorHAnsi" w:eastAsiaTheme="minorEastAsia" w:hAnsiTheme="minorHAnsi" w:cstheme="minorBidi"/>
          <w:sz w:val="24"/>
          <w:szCs w:val="24"/>
          <w:lang w:val="en-US" w:eastAsia="fr-FR"/>
        </w:rPr>
      </w:pPr>
      <w:r>
        <w:t>Introduction</w:t>
      </w:r>
      <w:r>
        <w:tab/>
      </w:r>
      <w:r>
        <w:fldChar w:fldCharType="begin"/>
      </w:r>
      <w:r>
        <w:instrText xml:space="preserve"> PAGEREF _Toc5052555 \h </w:instrText>
      </w:r>
      <w:r>
        <w:fldChar w:fldCharType="separate"/>
      </w:r>
      <w:r>
        <w:t>6</w:t>
      </w:r>
      <w:r>
        <w:fldChar w:fldCharType="end"/>
      </w:r>
    </w:p>
    <w:p w:rsidR="000702DD" w:rsidRPr="000702DD" w:rsidRDefault="000702DD">
      <w:pPr>
        <w:pStyle w:val="TM1"/>
        <w:rPr>
          <w:rFonts w:asciiTheme="minorHAnsi" w:eastAsiaTheme="minorEastAsia" w:hAnsiTheme="minorHAnsi" w:cstheme="minorBidi"/>
          <w:sz w:val="24"/>
          <w:szCs w:val="24"/>
          <w:lang w:val="en-US" w:eastAsia="fr-FR"/>
        </w:rPr>
      </w:pPr>
      <w:r>
        <w:t>1</w:t>
      </w:r>
      <w:r w:rsidRPr="000702DD">
        <w:rPr>
          <w:rFonts w:asciiTheme="minorHAnsi" w:eastAsiaTheme="minorEastAsia" w:hAnsiTheme="minorHAnsi" w:cstheme="minorBidi"/>
          <w:sz w:val="24"/>
          <w:szCs w:val="24"/>
          <w:lang w:val="en-US" w:eastAsia="fr-FR"/>
        </w:rPr>
        <w:tab/>
      </w:r>
      <w:r>
        <w:t>Scope</w:t>
      </w:r>
      <w:r>
        <w:tab/>
      </w:r>
      <w:r>
        <w:fldChar w:fldCharType="begin"/>
      </w:r>
      <w:r>
        <w:instrText xml:space="preserve"> PAGEREF _Toc5052556 \h </w:instrText>
      </w:r>
      <w:r>
        <w:fldChar w:fldCharType="separate"/>
      </w:r>
      <w:r>
        <w:t>7</w:t>
      </w:r>
      <w:r>
        <w:fldChar w:fldCharType="end"/>
      </w:r>
    </w:p>
    <w:p w:rsidR="000702DD" w:rsidRPr="000702DD" w:rsidRDefault="000702DD">
      <w:pPr>
        <w:pStyle w:val="TM1"/>
        <w:rPr>
          <w:rFonts w:asciiTheme="minorHAnsi" w:eastAsiaTheme="minorEastAsia" w:hAnsiTheme="minorHAnsi" w:cstheme="minorBidi"/>
          <w:sz w:val="24"/>
          <w:szCs w:val="24"/>
          <w:lang w:val="en-US" w:eastAsia="fr-FR"/>
        </w:rPr>
      </w:pPr>
      <w:r>
        <w:t>2</w:t>
      </w:r>
      <w:r w:rsidRPr="000702DD">
        <w:rPr>
          <w:rFonts w:asciiTheme="minorHAnsi" w:eastAsiaTheme="minorEastAsia" w:hAnsiTheme="minorHAnsi" w:cstheme="minorBidi"/>
          <w:sz w:val="24"/>
          <w:szCs w:val="24"/>
          <w:lang w:val="en-US" w:eastAsia="fr-FR"/>
        </w:rPr>
        <w:tab/>
      </w:r>
      <w:r>
        <w:t>References</w:t>
      </w:r>
      <w:r>
        <w:tab/>
      </w:r>
      <w:r>
        <w:fldChar w:fldCharType="begin"/>
      </w:r>
      <w:r>
        <w:instrText xml:space="preserve"> PAGEREF _Toc5052557 \h </w:instrText>
      </w:r>
      <w:r>
        <w:fldChar w:fldCharType="separate"/>
      </w:r>
      <w:r>
        <w:t>7</w:t>
      </w:r>
      <w:r>
        <w:fldChar w:fldCharType="end"/>
      </w:r>
    </w:p>
    <w:p w:rsidR="000702DD" w:rsidRPr="000702DD" w:rsidRDefault="000702DD">
      <w:pPr>
        <w:pStyle w:val="TM1"/>
        <w:rPr>
          <w:rFonts w:asciiTheme="minorHAnsi" w:eastAsiaTheme="minorEastAsia" w:hAnsiTheme="minorHAnsi" w:cstheme="minorBidi"/>
          <w:sz w:val="24"/>
          <w:szCs w:val="24"/>
          <w:lang w:val="en-US" w:eastAsia="fr-FR"/>
        </w:rPr>
      </w:pPr>
      <w:r>
        <w:t>3</w:t>
      </w:r>
      <w:r w:rsidRPr="000702DD">
        <w:rPr>
          <w:rFonts w:asciiTheme="minorHAnsi" w:eastAsiaTheme="minorEastAsia" w:hAnsiTheme="minorHAnsi" w:cstheme="minorBidi"/>
          <w:sz w:val="24"/>
          <w:szCs w:val="24"/>
          <w:lang w:val="en-US" w:eastAsia="fr-FR"/>
        </w:rPr>
        <w:tab/>
      </w:r>
      <w:r>
        <w:t>Definitions of terms, symbols and abbreviations</w:t>
      </w:r>
      <w:r>
        <w:tab/>
      </w:r>
      <w:r>
        <w:fldChar w:fldCharType="begin"/>
      </w:r>
      <w:r>
        <w:instrText xml:space="preserve"> PAGEREF _Toc5052558 \h </w:instrText>
      </w:r>
      <w:r>
        <w:fldChar w:fldCharType="separate"/>
      </w:r>
      <w:r>
        <w:t>7</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3.1</w:t>
      </w:r>
      <w:r w:rsidRPr="000702DD">
        <w:rPr>
          <w:rFonts w:asciiTheme="minorHAnsi" w:eastAsiaTheme="minorEastAsia" w:hAnsiTheme="minorHAnsi" w:cstheme="minorBidi"/>
          <w:sz w:val="24"/>
          <w:szCs w:val="24"/>
          <w:lang w:val="en-US" w:eastAsia="fr-FR"/>
        </w:rPr>
        <w:tab/>
      </w:r>
      <w:r>
        <w:t>Terms</w:t>
      </w:r>
      <w:r>
        <w:tab/>
      </w:r>
      <w:r>
        <w:fldChar w:fldCharType="begin"/>
      </w:r>
      <w:r>
        <w:instrText xml:space="preserve"> PAGEREF _Toc5052559 \h </w:instrText>
      </w:r>
      <w:r>
        <w:fldChar w:fldCharType="separate"/>
      </w:r>
      <w:r>
        <w:t>7</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3.2</w:t>
      </w:r>
      <w:r w:rsidRPr="000702DD">
        <w:rPr>
          <w:rFonts w:asciiTheme="minorHAnsi" w:eastAsiaTheme="minorEastAsia" w:hAnsiTheme="minorHAnsi" w:cstheme="minorBidi"/>
          <w:sz w:val="24"/>
          <w:szCs w:val="24"/>
          <w:lang w:val="en-US" w:eastAsia="fr-FR"/>
        </w:rPr>
        <w:tab/>
      </w:r>
      <w:r>
        <w:t>Symbols</w:t>
      </w:r>
      <w:r>
        <w:tab/>
      </w:r>
      <w:r>
        <w:fldChar w:fldCharType="begin"/>
      </w:r>
      <w:r>
        <w:instrText xml:space="preserve"> PAGEREF _Toc5052560 \h </w:instrText>
      </w:r>
      <w:r>
        <w:fldChar w:fldCharType="separate"/>
      </w:r>
      <w:r>
        <w:t>7</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3.3</w:t>
      </w:r>
      <w:r w:rsidRPr="000702DD">
        <w:rPr>
          <w:rFonts w:asciiTheme="minorHAnsi" w:eastAsiaTheme="minorEastAsia" w:hAnsiTheme="minorHAnsi" w:cstheme="minorBidi"/>
          <w:sz w:val="24"/>
          <w:szCs w:val="24"/>
          <w:lang w:val="en-US" w:eastAsia="fr-FR"/>
        </w:rPr>
        <w:tab/>
      </w:r>
      <w:r>
        <w:t>Abbreviations</w:t>
      </w:r>
      <w:r>
        <w:tab/>
      </w:r>
      <w:r>
        <w:fldChar w:fldCharType="begin"/>
      </w:r>
      <w:r>
        <w:instrText xml:space="preserve"> PAGEREF _Toc5052561 \h </w:instrText>
      </w:r>
      <w:r>
        <w:fldChar w:fldCharType="separate"/>
      </w:r>
      <w:r>
        <w:t>8</w:t>
      </w:r>
      <w:r>
        <w:fldChar w:fldCharType="end"/>
      </w:r>
    </w:p>
    <w:p w:rsidR="000702DD" w:rsidRPr="000702DD" w:rsidRDefault="000702DD">
      <w:pPr>
        <w:pStyle w:val="TM1"/>
        <w:rPr>
          <w:rFonts w:asciiTheme="minorHAnsi" w:eastAsiaTheme="minorEastAsia" w:hAnsiTheme="minorHAnsi" w:cstheme="minorBidi"/>
          <w:sz w:val="24"/>
          <w:szCs w:val="24"/>
          <w:lang w:val="en-US" w:eastAsia="fr-FR"/>
        </w:rPr>
      </w:pPr>
      <w:r>
        <w:t>4</w:t>
      </w:r>
      <w:r w:rsidRPr="000702DD">
        <w:rPr>
          <w:rFonts w:asciiTheme="minorHAnsi" w:eastAsiaTheme="minorEastAsia" w:hAnsiTheme="minorHAnsi" w:cstheme="minorBidi"/>
          <w:sz w:val="24"/>
          <w:szCs w:val="24"/>
          <w:lang w:val="en-US" w:eastAsia="fr-FR"/>
        </w:rPr>
        <w:tab/>
      </w:r>
      <w:r>
        <w:t>Interfaces</w:t>
      </w:r>
      <w:r>
        <w:tab/>
      </w:r>
      <w:r>
        <w:fldChar w:fldCharType="begin"/>
      </w:r>
      <w:r>
        <w:instrText xml:space="preserve"> PAGEREF _Toc5052562 \h </w:instrText>
      </w:r>
      <w:r>
        <w:fldChar w:fldCharType="separate"/>
      </w:r>
      <w:r>
        <w:t>8</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4.1</w:t>
      </w:r>
      <w:r w:rsidRPr="000702DD">
        <w:rPr>
          <w:rFonts w:asciiTheme="minorHAnsi" w:eastAsiaTheme="minorEastAsia" w:hAnsiTheme="minorHAnsi" w:cstheme="minorBidi"/>
          <w:sz w:val="24"/>
          <w:szCs w:val="24"/>
          <w:lang w:val="en-US" w:eastAsia="fr-FR"/>
        </w:rPr>
        <w:tab/>
      </w:r>
      <w:r w:rsidRPr="00696C6A">
        <w:rPr>
          <w:highlight w:val="yellow"/>
        </w:rPr>
        <w:t>[Interface 1]</w:t>
      </w:r>
      <w:r>
        <w:tab/>
      </w:r>
      <w:r>
        <w:fldChar w:fldCharType="begin"/>
      </w:r>
      <w:r>
        <w:instrText xml:space="preserve"> PAGEREF _Toc5052563 \h </w:instrText>
      </w:r>
      <w:r>
        <w:fldChar w:fldCharType="separate"/>
      </w:r>
      <w:r>
        <w:t>8</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4.2</w:t>
      </w:r>
      <w:r w:rsidRPr="000702DD">
        <w:rPr>
          <w:rFonts w:asciiTheme="minorHAnsi" w:eastAsiaTheme="minorEastAsia" w:hAnsiTheme="minorHAnsi" w:cstheme="minorBidi"/>
          <w:sz w:val="24"/>
          <w:szCs w:val="24"/>
          <w:lang w:val="en-US" w:eastAsia="fr-FR"/>
        </w:rPr>
        <w:tab/>
      </w:r>
      <w:r w:rsidRPr="00696C6A">
        <w:rPr>
          <w:highlight w:val="yellow"/>
        </w:rPr>
        <w:t>[Interface 2]</w:t>
      </w:r>
      <w:r>
        <w:tab/>
      </w:r>
      <w:r>
        <w:fldChar w:fldCharType="begin"/>
      </w:r>
      <w:r>
        <w:instrText xml:space="preserve"> PAGEREF _Toc5052564 \h </w:instrText>
      </w:r>
      <w:r>
        <w:fldChar w:fldCharType="separate"/>
      </w:r>
      <w:r>
        <w:t>8</w:t>
      </w:r>
      <w:r>
        <w:fldChar w:fldCharType="end"/>
      </w:r>
    </w:p>
    <w:p w:rsidR="000702DD" w:rsidRPr="000702DD" w:rsidRDefault="000702DD">
      <w:pPr>
        <w:pStyle w:val="TM1"/>
        <w:rPr>
          <w:rFonts w:asciiTheme="minorHAnsi" w:eastAsiaTheme="minorEastAsia" w:hAnsiTheme="minorHAnsi" w:cstheme="minorBidi"/>
          <w:sz w:val="24"/>
          <w:szCs w:val="24"/>
          <w:lang w:val="en-US" w:eastAsia="fr-FR"/>
        </w:rPr>
      </w:pPr>
      <w:r>
        <w:t>5</w:t>
      </w:r>
      <w:r w:rsidRPr="000702DD">
        <w:rPr>
          <w:rFonts w:asciiTheme="minorHAnsi" w:eastAsiaTheme="minorEastAsia" w:hAnsiTheme="minorHAnsi" w:cstheme="minorBidi"/>
          <w:sz w:val="24"/>
          <w:szCs w:val="24"/>
          <w:lang w:val="en-US" w:eastAsia="fr-FR"/>
        </w:rPr>
        <w:tab/>
      </w:r>
      <w:r>
        <w:t>Performance for conversational services</w:t>
      </w:r>
      <w:r>
        <w:tab/>
      </w:r>
      <w:r>
        <w:fldChar w:fldCharType="begin"/>
      </w:r>
      <w:r>
        <w:instrText xml:space="preserve"> PAGEREF _Toc5052565 \h </w:instrText>
      </w:r>
      <w:r>
        <w:fldChar w:fldCharType="separate"/>
      </w:r>
      <w:r>
        <w:t>8</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5.1</w:t>
      </w:r>
      <w:r w:rsidRPr="000702DD">
        <w:rPr>
          <w:rFonts w:asciiTheme="minorHAnsi" w:eastAsiaTheme="minorEastAsia" w:hAnsiTheme="minorHAnsi" w:cstheme="minorBidi"/>
          <w:sz w:val="24"/>
          <w:szCs w:val="24"/>
          <w:lang w:val="en-US" w:eastAsia="fr-FR"/>
        </w:rPr>
        <w:tab/>
      </w:r>
      <w:r w:rsidRPr="00696C6A">
        <w:rPr>
          <w:highlight w:val="yellow"/>
        </w:rPr>
        <w:t>Applicability</w:t>
      </w:r>
      <w:r>
        <w:tab/>
      </w:r>
      <w:r>
        <w:fldChar w:fldCharType="begin"/>
      </w:r>
      <w:r>
        <w:instrText xml:space="preserve"> PAGEREF _Toc5052566 \h </w:instrText>
      </w:r>
      <w:r>
        <w:fldChar w:fldCharType="separate"/>
      </w:r>
      <w:r>
        <w:t>8</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5.2</w:t>
      </w:r>
      <w:r w:rsidRPr="000702DD">
        <w:rPr>
          <w:rFonts w:asciiTheme="minorHAnsi" w:eastAsiaTheme="minorEastAsia" w:hAnsiTheme="minorHAnsi" w:cstheme="minorBidi"/>
          <w:sz w:val="24"/>
          <w:szCs w:val="24"/>
          <w:lang w:val="en-US" w:eastAsia="fr-FR"/>
        </w:rPr>
        <w:tab/>
      </w:r>
      <w:r w:rsidRPr="00696C6A">
        <w:rPr>
          <w:highlight w:val="yellow"/>
        </w:rPr>
        <w:t>[Test case 1]</w:t>
      </w:r>
      <w:r>
        <w:tab/>
      </w:r>
      <w:r>
        <w:fldChar w:fldCharType="begin"/>
      </w:r>
      <w:r>
        <w:instrText xml:space="preserve"> PAGEREF _Toc5052567 \h </w:instrText>
      </w:r>
      <w:r>
        <w:fldChar w:fldCharType="separate"/>
      </w:r>
      <w:r>
        <w:t>8</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5.3</w:t>
      </w:r>
      <w:r w:rsidRPr="000702DD">
        <w:rPr>
          <w:rFonts w:asciiTheme="minorHAnsi" w:eastAsiaTheme="minorEastAsia" w:hAnsiTheme="minorHAnsi" w:cstheme="minorBidi"/>
          <w:sz w:val="24"/>
          <w:szCs w:val="24"/>
          <w:lang w:val="en-US" w:eastAsia="fr-FR"/>
        </w:rPr>
        <w:tab/>
      </w:r>
      <w:r w:rsidRPr="00696C6A">
        <w:rPr>
          <w:highlight w:val="yellow"/>
        </w:rPr>
        <w:t>[Test case 2]</w:t>
      </w:r>
      <w:r>
        <w:tab/>
      </w:r>
      <w:r>
        <w:fldChar w:fldCharType="begin"/>
      </w:r>
      <w:r>
        <w:instrText xml:space="preserve"> PAGEREF _Toc5052568 \h </w:instrText>
      </w:r>
      <w:r>
        <w:fldChar w:fldCharType="separate"/>
      </w:r>
      <w:r>
        <w:t>8</w:t>
      </w:r>
      <w:r>
        <w:fldChar w:fldCharType="end"/>
      </w:r>
    </w:p>
    <w:p w:rsidR="000702DD" w:rsidRPr="000702DD" w:rsidRDefault="000702DD">
      <w:pPr>
        <w:pStyle w:val="TM1"/>
        <w:rPr>
          <w:rFonts w:asciiTheme="minorHAnsi" w:eastAsiaTheme="minorEastAsia" w:hAnsiTheme="minorHAnsi" w:cstheme="minorBidi"/>
          <w:sz w:val="24"/>
          <w:szCs w:val="24"/>
          <w:lang w:val="en-US" w:eastAsia="fr-FR"/>
        </w:rPr>
      </w:pPr>
      <w:r>
        <w:t>6</w:t>
      </w:r>
      <w:r w:rsidRPr="000702DD">
        <w:rPr>
          <w:rFonts w:asciiTheme="minorHAnsi" w:eastAsiaTheme="minorEastAsia" w:hAnsiTheme="minorHAnsi" w:cstheme="minorBidi"/>
          <w:sz w:val="24"/>
          <w:szCs w:val="24"/>
          <w:lang w:val="en-US" w:eastAsia="fr-FR"/>
        </w:rPr>
        <w:tab/>
      </w:r>
      <w:r>
        <w:t>Performance for non-conversational services</w:t>
      </w:r>
      <w:r>
        <w:tab/>
      </w:r>
      <w:r>
        <w:fldChar w:fldCharType="begin"/>
      </w:r>
      <w:r>
        <w:instrText xml:space="preserve"> PAGEREF _Toc5052569 \h </w:instrText>
      </w:r>
      <w:r>
        <w:fldChar w:fldCharType="separate"/>
      </w:r>
      <w:r>
        <w:t>8</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6.1</w:t>
      </w:r>
      <w:r w:rsidRPr="000702DD">
        <w:rPr>
          <w:rFonts w:asciiTheme="minorHAnsi" w:eastAsiaTheme="minorEastAsia" w:hAnsiTheme="minorHAnsi" w:cstheme="minorBidi"/>
          <w:sz w:val="24"/>
          <w:szCs w:val="24"/>
          <w:lang w:val="en-US" w:eastAsia="fr-FR"/>
        </w:rPr>
        <w:tab/>
      </w:r>
      <w:r w:rsidRPr="00696C6A">
        <w:rPr>
          <w:highlight w:val="yellow"/>
        </w:rPr>
        <w:t>Applicability</w:t>
      </w:r>
      <w:r>
        <w:tab/>
      </w:r>
      <w:r>
        <w:fldChar w:fldCharType="begin"/>
      </w:r>
      <w:r>
        <w:instrText xml:space="preserve"> PAGEREF _Toc5052570 \h </w:instrText>
      </w:r>
      <w:r>
        <w:fldChar w:fldCharType="separate"/>
      </w:r>
      <w:r>
        <w:t>9</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6.2</w:t>
      </w:r>
      <w:r w:rsidRPr="000702DD">
        <w:rPr>
          <w:rFonts w:asciiTheme="minorHAnsi" w:eastAsiaTheme="minorEastAsia" w:hAnsiTheme="minorHAnsi" w:cstheme="minorBidi"/>
          <w:sz w:val="24"/>
          <w:szCs w:val="24"/>
          <w:lang w:val="en-US" w:eastAsia="fr-FR"/>
        </w:rPr>
        <w:tab/>
      </w:r>
      <w:r w:rsidRPr="00696C6A">
        <w:rPr>
          <w:highlight w:val="yellow"/>
        </w:rPr>
        <w:t>[Test case 1]</w:t>
      </w:r>
      <w:r>
        <w:tab/>
      </w:r>
      <w:r>
        <w:fldChar w:fldCharType="begin"/>
      </w:r>
      <w:r>
        <w:instrText xml:space="preserve"> PAGEREF _Toc5052571 \h </w:instrText>
      </w:r>
      <w:r>
        <w:fldChar w:fldCharType="separate"/>
      </w:r>
      <w:r>
        <w:t>9</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6.3</w:t>
      </w:r>
      <w:r w:rsidRPr="000702DD">
        <w:rPr>
          <w:rFonts w:asciiTheme="minorHAnsi" w:eastAsiaTheme="minorEastAsia" w:hAnsiTheme="minorHAnsi" w:cstheme="minorBidi"/>
          <w:sz w:val="24"/>
          <w:szCs w:val="24"/>
          <w:lang w:val="en-US" w:eastAsia="fr-FR"/>
        </w:rPr>
        <w:tab/>
      </w:r>
      <w:r w:rsidRPr="00696C6A">
        <w:rPr>
          <w:highlight w:val="yellow"/>
        </w:rPr>
        <w:t>[Test case 2]</w:t>
      </w:r>
      <w:r>
        <w:tab/>
      </w:r>
      <w:r>
        <w:fldChar w:fldCharType="begin"/>
      </w:r>
      <w:r>
        <w:instrText xml:space="preserve"> PAGEREF _Toc5052572 \h </w:instrText>
      </w:r>
      <w:r>
        <w:fldChar w:fldCharType="separate"/>
      </w:r>
      <w:r>
        <w:t>9</w:t>
      </w:r>
      <w:r>
        <w:fldChar w:fldCharType="end"/>
      </w:r>
    </w:p>
    <w:p w:rsidR="000702DD" w:rsidRDefault="000702DD">
      <w:pPr>
        <w:pStyle w:val="TM8"/>
        <w:rPr>
          <w:rFonts w:asciiTheme="minorHAnsi" w:eastAsiaTheme="minorEastAsia" w:hAnsiTheme="minorHAnsi" w:cstheme="minorBidi"/>
          <w:b w:val="0"/>
          <w:sz w:val="24"/>
          <w:szCs w:val="24"/>
          <w:lang w:val="fr-FR" w:eastAsia="fr-FR"/>
        </w:rPr>
      </w:pPr>
      <w:r>
        <w:t>Annex &lt;A&gt; (informative): Bibliography</w:t>
      </w:r>
      <w:r>
        <w:tab/>
      </w:r>
      <w:r>
        <w:fldChar w:fldCharType="begin"/>
      </w:r>
      <w:r>
        <w:instrText xml:space="preserve"> PAGEREF _Toc5052573 \h </w:instrText>
      </w:r>
      <w:r>
        <w:fldChar w:fldCharType="separate"/>
      </w:r>
      <w:r>
        <w:t>10</w:t>
      </w:r>
      <w:r>
        <w:fldChar w:fldCharType="end"/>
      </w:r>
    </w:p>
    <w:p w:rsidR="000702DD" w:rsidRDefault="000702DD">
      <w:pPr>
        <w:pStyle w:val="TM8"/>
        <w:rPr>
          <w:rFonts w:asciiTheme="minorHAnsi" w:eastAsiaTheme="minorEastAsia" w:hAnsiTheme="minorHAnsi" w:cstheme="minorBidi"/>
          <w:b w:val="0"/>
          <w:sz w:val="24"/>
          <w:szCs w:val="24"/>
          <w:lang w:val="fr-FR" w:eastAsia="fr-FR"/>
        </w:rPr>
      </w:pPr>
      <w:r>
        <w:t>Annex &lt;X&gt; (informative): Change history</w:t>
      </w:r>
      <w:r>
        <w:tab/>
      </w:r>
      <w:r>
        <w:fldChar w:fldCharType="begin"/>
      </w:r>
      <w:r>
        <w:instrText xml:space="preserve"> PAGEREF _Toc5052574 \h </w:instrText>
      </w:r>
      <w:r>
        <w:fldChar w:fldCharType="separate"/>
      </w:r>
      <w:r>
        <w:t>11</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Lienhypertexte"/>
          </w:rPr>
          <w:t>3GPP TS 21.801</w:t>
        </w:r>
      </w:hyperlink>
      <w:r w:rsidR="0074026F">
        <w:t xml:space="preserve"> supplemented by the 3GPP web page </w:t>
      </w:r>
      <w:hyperlink r:id="rId12" w:history="1">
        <w:r w:rsidR="0074026F" w:rsidRPr="003A47E0">
          <w:rPr>
            <w:rStyle w:val="Lienhypertexte"/>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Titre1"/>
      </w:pPr>
      <w:bookmarkStart w:id="4" w:name="_Toc5052554"/>
      <w:r w:rsidRPr="004D3578">
        <w:t>Foreword</w:t>
      </w:r>
      <w:bookmarkEnd w:id="4"/>
    </w:p>
    <w:p w:rsidR="007B600E" w:rsidRDefault="0074026F" w:rsidP="007B600E">
      <w:pPr>
        <w:pStyle w:val="Guidance"/>
      </w:pPr>
      <w:r>
        <w:t xml:space="preserve">This clause is mandatory; do not alter the text in any way. </w:t>
      </w:r>
    </w:p>
    <w:p w:rsidR="0074026F" w:rsidRDefault="0074026F" w:rsidP="007B600E">
      <w:pPr>
        <w:pStyle w:val="Guidance"/>
      </w:pPr>
      <w:r>
        <w:t>In drafting the TS/TR pay particular attention to the use of modal auxiliary verbs!</w:t>
      </w:r>
    </w:p>
    <w:p w:rsidR="00080512" w:rsidRPr="004D3578" w:rsidRDefault="00080512">
      <w:r w:rsidRPr="004D3578">
        <w:t xml:space="preserve">This </w:t>
      </w:r>
      <w:r w:rsidRPr="000702DD">
        <w:t>Technical Specification has been produced by</w:t>
      </w:r>
      <w:r w:rsidRPr="004D3578">
        <w:t xml:space="preserve">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Titre1"/>
      </w:pPr>
      <w:bookmarkStart w:id="5" w:name="_Toc5052555"/>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Titre1"/>
      </w:pPr>
      <w:r w:rsidRPr="004D3578">
        <w:br w:type="page"/>
      </w:r>
      <w:bookmarkStart w:id="6" w:name="_Toc5052556"/>
      <w:r w:rsidRPr="004D3578">
        <w:lastRenderedPageBreak/>
        <w:t>1</w:t>
      </w:r>
      <w:r w:rsidRPr="004D3578">
        <w:tab/>
        <w:t>Scope</w:t>
      </w:r>
      <w:bookmarkEnd w:id="6"/>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Titre1"/>
      </w:pPr>
      <w:bookmarkStart w:id="7" w:name="_Toc5052557"/>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0702DD" w:rsidRPr="000702DD" w:rsidRDefault="000702DD" w:rsidP="00EC4A25">
      <w:pPr>
        <w:pStyle w:val="EX"/>
        <w:rPr>
          <w:highlight w:val="yellow"/>
        </w:rPr>
      </w:pPr>
      <w:r w:rsidRPr="000702DD">
        <w:rPr>
          <w:highlight w:val="yellow"/>
        </w:rPr>
        <w:t>[2]</w:t>
      </w:r>
      <w:r w:rsidRPr="000702DD">
        <w:rPr>
          <w:highlight w:val="yellow"/>
        </w:rPr>
        <w:tab/>
        <w:t xml:space="preserve">3GGP TS 26.260: </w:t>
      </w:r>
      <w:r w:rsidRPr="000702DD">
        <w:rPr>
          <w:highlight w:val="yellow"/>
        </w:rPr>
        <w:t>"</w:t>
      </w:r>
      <w:r w:rsidRPr="000702DD">
        <w:rPr>
          <w:rFonts w:eastAsia="Calibri"/>
          <w:sz w:val="24"/>
          <w:szCs w:val="24"/>
          <w:highlight w:val="yellow"/>
          <w:lang w:val="en-US"/>
        </w:rPr>
        <w:t>Objective test methodologies for the evaluation of immersive audio systems</w:t>
      </w:r>
      <w:r w:rsidRPr="000702DD">
        <w:rPr>
          <w:highlight w:val="yellow"/>
        </w:rPr>
        <w:t>"</w:t>
      </w:r>
    </w:p>
    <w:p w:rsidR="000702DD" w:rsidRPr="004D3578" w:rsidRDefault="000702DD" w:rsidP="00EC4A25">
      <w:pPr>
        <w:pStyle w:val="EX"/>
      </w:pPr>
      <w:r w:rsidRPr="000702DD">
        <w:rPr>
          <w:highlight w:val="yellow"/>
        </w:rPr>
        <w:t>[3]</w:t>
      </w:r>
      <w:r w:rsidRPr="000702DD">
        <w:rPr>
          <w:highlight w:val="yellow"/>
        </w:rPr>
        <w:tab/>
        <w:t xml:space="preserve">3GPP TR 26.861: </w:t>
      </w:r>
      <w:r w:rsidRPr="000702DD">
        <w:rPr>
          <w:highlight w:val="yellow"/>
        </w:rPr>
        <w:t>"</w:t>
      </w:r>
      <w:r w:rsidRPr="000702DD">
        <w:rPr>
          <w:highlight w:val="yellow"/>
        </w:rPr>
        <w:t>Investigations on test methodologies for immersive audio systems</w:t>
      </w:r>
      <w:r w:rsidRPr="000702DD">
        <w:rPr>
          <w:highlight w:val="yellow"/>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Titre1"/>
      </w:pPr>
      <w:bookmarkStart w:id="8" w:name="_Toc5052558"/>
      <w:r w:rsidRPr="004D3578">
        <w:t>3</w:t>
      </w:r>
      <w:r w:rsidRPr="004D3578">
        <w:tab/>
        <w:t>Definitions</w:t>
      </w:r>
      <w:r w:rsidR="00602AEA">
        <w:t xml:space="preserve"> of terms, symbols and abbreviations</w:t>
      </w:r>
      <w:bookmarkEnd w:id="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Titre2"/>
      </w:pPr>
      <w:bookmarkStart w:id="9" w:name="_Toc5052559"/>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Titre2"/>
      </w:pPr>
      <w:bookmarkStart w:id="10" w:name="_Toc5052560"/>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Titre2"/>
      </w:pPr>
      <w:bookmarkStart w:id="11" w:name="_Toc5052561"/>
      <w:r w:rsidRPr="004D3578">
        <w:lastRenderedPageBreak/>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rsidP="00EB6A30">
      <w:pPr>
        <w:pStyle w:val="Titre1"/>
      </w:pPr>
      <w:bookmarkStart w:id="12" w:name="_Toc5052562"/>
      <w:r w:rsidRPr="004D3578">
        <w:t>4</w:t>
      </w:r>
      <w:r w:rsidRPr="004D3578">
        <w:tab/>
      </w:r>
      <w:r w:rsidR="00EB6A30">
        <w:t>Interfaces</w:t>
      </w:r>
      <w:bookmarkEnd w:id="12"/>
    </w:p>
    <w:p w:rsidR="00EB6A30" w:rsidRPr="00EB6A30" w:rsidRDefault="00EB6A30" w:rsidP="00EB6A30">
      <w:r w:rsidRPr="00EB6A30">
        <w:rPr>
          <w:highlight w:val="yellow"/>
        </w:rPr>
        <w:t>Editor’s Note: See text from the WID “</w:t>
      </w:r>
      <w:r w:rsidRPr="00EB6A30">
        <w:rPr>
          <w:highlight w:val="yellow"/>
        </w:rPr>
        <w:t xml:space="preserve">The tests will be limited to the use of an acoustic or a digital / </w:t>
      </w:r>
      <w:proofErr w:type="spellStart"/>
      <w:r w:rsidRPr="00EB6A30">
        <w:rPr>
          <w:highlight w:val="yellow"/>
        </w:rPr>
        <w:t>analog</w:t>
      </w:r>
      <w:proofErr w:type="spellEnd"/>
      <w:r w:rsidRPr="00EB6A30">
        <w:rPr>
          <w:highlight w:val="yellow"/>
        </w:rPr>
        <w:t xml:space="preserve"> audio interface.</w:t>
      </w:r>
      <w:r w:rsidRPr="00EB6A30">
        <w:rPr>
          <w:highlight w:val="yellow"/>
        </w:rPr>
        <w:t>”</w:t>
      </w:r>
    </w:p>
    <w:p w:rsidR="00080512" w:rsidRPr="004D3578" w:rsidRDefault="00080512">
      <w:pPr>
        <w:pStyle w:val="Titre2"/>
      </w:pPr>
      <w:bookmarkStart w:id="13" w:name="_Toc5052563"/>
      <w:r w:rsidRPr="004D3578">
        <w:t>4.1</w:t>
      </w:r>
      <w:r w:rsidRPr="004D3578">
        <w:tab/>
      </w:r>
      <w:r w:rsidR="00EB6A30" w:rsidRPr="00EB6A30">
        <w:rPr>
          <w:highlight w:val="yellow"/>
        </w:rPr>
        <w:t>[Interface 1]</w:t>
      </w:r>
      <w:bookmarkEnd w:id="13"/>
    </w:p>
    <w:p w:rsidR="00080512" w:rsidRPr="004D3578" w:rsidRDefault="00EB6A30">
      <w:pPr>
        <w:pStyle w:val="EX"/>
      </w:pPr>
      <w:r w:rsidRPr="00EB6A30">
        <w:rPr>
          <w:highlight w:val="yellow"/>
        </w:rPr>
        <w:t>tbd</w:t>
      </w:r>
    </w:p>
    <w:p w:rsidR="00080512" w:rsidRPr="004D3578" w:rsidRDefault="00080512">
      <w:pPr>
        <w:pStyle w:val="Titre2"/>
      </w:pPr>
      <w:bookmarkStart w:id="14" w:name="_Toc5052564"/>
      <w:r w:rsidRPr="004D3578">
        <w:t>4.2</w:t>
      </w:r>
      <w:r w:rsidRPr="004D3578">
        <w:tab/>
      </w:r>
      <w:r w:rsidR="00EB6A30" w:rsidRPr="00EB6A30">
        <w:rPr>
          <w:highlight w:val="yellow"/>
        </w:rPr>
        <w:t>[Interface 2]</w:t>
      </w:r>
      <w:bookmarkEnd w:id="14"/>
    </w:p>
    <w:p w:rsidR="00080512" w:rsidRDefault="00EB6A30">
      <w:pPr>
        <w:pStyle w:val="EX"/>
        <w:rPr>
          <w:highlight w:val="yellow"/>
        </w:rPr>
      </w:pPr>
      <w:r w:rsidRPr="00EB6A30">
        <w:rPr>
          <w:highlight w:val="yellow"/>
        </w:rPr>
        <w:t>Tbd</w:t>
      </w:r>
    </w:p>
    <w:p w:rsidR="00EB6A30" w:rsidRDefault="00EB6A30">
      <w:pPr>
        <w:pStyle w:val="EX"/>
      </w:pPr>
    </w:p>
    <w:p w:rsidR="00EB6A30" w:rsidRPr="004D3578" w:rsidRDefault="00EB6A30">
      <w:pPr>
        <w:pStyle w:val="EX"/>
      </w:pPr>
    </w:p>
    <w:p w:rsidR="00EB6A30" w:rsidRPr="004D3578" w:rsidRDefault="00EB6A30" w:rsidP="00EB6A30">
      <w:pPr>
        <w:pStyle w:val="EW"/>
      </w:pPr>
    </w:p>
    <w:p w:rsidR="00EB6A30" w:rsidRDefault="00EB6A30" w:rsidP="00EB6A30">
      <w:pPr>
        <w:pStyle w:val="Titre1"/>
      </w:pPr>
      <w:bookmarkStart w:id="15" w:name="_Toc5052565"/>
      <w:r>
        <w:t>5</w:t>
      </w:r>
      <w:r w:rsidRPr="004D3578">
        <w:tab/>
      </w:r>
      <w:r>
        <w:t>Performance for conversational services</w:t>
      </w:r>
      <w:bookmarkEnd w:id="15"/>
    </w:p>
    <w:p w:rsidR="00EB6A30" w:rsidRPr="00EB6A30" w:rsidRDefault="00EB6A30" w:rsidP="00EB6A30">
      <w:r w:rsidRPr="00EB6A30">
        <w:rPr>
          <w:highlight w:val="yellow"/>
        </w:rPr>
        <w:t>Editor’s Note: See text from the WID “This covers both conversational services based on MTSI / telepresence and non-conversational services.”</w:t>
      </w:r>
    </w:p>
    <w:p w:rsidR="00EB6A30" w:rsidRPr="004D3578" w:rsidRDefault="000702DD" w:rsidP="00EB6A30">
      <w:pPr>
        <w:pStyle w:val="Titre2"/>
      </w:pPr>
      <w:bookmarkStart w:id="16" w:name="_Toc5052566"/>
      <w:r>
        <w:t>5</w:t>
      </w:r>
      <w:r w:rsidR="00EB6A30" w:rsidRPr="004D3578">
        <w:t>.1</w:t>
      </w:r>
      <w:r w:rsidR="00EB6A30" w:rsidRPr="004D3578">
        <w:tab/>
      </w:r>
      <w:r w:rsidR="00EB6A30">
        <w:rPr>
          <w:highlight w:val="yellow"/>
        </w:rPr>
        <w:t>Applicability</w:t>
      </w:r>
      <w:bookmarkEnd w:id="16"/>
    </w:p>
    <w:p w:rsidR="00EB6A30" w:rsidRPr="004D3578" w:rsidRDefault="00EB6A30" w:rsidP="00EB6A30">
      <w:pPr>
        <w:pStyle w:val="EX"/>
      </w:pPr>
      <w:r w:rsidRPr="00EB6A30">
        <w:rPr>
          <w:highlight w:val="yellow"/>
        </w:rPr>
        <w:t>tbd</w:t>
      </w:r>
    </w:p>
    <w:p w:rsidR="00EB6A30" w:rsidRPr="004D3578" w:rsidRDefault="000702DD" w:rsidP="00EB6A30">
      <w:pPr>
        <w:pStyle w:val="Titre2"/>
      </w:pPr>
      <w:bookmarkStart w:id="17" w:name="_Toc5052567"/>
      <w:r>
        <w:t>5</w:t>
      </w:r>
      <w:r w:rsidR="00EB6A30" w:rsidRPr="004D3578">
        <w:t>.2</w:t>
      </w:r>
      <w:r w:rsidR="00EB6A30" w:rsidRPr="004D3578">
        <w:tab/>
      </w:r>
      <w:r w:rsidR="00EB6A30" w:rsidRPr="00EB6A30">
        <w:rPr>
          <w:highlight w:val="yellow"/>
        </w:rPr>
        <w:t>[</w:t>
      </w:r>
      <w:r>
        <w:rPr>
          <w:highlight w:val="yellow"/>
        </w:rPr>
        <w:t>Test case</w:t>
      </w:r>
      <w:r w:rsidR="00EB6A30" w:rsidRPr="00EB6A30">
        <w:rPr>
          <w:highlight w:val="yellow"/>
        </w:rPr>
        <w:t xml:space="preserve"> </w:t>
      </w:r>
      <w:r>
        <w:rPr>
          <w:highlight w:val="yellow"/>
        </w:rPr>
        <w:t>1</w:t>
      </w:r>
      <w:r w:rsidR="00EB6A30" w:rsidRPr="00EB6A30">
        <w:rPr>
          <w:highlight w:val="yellow"/>
        </w:rPr>
        <w:t>]</w:t>
      </w:r>
      <w:bookmarkEnd w:id="17"/>
    </w:p>
    <w:p w:rsidR="00EB6A30" w:rsidRDefault="00EB6A30" w:rsidP="00EB6A30">
      <w:pPr>
        <w:pStyle w:val="EX"/>
        <w:rPr>
          <w:highlight w:val="yellow"/>
        </w:rPr>
      </w:pPr>
      <w:r w:rsidRPr="00EB6A30">
        <w:rPr>
          <w:highlight w:val="yellow"/>
        </w:rPr>
        <w:t>Tbd</w:t>
      </w:r>
    </w:p>
    <w:p w:rsidR="000702DD" w:rsidRPr="004D3578" w:rsidRDefault="000702DD" w:rsidP="000702DD">
      <w:pPr>
        <w:pStyle w:val="Titre2"/>
      </w:pPr>
      <w:bookmarkStart w:id="18" w:name="_Toc5052568"/>
      <w:r>
        <w:t>5</w:t>
      </w:r>
      <w:r w:rsidRPr="004D3578">
        <w:t>.</w:t>
      </w:r>
      <w:r>
        <w:t>3</w:t>
      </w:r>
      <w:r w:rsidRPr="004D3578">
        <w:tab/>
      </w:r>
      <w:r w:rsidRPr="00EB6A30">
        <w:rPr>
          <w:highlight w:val="yellow"/>
        </w:rPr>
        <w:t>[</w:t>
      </w:r>
      <w:r>
        <w:rPr>
          <w:highlight w:val="yellow"/>
        </w:rPr>
        <w:t>Test case</w:t>
      </w:r>
      <w:r w:rsidRPr="00EB6A30">
        <w:rPr>
          <w:highlight w:val="yellow"/>
        </w:rPr>
        <w:t xml:space="preserve"> </w:t>
      </w:r>
      <w:r>
        <w:rPr>
          <w:highlight w:val="yellow"/>
        </w:rPr>
        <w:t>2</w:t>
      </w:r>
      <w:r w:rsidRPr="00EB6A30">
        <w:rPr>
          <w:highlight w:val="yellow"/>
        </w:rPr>
        <w:t>]</w:t>
      </w:r>
      <w:bookmarkEnd w:id="18"/>
    </w:p>
    <w:p w:rsidR="000702DD" w:rsidRDefault="000702DD" w:rsidP="000702DD">
      <w:pPr>
        <w:pStyle w:val="EX"/>
        <w:rPr>
          <w:highlight w:val="yellow"/>
        </w:rPr>
      </w:pPr>
      <w:r w:rsidRPr="00EB6A30">
        <w:rPr>
          <w:highlight w:val="yellow"/>
        </w:rPr>
        <w:t>Tbd</w:t>
      </w:r>
    </w:p>
    <w:p w:rsidR="00080512" w:rsidRPr="004D3578" w:rsidRDefault="00080512"/>
    <w:p w:rsidR="000702DD" w:rsidRDefault="000702DD" w:rsidP="000702DD">
      <w:pPr>
        <w:pStyle w:val="Titre1"/>
      </w:pPr>
      <w:bookmarkStart w:id="19" w:name="_Toc5052569"/>
      <w:r>
        <w:t>6</w:t>
      </w:r>
      <w:r w:rsidRPr="004D3578">
        <w:tab/>
      </w:r>
      <w:r>
        <w:t xml:space="preserve">Performance for </w:t>
      </w:r>
      <w:r>
        <w:t>non-</w:t>
      </w:r>
      <w:r>
        <w:t>conversational services</w:t>
      </w:r>
      <w:bookmarkEnd w:id="19"/>
    </w:p>
    <w:p w:rsidR="000702DD" w:rsidRPr="000702DD" w:rsidRDefault="000702DD" w:rsidP="000702DD">
      <w:pPr>
        <w:rPr>
          <w:highlight w:val="yellow"/>
        </w:rPr>
      </w:pPr>
      <w:r w:rsidRPr="00EB6A30">
        <w:rPr>
          <w:highlight w:val="yellow"/>
        </w:rPr>
        <w:t>Editor’s Note:</w:t>
      </w:r>
      <w:r>
        <w:rPr>
          <w:highlight w:val="yellow"/>
        </w:rPr>
        <w:t xml:space="preserve"> </w:t>
      </w:r>
      <w:r w:rsidRPr="00EB6A30">
        <w:rPr>
          <w:highlight w:val="yellow"/>
        </w:rPr>
        <w:t>See text from the WID “This covers both conversational services based on MTSI / telepresence and non-conversational services.”</w:t>
      </w:r>
    </w:p>
    <w:p w:rsidR="000702DD" w:rsidRPr="004D3578" w:rsidRDefault="000702DD" w:rsidP="000702DD">
      <w:pPr>
        <w:pStyle w:val="Titre2"/>
      </w:pPr>
      <w:bookmarkStart w:id="20" w:name="_Toc5052570"/>
      <w:r>
        <w:lastRenderedPageBreak/>
        <w:t>6</w:t>
      </w:r>
      <w:r w:rsidRPr="004D3578">
        <w:t>.1</w:t>
      </w:r>
      <w:r w:rsidRPr="004D3578">
        <w:tab/>
      </w:r>
      <w:r>
        <w:rPr>
          <w:highlight w:val="yellow"/>
        </w:rPr>
        <w:t>Applicability</w:t>
      </w:r>
      <w:bookmarkEnd w:id="20"/>
    </w:p>
    <w:p w:rsidR="000702DD" w:rsidRPr="004D3578" w:rsidRDefault="000702DD" w:rsidP="000702DD">
      <w:pPr>
        <w:pStyle w:val="EX"/>
      </w:pPr>
      <w:r w:rsidRPr="00EB6A30">
        <w:rPr>
          <w:highlight w:val="yellow"/>
        </w:rPr>
        <w:t>tbd</w:t>
      </w:r>
    </w:p>
    <w:p w:rsidR="000702DD" w:rsidRPr="004D3578" w:rsidRDefault="000702DD" w:rsidP="000702DD">
      <w:pPr>
        <w:pStyle w:val="Titre2"/>
      </w:pPr>
      <w:bookmarkStart w:id="21" w:name="_Toc5052571"/>
      <w:r>
        <w:t>6</w:t>
      </w:r>
      <w:r w:rsidRPr="004D3578">
        <w:t>.2</w:t>
      </w:r>
      <w:r w:rsidRPr="004D3578">
        <w:tab/>
      </w:r>
      <w:r w:rsidRPr="00EB6A30">
        <w:rPr>
          <w:highlight w:val="yellow"/>
        </w:rPr>
        <w:t>[</w:t>
      </w:r>
      <w:r>
        <w:rPr>
          <w:highlight w:val="yellow"/>
        </w:rPr>
        <w:t>Test case</w:t>
      </w:r>
      <w:r w:rsidRPr="00EB6A30">
        <w:rPr>
          <w:highlight w:val="yellow"/>
        </w:rPr>
        <w:t xml:space="preserve"> </w:t>
      </w:r>
      <w:r>
        <w:rPr>
          <w:highlight w:val="yellow"/>
        </w:rPr>
        <w:t>1</w:t>
      </w:r>
      <w:r w:rsidRPr="00EB6A30">
        <w:rPr>
          <w:highlight w:val="yellow"/>
        </w:rPr>
        <w:t>]</w:t>
      </w:r>
      <w:bookmarkEnd w:id="21"/>
    </w:p>
    <w:p w:rsidR="000702DD" w:rsidRDefault="000702DD" w:rsidP="000702DD">
      <w:pPr>
        <w:pStyle w:val="EX"/>
        <w:rPr>
          <w:highlight w:val="yellow"/>
        </w:rPr>
      </w:pPr>
      <w:r w:rsidRPr="00EB6A30">
        <w:rPr>
          <w:highlight w:val="yellow"/>
        </w:rPr>
        <w:t>Tbd</w:t>
      </w:r>
    </w:p>
    <w:p w:rsidR="000702DD" w:rsidRPr="004D3578" w:rsidRDefault="000702DD" w:rsidP="000702DD">
      <w:pPr>
        <w:pStyle w:val="Titre2"/>
      </w:pPr>
      <w:bookmarkStart w:id="22" w:name="_Toc5052572"/>
      <w:r>
        <w:t>6</w:t>
      </w:r>
      <w:r w:rsidRPr="004D3578">
        <w:t>.</w:t>
      </w:r>
      <w:r>
        <w:t>3</w:t>
      </w:r>
      <w:r w:rsidRPr="004D3578">
        <w:tab/>
      </w:r>
      <w:r w:rsidRPr="00EB6A30">
        <w:rPr>
          <w:highlight w:val="yellow"/>
        </w:rPr>
        <w:t>[</w:t>
      </w:r>
      <w:r>
        <w:rPr>
          <w:highlight w:val="yellow"/>
        </w:rPr>
        <w:t>Test case</w:t>
      </w:r>
      <w:r w:rsidRPr="00EB6A30">
        <w:rPr>
          <w:highlight w:val="yellow"/>
        </w:rPr>
        <w:t xml:space="preserve"> </w:t>
      </w:r>
      <w:r>
        <w:rPr>
          <w:highlight w:val="yellow"/>
        </w:rPr>
        <w:t>2</w:t>
      </w:r>
      <w:r w:rsidRPr="00EB6A30">
        <w:rPr>
          <w:highlight w:val="yellow"/>
        </w:rPr>
        <w:t>]</w:t>
      </w:r>
      <w:bookmarkEnd w:id="22"/>
    </w:p>
    <w:p w:rsidR="000702DD" w:rsidRDefault="000702DD" w:rsidP="000702DD">
      <w:pPr>
        <w:pStyle w:val="EX"/>
        <w:rPr>
          <w:highlight w:val="yellow"/>
        </w:rPr>
      </w:pPr>
      <w:r w:rsidRPr="00EB6A30">
        <w:rPr>
          <w:highlight w:val="yellow"/>
        </w:rPr>
        <w:t>Tbd</w:t>
      </w:r>
    </w:p>
    <w:p w:rsidR="00080512" w:rsidRPr="004D3578" w:rsidRDefault="00080512"/>
    <w:p w:rsidR="002675F0" w:rsidRPr="004D3578" w:rsidRDefault="00EB6A30" w:rsidP="002675F0">
      <w:pPr>
        <w:pStyle w:val="Titre8"/>
      </w:pPr>
      <w:r>
        <w:br w:type="page"/>
      </w:r>
      <w:bookmarkStart w:id="23" w:name="_Toc5052573"/>
      <w:r w:rsidR="002675F0" w:rsidRPr="004D3578">
        <w:lastRenderedPageBreak/>
        <w:t>Annex &lt;</w:t>
      </w:r>
      <w:r>
        <w:t>A</w:t>
      </w:r>
      <w:r w:rsidR="002675F0" w:rsidRPr="004D3578">
        <w:t>&gt;</w:t>
      </w:r>
      <w:r w:rsidR="002675F0">
        <w:t xml:space="preserve"> (informative)</w:t>
      </w:r>
      <w:r w:rsidR="002675F0" w:rsidRPr="004D3578">
        <w:t>:</w:t>
      </w:r>
      <w:r w:rsidR="002675F0" w:rsidRPr="004D3578">
        <w:br/>
      </w:r>
      <w:r w:rsidR="002675F0">
        <w:t>Bibliography</w:t>
      </w:r>
      <w:bookmarkEnd w:id="23"/>
    </w:p>
    <w:p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pPr>
        <w:pStyle w:val="Guidance"/>
      </w:pPr>
      <w:r w:rsidRPr="004D3578">
        <w:t>Bibliography format</w:t>
      </w:r>
    </w:p>
    <w:p w:rsidR="00080512" w:rsidRPr="004D3578" w:rsidRDefault="00080512">
      <w:r w:rsidRPr="004D3578">
        <w:t>&lt;Publication&gt;: "&lt;Title&gt;".</w:t>
      </w:r>
    </w:p>
    <w:p w:rsidR="002675F0" w:rsidRPr="002675F0" w:rsidRDefault="002675F0" w:rsidP="002675F0">
      <w:bookmarkStart w:id="24" w:name="historyclause"/>
    </w:p>
    <w:p w:rsidR="00080512" w:rsidRPr="004D3578" w:rsidRDefault="00080512">
      <w:pPr>
        <w:pStyle w:val="Titre8"/>
      </w:pPr>
      <w:r w:rsidRPr="004D3578">
        <w:br w:type="page"/>
      </w:r>
      <w:bookmarkStart w:id="25" w:name="_Toc5052574"/>
      <w:r w:rsidRPr="004D3578">
        <w:lastRenderedPageBreak/>
        <w:t>Annex &lt;X&gt; (informative):</w:t>
      </w:r>
      <w:r w:rsidRPr="004D3578">
        <w:br/>
        <w:t>Change history</w:t>
      </w:r>
      <w:bookmarkEnd w:id="25"/>
    </w:p>
    <w:bookmarkEnd w:id="24"/>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EB6A30" w:rsidP="00C72833">
            <w:pPr>
              <w:pStyle w:val="TAC"/>
              <w:rPr>
                <w:sz w:val="16"/>
                <w:szCs w:val="16"/>
              </w:rPr>
            </w:pPr>
            <w:r w:rsidRPr="00EB6A30">
              <w:rPr>
                <w:sz w:val="16"/>
                <w:szCs w:val="16"/>
                <w:highlight w:val="yellow"/>
              </w:rPr>
              <w:t>tbd</w:t>
            </w:r>
          </w:p>
        </w:tc>
        <w:tc>
          <w:tcPr>
            <w:tcW w:w="800" w:type="dxa"/>
            <w:shd w:val="solid" w:color="FFFFFF" w:fill="auto"/>
          </w:tcPr>
          <w:p w:rsidR="003C3971" w:rsidRPr="006B0D02" w:rsidRDefault="00EB6A30" w:rsidP="00C72833">
            <w:pPr>
              <w:pStyle w:val="TAC"/>
              <w:rPr>
                <w:sz w:val="16"/>
                <w:szCs w:val="16"/>
              </w:rPr>
            </w:pPr>
            <w:r>
              <w:rPr>
                <w:sz w:val="16"/>
                <w:szCs w:val="16"/>
              </w:rPr>
              <w:t>SA4#103</w:t>
            </w:r>
          </w:p>
        </w:tc>
        <w:tc>
          <w:tcPr>
            <w:tcW w:w="1094" w:type="dxa"/>
            <w:shd w:val="solid" w:color="FFFFFF" w:fill="auto"/>
          </w:tcPr>
          <w:p w:rsidR="003C3971" w:rsidRPr="006B0D02" w:rsidRDefault="00EB6A30" w:rsidP="00C72833">
            <w:pPr>
              <w:pStyle w:val="TAC"/>
              <w:rPr>
                <w:sz w:val="16"/>
                <w:szCs w:val="16"/>
              </w:rPr>
            </w:pPr>
            <w:r>
              <w:rPr>
                <w:sz w:val="16"/>
                <w:szCs w:val="16"/>
              </w:rPr>
              <w:t>S4-190</w:t>
            </w:r>
            <w:r w:rsidRPr="00EB6A30">
              <w:rPr>
                <w:sz w:val="16"/>
                <w:szCs w:val="16"/>
                <w:highlight w:val="yellow"/>
              </w:rPr>
              <w:t>xxx</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EB6A30" w:rsidRDefault="00EB6A30" w:rsidP="00C72833">
            <w:pPr>
              <w:pStyle w:val="TAL"/>
              <w:rPr>
                <w:sz w:val="16"/>
                <w:szCs w:val="16"/>
                <w:highlight w:val="yellow"/>
              </w:rPr>
            </w:pPr>
            <w:r w:rsidRPr="00EB6A30">
              <w:rPr>
                <w:sz w:val="16"/>
                <w:szCs w:val="16"/>
                <w:highlight w:val="yellow"/>
              </w:rPr>
              <w:t>Initial version</w:t>
            </w: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Pr="00235394" w:rsidRDefault="00283FEC" w:rsidP="00283FEC">
      <w:pPr>
        <w:pStyle w:val="Guidance"/>
      </w:pPr>
      <w:r w:rsidRPr="00235394">
        <w:t xml:space="preserve"> </w:t>
      </w: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1B2F" w:rsidRDefault="00591B2F">
      <w:r>
        <w:separator/>
      </w:r>
    </w:p>
  </w:endnote>
  <w:endnote w:type="continuationSeparator" w:id="0">
    <w:p w:rsidR="00591B2F" w:rsidRDefault="00591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1B2F" w:rsidRDefault="00591B2F">
      <w:r>
        <w:separator/>
      </w:r>
    </w:p>
  </w:footnote>
  <w:footnote w:type="continuationSeparator" w:id="0">
    <w:p w:rsidR="00591B2F" w:rsidRDefault="00591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3BD4">
      <w:rPr>
        <w:rFonts w:ascii="Arial" w:hAnsi="Arial" w:cs="Arial"/>
        <w:b/>
        <w:noProof/>
        <w:sz w:val="18"/>
        <w:szCs w:val="18"/>
      </w:rPr>
      <w:t>3GPP TS ab.cde Vx.y.z (yyyy-mm)</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3BD4">
      <w:rPr>
        <w:rFonts w:ascii="Arial" w:hAnsi="Arial" w:cs="Arial"/>
        <w:b/>
        <w:noProof/>
        <w:sz w:val="18"/>
        <w:szCs w:val="18"/>
      </w:rPr>
      <w:t>Release 17</w:t>
    </w:r>
    <w:r>
      <w:rPr>
        <w:rFonts w:ascii="Arial" w:hAnsi="Arial" w:cs="Arial"/>
        <w:b/>
        <w:sz w:val="18"/>
        <w:szCs w:val="18"/>
      </w:rPr>
      <w:fldChar w:fldCharType="end"/>
    </w:r>
  </w:p>
  <w:p w:rsidR="00602AEA" w:rsidRDefault="00602A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2DD"/>
    <w:rsid w:val="00073BD4"/>
    <w:rsid w:val="00080512"/>
    <w:rsid w:val="000C47C3"/>
    <w:rsid w:val="000D58AB"/>
    <w:rsid w:val="00133525"/>
    <w:rsid w:val="001A4C42"/>
    <w:rsid w:val="001C21C3"/>
    <w:rsid w:val="001D02C2"/>
    <w:rsid w:val="001F0C1D"/>
    <w:rsid w:val="001F1132"/>
    <w:rsid w:val="001F168B"/>
    <w:rsid w:val="002347A2"/>
    <w:rsid w:val="002675F0"/>
    <w:rsid w:val="00283FEC"/>
    <w:rsid w:val="002B6339"/>
    <w:rsid w:val="002E00EE"/>
    <w:rsid w:val="003172DC"/>
    <w:rsid w:val="0035462D"/>
    <w:rsid w:val="003765B8"/>
    <w:rsid w:val="003C3971"/>
    <w:rsid w:val="00423334"/>
    <w:rsid w:val="004345EC"/>
    <w:rsid w:val="004D3578"/>
    <w:rsid w:val="004E213A"/>
    <w:rsid w:val="004F0988"/>
    <w:rsid w:val="004F3340"/>
    <w:rsid w:val="0053388B"/>
    <w:rsid w:val="00535773"/>
    <w:rsid w:val="00543E6C"/>
    <w:rsid w:val="00565087"/>
    <w:rsid w:val="00591B2F"/>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33BCB"/>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B6A30"/>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9ADF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639709">
      <w:bodyDiv w:val="1"/>
      <w:marLeft w:val="0"/>
      <w:marRight w:val="0"/>
      <w:marTop w:val="0"/>
      <w:marBottom w:val="0"/>
      <w:divBdr>
        <w:top w:val="none" w:sz="0" w:space="0" w:color="auto"/>
        <w:left w:val="none" w:sz="0" w:space="0" w:color="auto"/>
        <w:bottom w:val="none" w:sz="0" w:space="0" w:color="auto"/>
        <w:right w:val="none" w:sz="0" w:space="0" w:color="auto"/>
      </w:divBdr>
    </w:div>
    <w:div w:id="16145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C5CBF-A66A-7B43-B508-03E299FEE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10</Pages>
  <Words>1516</Words>
  <Characters>8341</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Stephane Ragot</cp:lastModifiedBy>
  <cp:revision>5</cp:revision>
  <cp:lastPrinted>2019-02-25T14:05:00Z</cp:lastPrinted>
  <dcterms:created xsi:type="dcterms:W3CDTF">2019-04-01T21:11:00Z</dcterms:created>
  <dcterms:modified xsi:type="dcterms:W3CDTF">2019-04-01T21:12:00Z</dcterms:modified>
</cp:coreProperties>
</file>