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47F" w:rsidRPr="00A37BC1" w:rsidRDefault="00B9447F" w:rsidP="00B9447F">
      <w:pPr>
        <w:tabs>
          <w:tab w:val="left" w:pos="2127"/>
        </w:tabs>
        <w:spacing w:after="120" w:line="360" w:lineRule="auto"/>
        <w:ind w:left="2131" w:hanging="2131"/>
        <w:contextualSpacing/>
        <w:rPr>
          <w:b/>
          <w:sz w:val="24"/>
          <w:lang w:val="en-US"/>
        </w:rPr>
      </w:pPr>
      <w:r w:rsidRPr="00A37BC1">
        <w:rPr>
          <w:b/>
          <w:sz w:val="24"/>
          <w:lang w:val="en-US"/>
        </w:rPr>
        <w:t>Source:</w:t>
      </w:r>
      <w:r w:rsidRPr="00A37BC1">
        <w:rPr>
          <w:b/>
          <w:sz w:val="24"/>
          <w:lang w:val="en-US"/>
        </w:rPr>
        <w:tab/>
      </w:r>
      <w:r>
        <w:rPr>
          <w:b/>
          <w:sz w:val="24"/>
          <w:lang w:val="en-US"/>
        </w:rPr>
        <w:t>Qualcomm Inc.</w:t>
      </w:r>
    </w:p>
    <w:p w:rsidR="00B9447F" w:rsidRDefault="00B9447F" w:rsidP="009774B9">
      <w:pPr>
        <w:tabs>
          <w:tab w:val="left" w:pos="2127"/>
          <w:tab w:val="left" w:pos="8064"/>
        </w:tabs>
        <w:spacing w:after="120" w:line="360" w:lineRule="auto"/>
        <w:ind w:left="2131" w:hanging="2131"/>
        <w:contextualSpacing/>
        <w:rPr>
          <w:b/>
          <w:sz w:val="24"/>
          <w:lang w:val="en-US"/>
        </w:rPr>
      </w:pPr>
      <w:r w:rsidRPr="00A37BC1">
        <w:rPr>
          <w:b/>
          <w:sz w:val="24"/>
          <w:lang w:val="en-US"/>
        </w:rPr>
        <w:t>Title:</w:t>
      </w:r>
      <w:r w:rsidRPr="00A37BC1">
        <w:rPr>
          <w:b/>
          <w:sz w:val="24"/>
          <w:lang w:val="en-US"/>
        </w:rPr>
        <w:tab/>
      </w:r>
      <w:r w:rsidR="00E87E78">
        <w:rPr>
          <w:b/>
          <w:sz w:val="24"/>
          <w:lang w:val="en-US"/>
        </w:rPr>
        <w:t xml:space="preserve">On </w:t>
      </w:r>
      <w:r w:rsidR="00240D84">
        <w:rPr>
          <w:b/>
          <w:sz w:val="24"/>
          <w:lang w:val="en-US"/>
        </w:rPr>
        <w:t xml:space="preserve">Audio </w:t>
      </w:r>
      <w:r w:rsidR="00E87E78">
        <w:rPr>
          <w:b/>
          <w:sz w:val="24"/>
          <w:lang w:val="en-US"/>
        </w:rPr>
        <w:t xml:space="preserve">Bandwidth </w:t>
      </w:r>
      <w:r w:rsidR="00240D84">
        <w:rPr>
          <w:b/>
          <w:sz w:val="24"/>
          <w:lang w:val="en-US"/>
        </w:rPr>
        <w:t>in Mode Sets</w:t>
      </w:r>
    </w:p>
    <w:p w:rsidR="00B9447F" w:rsidRPr="00A37BC1" w:rsidRDefault="00B9447F" w:rsidP="00B9447F">
      <w:pPr>
        <w:tabs>
          <w:tab w:val="left" w:pos="2127"/>
        </w:tabs>
        <w:spacing w:after="120" w:line="360" w:lineRule="auto"/>
        <w:ind w:left="2131" w:hanging="2131"/>
        <w:contextualSpacing/>
        <w:rPr>
          <w:b/>
          <w:sz w:val="24"/>
          <w:lang w:val="en-US"/>
        </w:rPr>
      </w:pPr>
      <w:r>
        <w:rPr>
          <w:b/>
          <w:sz w:val="24"/>
          <w:lang w:val="en-US"/>
        </w:rPr>
        <w:t>Document for:</w:t>
      </w:r>
      <w:r>
        <w:rPr>
          <w:b/>
          <w:sz w:val="24"/>
          <w:lang w:val="en-US"/>
        </w:rPr>
        <w:tab/>
        <w:t xml:space="preserve">Discussion </w:t>
      </w:r>
    </w:p>
    <w:p w:rsidR="00B9447F" w:rsidRPr="009541AC" w:rsidRDefault="009774B9" w:rsidP="00B9447F">
      <w:pPr>
        <w:tabs>
          <w:tab w:val="left" w:pos="2127"/>
        </w:tabs>
        <w:spacing w:after="120" w:line="360" w:lineRule="auto"/>
        <w:ind w:left="2131" w:hanging="2131"/>
        <w:contextualSpacing/>
        <w:rPr>
          <w:b/>
          <w:sz w:val="24"/>
          <w:lang w:val="en-US"/>
        </w:rPr>
      </w:pPr>
      <w:r>
        <w:rPr>
          <w:b/>
          <w:sz w:val="24"/>
          <w:lang w:val="en-US"/>
        </w:rPr>
        <w:t>Agenda Item:</w:t>
      </w:r>
      <w:r>
        <w:rPr>
          <w:b/>
          <w:sz w:val="24"/>
          <w:lang w:val="en-US"/>
        </w:rPr>
        <w:tab/>
      </w:r>
      <w:r w:rsidR="002241E7">
        <w:rPr>
          <w:b/>
          <w:sz w:val="24"/>
          <w:lang w:val="en-US"/>
        </w:rPr>
        <w:t>4</w:t>
      </w:r>
    </w:p>
    <w:p w:rsidR="00B9447F" w:rsidRPr="009541AC" w:rsidRDefault="00B9447F" w:rsidP="00B9447F">
      <w:pPr>
        <w:pBdr>
          <w:top w:val="single" w:sz="12" w:space="1" w:color="auto"/>
        </w:pBdr>
        <w:rPr>
          <w:lang w:val="en-US"/>
        </w:rPr>
      </w:pPr>
    </w:p>
    <w:p w:rsidR="00B9447F" w:rsidRDefault="00B9447F" w:rsidP="00B9447F">
      <w:pPr>
        <w:rPr>
          <w:sz w:val="22"/>
          <w:szCs w:val="22"/>
          <w:lang w:val="en-US"/>
        </w:rPr>
      </w:pPr>
    </w:p>
    <w:p w:rsidR="00B9447F" w:rsidRDefault="00B9447F" w:rsidP="00B9447F">
      <w:pPr>
        <w:rPr>
          <w:sz w:val="22"/>
          <w:szCs w:val="22"/>
          <w:lang w:val="en-US"/>
        </w:rPr>
      </w:pPr>
    </w:p>
    <w:p w:rsidR="00B9447F" w:rsidRPr="005B3747" w:rsidRDefault="00240D84" w:rsidP="00B9447F">
      <w:pPr>
        <w:numPr>
          <w:ilvl w:val="0"/>
          <w:numId w:val="1"/>
        </w:numPr>
        <w:rPr>
          <w:b/>
          <w:sz w:val="28"/>
          <w:szCs w:val="28"/>
          <w:lang w:val="en-US"/>
        </w:rPr>
      </w:pPr>
      <w:r>
        <w:rPr>
          <w:b/>
          <w:sz w:val="28"/>
          <w:szCs w:val="28"/>
          <w:lang w:val="en-US"/>
        </w:rPr>
        <w:t>Introduction</w:t>
      </w:r>
    </w:p>
    <w:p w:rsidR="00B9447F" w:rsidRDefault="00B9447F" w:rsidP="00B9447F">
      <w:pPr>
        <w:rPr>
          <w:sz w:val="22"/>
          <w:szCs w:val="22"/>
          <w:lang w:val="en-US"/>
        </w:rPr>
      </w:pPr>
    </w:p>
    <w:p w:rsidR="00F85C6A" w:rsidRDefault="001F7A5C" w:rsidP="00B9447F">
      <w:pPr>
        <w:rPr>
          <w:rFonts w:cs="Arial"/>
          <w:sz w:val="22"/>
          <w:szCs w:val="22"/>
          <w:lang w:val="en-US"/>
        </w:rPr>
      </w:pPr>
      <w:r>
        <w:rPr>
          <w:rFonts w:cs="Arial"/>
          <w:sz w:val="22"/>
          <w:szCs w:val="22"/>
          <w:lang w:val="en-US"/>
        </w:rPr>
        <w:t xml:space="preserve">The last meeting </w:t>
      </w:r>
      <w:r w:rsidR="00240D84">
        <w:rPr>
          <w:rFonts w:cs="Arial"/>
          <w:sz w:val="22"/>
          <w:szCs w:val="22"/>
          <w:lang w:val="en-US"/>
        </w:rPr>
        <w:t xml:space="preserve">SA4#85 </w:t>
      </w:r>
      <w:r>
        <w:rPr>
          <w:rFonts w:cs="Arial"/>
          <w:sz w:val="22"/>
          <w:szCs w:val="22"/>
          <w:lang w:val="en-US"/>
        </w:rPr>
        <w:t xml:space="preserve">concluded in working assumption </w:t>
      </w:r>
      <w:r w:rsidR="009F0588">
        <w:rPr>
          <w:rFonts w:cs="Arial"/>
          <w:sz w:val="22"/>
          <w:szCs w:val="22"/>
          <w:lang w:val="en-US"/>
        </w:rPr>
        <w:t xml:space="preserve">on </w:t>
      </w:r>
      <w:r w:rsidR="00240D84">
        <w:rPr>
          <w:rFonts w:cs="Arial"/>
          <w:sz w:val="22"/>
          <w:szCs w:val="22"/>
          <w:lang w:val="en-US"/>
        </w:rPr>
        <w:t xml:space="preserve">several </w:t>
      </w:r>
      <w:r w:rsidR="009F0588">
        <w:rPr>
          <w:rFonts w:cs="Arial"/>
          <w:sz w:val="22"/>
          <w:szCs w:val="22"/>
          <w:lang w:val="en-US"/>
        </w:rPr>
        <w:t xml:space="preserve">aspects related to EVSoCS Work Item </w:t>
      </w:r>
      <w:r w:rsidR="00240D84">
        <w:rPr>
          <w:rFonts w:cs="Arial"/>
          <w:sz w:val="22"/>
          <w:szCs w:val="22"/>
          <w:lang w:val="en-US"/>
        </w:rPr>
        <w:t>although few open items still exist.</w:t>
      </w:r>
      <w:r w:rsidR="00BD61CE">
        <w:rPr>
          <w:rFonts w:cs="Arial"/>
          <w:sz w:val="22"/>
          <w:szCs w:val="22"/>
          <w:lang w:val="en-US"/>
        </w:rPr>
        <w:t xml:space="preserve"> </w:t>
      </w:r>
    </w:p>
    <w:p w:rsidR="005F1088" w:rsidRDefault="005F1088" w:rsidP="00B9447F">
      <w:pPr>
        <w:rPr>
          <w:sz w:val="22"/>
          <w:szCs w:val="22"/>
          <w:lang w:val="en-US"/>
        </w:rPr>
      </w:pPr>
    </w:p>
    <w:p w:rsidR="001F7A5C" w:rsidRDefault="00240D84" w:rsidP="00B9447F">
      <w:pPr>
        <w:rPr>
          <w:sz w:val="22"/>
          <w:szCs w:val="22"/>
          <w:lang w:val="en-US"/>
        </w:rPr>
      </w:pPr>
      <w:r>
        <w:rPr>
          <w:sz w:val="22"/>
          <w:szCs w:val="22"/>
          <w:lang w:val="en-US"/>
        </w:rPr>
        <w:t>One of the important open items is the definition of mode sets and in conjunction to this, handling of audio bandwidth, as EVS is a multi-bandwidth codec.</w:t>
      </w:r>
    </w:p>
    <w:p w:rsidR="00E87E78" w:rsidRDefault="00E87E78" w:rsidP="00B9447F">
      <w:pPr>
        <w:rPr>
          <w:sz w:val="22"/>
          <w:szCs w:val="22"/>
          <w:lang w:val="en-US"/>
        </w:rPr>
      </w:pPr>
    </w:p>
    <w:p w:rsidR="00E87E78" w:rsidRDefault="00E87E78" w:rsidP="00B9447F">
      <w:pPr>
        <w:rPr>
          <w:sz w:val="22"/>
          <w:szCs w:val="22"/>
          <w:lang w:val="en-US"/>
        </w:rPr>
      </w:pPr>
    </w:p>
    <w:p w:rsidR="00E87E78" w:rsidRPr="00E87E78" w:rsidRDefault="00D90244" w:rsidP="00E87E78">
      <w:pPr>
        <w:pStyle w:val="ListParagraph"/>
        <w:numPr>
          <w:ilvl w:val="0"/>
          <w:numId w:val="1"/>
        </w:numPr>
        <w:rPr>
          <w:b/>
          <w:sz w:val="28"/>
          <w:szCs w:val="28"/>
          <w:lang w:val="en-US"/>
        </w:rPr>
      </w:pPr>
      <w:r>
        <w:rPr>
          <w:b/>
          <w:sz w:val="28"/>
          <w:szCs w:val="28"/>
          <w:lang w:val="en-US"/>
        </w:rPr>
        <w:t>Discussion</w:t>
      </w:r>
    </w:p>
    <w:p w:rsidR="00E87E78" w:rsidRDefault="00E87E78" w:rsidP="00E87E78">
      <w:pPr>
        <w:rPr>
          <w:sz w:val="22"/>
          <w:szCs w:val="22"/>
          <w:lang w:val="en-US"/>
        </w:rPr>
      </w:pPr>
    </w:p>
    <w:p w:rsidR="00E87E78" w:rsidRDefault="00240D84" w:rsidP="00E87E78">
      <w:pPr>
        <w:rPr>
          <w:rFonts w:cs="Arial"/>
          <w:sz w:val="22"/>
          <w:szCs w:val="22"/>
          <w:lang w:val="en-US"/>
        </w:rPr>
      </w:pPr>
      <w:r>
        <w:rPr>
          <w:rFonts w:cs="Arial"/>
          <w:sz w:val="22"/>
          <w:szCs w:val="22"/>
          <w:lang w:val="en-US"/>
        </w:rPr>
        <w:t>Our contribution S4-151028 highlights the changes in TS 26.103 including mode sets and bandwidth handling. The configurations in S4-151028 are replicated below:</w:t>
      </w:r>
    </w:p>
    <w:p w:rsidR="00240D84" w:rsidRDefault="00240D84" w:rsidP="00E87E78">
      <w:pPr>
        <w:rPr>
          <w:rFonts w:cs="Arial"/>
          <w:sz w:val="22"/>
          <w:szCs w:val="22"/>
          <w:lang w:val="en-US"/>
        </w:rPr>
      </w:pPr>
    </w:p>
    <w:p w:rsidR="00240D84" w:rsidRPr="00240D84" w:rsidRDefault="00240D84" w:rsidP="00240D84">
      <w:pPr>
        <w:pStyle w:val="TH"/>
        <w:rPr>
          <w:sz w:val="20"/>
          <w:szCs w:val="20"/>
        </w:rPr>
      </w:pPr>
      <w:r w:rsidRPr="00240D84">
        <w:rPr>
          <w:sz w:val="20"/>
          <w:szCs w:val="20"/>
        </w:rPr>
        <w:t xml:space="preserve">Table 5.8-1: Allowed Configurations for the EVS Codec Type </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27"/>
        <w:gridCol w:w="987"/>
        <w:gridCol w:w="987"/>
        <w:gridCol w:w="987"/>
      </w:tblGrid>
      <w:tr w:rsidR="00240D84" w:rsidTr="00240D84">
        <w:trPr>
          <w:jc w:val="center"/>
        </w:trPr>
        <w:tc>
          <w:tcPr>
            <w:tcW w:w="2912" w:type="pct"/>
          </w:tcPr>
          <w:p w:rsidR="00240D84" w:rsidRPr="00845B4D" w:rsidRDefault="00240D84" w:rsidP="00F337B8">
            <w:pPr>
              <w:ind w:right="-181"/>
              <w:rPr>
                <w:b/>
                <w:bCs/>
                <w:color w:val="000000"/>
                <w:lang w:val="fr-FR"/>
              </w:rPr>
            </w:pPr>
            <w:r w:rsidRPr="00845B4D">
              <w:rPr>
                <w:b/>
                <w:bCs/>
                <w:color w:val="000000"/>
                <w:lang w:val="fr-FR"/>
              </w:rPr>
              <w:t>Configuration →</w:t>
            </w:r>
            <w:r w:rsidRPr="00845B4D">
              <w:rPr>
                <w:b/>
                <w:bCs/>
                <w:color w:val="000000"/>
                <w:lang w:val="fr-FR"/>
              </w:rPr>
              <w:br/>
              <w:t>(</w:t>
            </w:r>
            <w:r>
              <w:rPr>
                <w:b/>
                <w:bCs/>
                <w:color w:val="000000"/>
                <w:lang w:val="fr-FR"/>
              </w:rPr>
              <w:t>Config-EVS</w:t>
            </w:r>
            <w:r w:rsidRPr="00845B4D">
              <w:rPr>
                <w:b/>
                <w:bCs/>
                <w:color w:val="000000"/>
                <w:lang w:val="fr-FR"/>
              </w:rPr>
              <w:t>-Code)</w:t>
            </w:r>
            <w:r w:rsidRPr="00845B4D">
              <w:rPr>
                <w:b/>
                <w:bCs/>
                <w:color w:val="000000"/>
                <w:lang w:val="fr-FR"/>
              </w:rPr>
              <w:br/>
            </w:r>
            <w:r w:rsidRPr="00845B4D">
              <w:rPr>
                <w:b/>
                <w:bCs/>
                <w:color w:val="000000"/>
                <w:lang w:val="fr-FR"/>
              </w:rPr>
              <w:br/>
              <w:t xml:space="preserve">↓ Codec Mode </w:t>
            </w:r>
          </w:p>
        </w:tc>
        <w:tc>
          <w:tcPr>
            <w:tcW w:w="696" w:type="pct"/>
          </w:tcPr>
          <w:p w:rsidR="00240D84" w:rsidRDefault="00240D84" w:rsidP="00F337B8">
            <w:pPr>
              <w:ind w:right="-181"/>
              <w:rPr>
                <w:b/>
                <w:bCs/>
                <w:color w:val="000000"/>
              </w:rPr>
            </w:pPr>
            <w:r w:rsidRPr="00845B4D">
              <w:rPr>
                <w:b/>
                <w:bCs/>
                <w:color w:val="000000"/>
                <w:lang w:val="fr-FR"/>
              </w:rPr>
              <w:br/>
            </w:r>
            <w:r>
              <w:rPr>
                <w:b/>
                <w:bCs/>
                <w:color w:val="000000"/>
              </w:rPr>
              <w:t>0</w:t>
            </w:r>
          </w:p>
        </w:tc>
        <w:tc>
          <w:tcPr>
            <w:tcW w:w="696" w:type="pct"/>
          </w:tcPr>
          <w:p w:rsidR="00240D84" w:rsidRDefault="00240D84" w:rsidP="00F337B8">
            <w:pPr>
              <w:ind w:right="-181"/>
              <w:rPr>
                <w:b/>
                <w:bCs/>
                <w:color w:val="000000"/>
              </w:rPr>
            </w:pPr>
            <w:r>
              <w:rPr>
                <w:b/>
                <w:bCs/>
                <w:color w:val="000000"/>
              </w:rPr>
              <w:br/>
              <w:t>1</w:t>
            </w:r>
          </w:p>
        </w:tc>
        <w:tc>
          <w:tcPr>
            <w:tcW w:w="696" w:type="pct"/>
          </w:tcPr>
          <w:p w:rsidR="00240D84" w:rsidRDefault="00240D84" w:rsidP="00F337B8">
            <w:pPr>
              <w:ind w:right="-181"/>
              <w:rPr>
                <w:b/>
                <w:bCs/>
                <w:color w:val="000000"/>
              </w:rPr>
            </w:pPr>
            <w:r>
              <w:rPr>
                <w:b/>
                <w:bCs/>
                <w:color w:val="000000"/>
              </w:rPr>
              <w:br/>
              <w:t>2</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24.4</w:t>
            </w: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16.4</w:t>
            </w: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13.2</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9.6</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8</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7.2</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EVS Primary 5.9VBR</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Default="00240D84" w:rsidP="00F337B8">
            <w:pPr>
              <w:ind w:right="-181"/>
              <w:rPr>
                <w:b/>
                <w:bCs/>
                <w:color w:val="000000"/>
              </w:rPr>
            </w:pPr>
            <w:r w:rsidRPr="009A47AC">
              <w:rPr>
                <w:b/>
                <w:bCs/>
              </w:rPr>
              <w:t>AMR-WB IO 12.65</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Pr="009A47AC" w:rsidRDefault="00240D84" w:rsidP="00F337B8">
            <w:pPr>
              <w:ind w:right="-181"/>
              <w:rPr>
                <w:b/>
                <w:bCs/>
              </w:rPr>
            </w:pPr>
            <w:r w:rsidRPr="009A47AC">
              <w:rPr>
                <w:b/>
                <w:bCs/>
              </w:rPr>
              <w:t>AMR-WB IO 8.85</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p>
        </w:tc>
        <w:tc>
          <w:tcPr>
            <w:tcW w:w="696" w:type="pct"/>
          </w:tcPr>
          <w:p w:rsidR="00240D84" w:rsidRDefault="00240D84" w:rsidP="00F337B8">
            <w:pPr>
              <w:ind w:right="-181"/>
              <w:rPr>
                <w:b/>
                <w:bCs/>
                <w:color w:val="000000"/>
              </w:rPr>
            </w:pPr>
            <w:r>
              <w:rPr>
                <w:b/>
                <w:bCs/>
                <w:color w:val="000000"/>
              </w:rPr>
              <w:t>1</w:t>
            </w:r>
          </w:p>
        </w:tc>
      </w:tr>
      <w:tr w:rsidR="00240D84" w:rsidTr="00240D84">
        <w:trPr>
          <w:jc w:val="center"/>
        </w:trPr>
        <w:tc>
          <w:tcPr>
            <w:tcW w:w="2912" w:type="pct"/>
            <w:vAlign w:val="center"/>
          </w:tcPr>
          <w:p w:rsidR="00240D84" w:rsidRPr="009A47AC" w:rsidRDefault="00240D84" w:rsidP="00F337B8">
            <w:pPr>
              <w:ind w:right="-181"/>
              <w:rPr>
                <w:b/>
                <w:bCs/>
              </w:rPr>
            </w:pPr>
            <w:r w:rsidRPr="009A47AC">
              <w:rPr>
                <w:b/>
                <w:bCs/>
              </w:rPr>
              <w:t xml:space="preserve">AMR-WB IO </w:t>
            </w:r>
            <w:r w:rsidRPr="009A47AC">
              <w:rPr>
                <w:b/>
                <w:bCs/>
                <w:color w:val="000000"/>
              </w:rPr>
              <w:t>6.60</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c>
          <w:tcPr>
            <w:tcW w:w="696" w:type="pct"/>
          </w:tcPr>
          <w:p w:rsidR="00240D84" w:rsidRDefault="00240D84" w:rsidP="00F337B8">
            <w:pPr>
              <w:ind w:right="-181"/>
              <w:rPr>
                <w:b/>
                <w:bCs/>
                <w:color w:val="000000"/>
              </w:rPr>
            </w:pPr>
            <w:r>
              <w:rPr>
                <w:b/>
                <w:bCs/>
                <w:color w:val="000000"/>
              </w:rPr>
              <w:t>1</w:t>
            </w:r>
          </w:p>
        </w:tc>
      </w:tr>
    </w:tbl>
    <w:p w:rsidR="00240D84" w:rsidRDefault="00240D84" w:rsidP="00E87E78">
      <w:pPr>
        <w:rPr>
          <w:rFonts w:cs="Arial"/>
          <w:sz w:val="22"/>
          <w:szCs w:val="22"/>
          <w:lang w:val="en-US"/>
        </w:rPr>
      </w:pPr>
    </w:p>
    <w:p w:rsidR="00240D84" w:rsidRDefault="00E73122" w:rsidP="00E87E78">
      <w:pPr>
        <w:rPr>
          <w:rFonts w:cs="Arial"/>
          <w:sz w:val="22"/>
          <w:szCs w:val="22"/>
          <w:lang w:val="en-US"/>
        </w:rPr>
      </w:pPr>
      <w:r>
        <w:rPr>
          <w:rFonts w:cs="Arial"/>
          <w:sz w:val="22"/>
          <w:szCs w:val="22"/>
          <w:lang w:val="en-US"/>
        </w:rPr>
        <w:t>A requirement was added on the UE wrt audio bandwidth:</w:t>
      </w:r>
    </w:p>
    <w:p w:rsidR="00E73122" w:rsidRPr="00F337B8" w:rsidRDefault="00E73122" w:rsidP="00E73122">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F337B8">
        <w:rPr>
          <w:rFonts w:ascii="Times New Roman" w:hAnsi="Times New Roman"/>
          <w:b w:val="0"/>
          <w:sz w:val="20"/>
          <w:lang w:val="en-US"/>
        </w:rPr>
        <w:t xml:space="preserve">Requirement for UE: use the maximum </w:t>
      </w:r>
      <w:r>
        <w:rPr>
          <w:rFonts w:ascii="Times New Roman" w:hAnsi="Times New Roman"/>
          <w:b w:val="0"/>
          <w:sz w:val="20"/>
          <w:lang w:val="en-US"/>
        </w:rPr>
        <w:t>allowed</w:t>
      </w:r>
      <w:r w:rsidRPr="00F337B8">
        <w:rPr>
          <w:rFonts w:ascii="Times New Roman" w:hAnsi="Times New Roman"/>
          <w:b w:val="0"/>
          <w:sz w:val="20"/>
          <w:lang w:val="en-US"/>
        </w:rPr>
        <w:t xml:space="preserve"> audio bandwidth</w:t>
      </w:r>
      <w:r>
        <w:rPr>
          <w:rFonts w:ascii="Times New Roman" w:hAnsi="Times New Roman"/>
          <w:b w:val="0"/>
          <w:sz w:val="20"/>
          <w:lang w:val="en-US"/>
        </w:rPr>
        <w:t xml:space="preserve"> in uplink</w:t>
      </w:r>
      <w:r w:rsidRPr="00F337B8">
        <w:rPr>
          <w:rFonts w:ascii="Times New Roman" w:hAnsi="Times New Roman"/>
          <w:b w:val="0"/>
          <w:sz w:val="20"/>
          <w:lang w:val="en-US"/>
        </w:rPr>
        <w:t xml:space="preserve"> at a given bit rate</w:t>
      </w:r>
      <w:r>
        <w:rPr>
          <w:rFonts w:ascii="Times New Roman" w:hAnsi="Times New Roman"/>
          <w:b w:val="0"/>
          <w:sz w:val="20"/>
          <w:lang w:val="en-US"/>
        </w:rPr>
        <w:t xml:space="preserve"> (as set up by the Configuration, unless otherwise commanded by CMR)</w:t>
      </w:r>
      <w:r w:rsidRPr="00F337B8">
        <w:rPr>
          <w:rFonts w:ascii="Times New Roman" w:hAnsi="Times New Roman"/>
          <w:b w:val="0"/>
          <w:sz w:val="20"/>
          <w:lang w:val="en-US"/>
        </w:rPr>
        <w:t>.</w:t>
      </w:r>
    </w:p>
    <w:p w:rsidR="00E73122" w:rsidRDefault="00E73122" w:rsidP="00E87E78">
      <w:pPr>
        <w:rPr>
          <w:rFonts w:cs="Arial"/>
          <w:sz w:val="22"/>
          <w:szCs w:val="22"/>
          <w:lang w:val="en-US"/>
        </w:rPr>
      </w:pPr>
    </w:p>
    <w:p w:rsidR="00240D84" w:rsidRDefault="00E73122" w:rsidP="00E87E78">
      <w:pPr>
        <w:rPr>
          <w:sz w:val="22"/>
          <w:szCs w:val="22"/>
          <w:lang w:val="en-US"/>
        </w:rPr>
      </w:pPr>
      <w:r>
        <w:rPr>
          <w:sz w:val="22"/>
          <w:szCs w:val="22"/>
          <w:lang w:val="en-US"/>
        </w:rPr>
        <w:t>For example</w:t>
      </w:r>
      <w:r w:rsidR="00D45A98">
        <w:rPr>
          <w:sz w:val="22"/>
          <w:szCs w:val="22"/>
          <w:lang w:val="en-US"/>
        </w:rPr>
        <w:t xml:space="preserve">, EVS supports </w:t>
      </w:r>
      <w:r>
        <w:rPr>
          <w:sz w:val="22"/>
          <w:szCs w:val="22"/>
          <w:lang w:val="en-US"/>
        </w:rPr>
        <w:t>NB, WB, SWB audio bandwidths</w:t>
      </w:r>
      <w:r w:rsidR="00D45A98" w:rsidRPr="00D45A98">
        <w:rPr>
          <w:sz w:val="22"/>
          <w:szCs w:val="22"/>
          <w:lang w:val="en-US"/>
        </w:rPr>
        <w:t xml:space="preserve"> </w:t>
      </w:r>
      <w:r w:rsidR="00D45A98">
        <w:rPr>
          <w:sz w:val="22"/>
          <w:szCs w:val="22"/>
          <w:lang w:val="en-US"/>
        </w:rPr>
        <w:t>at bit rate 13.2 kbps</w:t>
      </w:r>
      <w:r>
        <w:rPr>
          <w:sz w:val="22"/>
          <w:szCs w:val="22"/>
          <w:lang w:val="en-US"/>
        </w:rPr>
        <w:t>. The above requirement serves the purpose to achieve SWB operation at 13.2 whenever possible.</w:t>
      </w:r>
    </w:p>
    <w:p w:rsidR="00E87E78" w:rsidRDefault="00E87E78" w:rsidP="00B9447F">
      <w:pPr>
        <w:rPr>
          <w:sz w:val="22"/>
          <w:szCs w:val="22"/>
          <w:lang w:val="en-US"/>
        </w:rPr>
      </w:pPr>
    </w:p>
    <w:p w:rsidR="00E87E78" w:rsidRDefault="00E73122" w:rsidP="00B9447F">
      <w:pPr>
        <w:rPr>
          <w:sz w:val="22"/>
          <w:szCs w:val="22"/>
          <w:lang w:val="en-US"/>
        </w:rPr>
      </w:pPr>
      <w:r>
        <w:rPr>
          <w:sz w:val="22"/>
          <w:szCs w:val="22"/>
          <w:lang w:val="en-US"/>
        </w:rPr>
        <w:t>Contribution S4-151046 proposes several mode sets,</w:t>
      </w:r>
      <w:r w:rsidR="00B5588B">
        <w:rPr>
          <w:sz w:val="22"/>
          <w:szCs w:val="22"/>
          <w:lang w:val="en-US"/>
        </w:rPr>
        <w:t xml:space="preserve"> among them</w:t>
      </w:r>
      <w:r>
        <w:rPr>
          <w:sz w:val="22"/>
          <w:szCs w:val="22"/>
          <w:lang w:val="en-US"/>
        </w:rPr>
        <w:t xml:space="preserve"> the two mode sets 0 and 6</w:t>
      </w:r>
      <w:r w:rsidR="00B5588B">
        <w:rPr>
          <w:sz w:val="22"/>
          <w:szCs w:val="22"/>
          <w:lang w:val="en-US"/>
        </w:rPr>
        <w:t xml:space="preserve">, replicated </w:t>
      </w:r>
      <w:r>
        <w:rPr>
          <w:sz w:val="22"/>
          <w:szCs w:val="22"/>
          <w:lang w:val="en-US"/>
        </w:rPr>
        <w:t>below:</w:t>
      </w:r>
    </w:p>
    <w:p w:rsidR="00E73122" w:rsidRDefault="00E73122" w:rsidP="00B9447F">
      <w:pPr>
        <w:rPr>
          <w:sz w:val="22"/>
          <w:szCs w:val="22"/>
          <w:lang w:val="en-US"/>
        </w:rPr>
      </w:pPr>
    </w:p>
    <w:p w:rsidR="00E87E78" w:rsidRPr="00E87E78" w:rsidRDefault="00E87E78" w:rsidP="00E73122">
      <w:pPr>
        <w:jc w:val="center"/>
        <w:rPr>
          <w:lang w:val="en-US"/>
        </w:rPr>
      </w:pPr>
      <w:r w:rsidRPr="00E87E78">
        <w:rPr>
          <w:lang w:val="en-US"/>
        </w:rPr>
        <w:t>Table 1: Requested codec sets (extended from [5]).</w:t>
      </w:r>
    </w:p>
    <w:tbl>
      <w:tblPr>
        <w:tblW w:w="3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0"/>
        <w:gridCol w:w="815"/>
        <w:gridCol w:w="812"/>
        <w:gridCol w:w="805"/>
      </w:tblGrid>
      <w:tr w:rsidR="00E87E78" w:rsidTr="00E87E78">
        <w:trPr>
          <w:jc w:val="center"/>
        </w:trPr>
        <w:tc>
          <w:tcPr>
            <w:tcW w:w="2915" w:type="pct"/>
          </w:tcPr>
          <w:p w:rsidR="00E87E78" w:rsidRPr="00845B4D" w:rsidRDefault="00E87E78" w:rsidP="00F337B8">
            <w:pPr>
              <w:ind w:right="-181"/>
              <w:rPr>
                <w:b/>
                <w:bCs/>
                <w:color w:val="000000"/>
                <w:lang w:val="fr-FR"/>
              </w:rPr>
            </w:pPr>
            <w:r w:rsidRPr="00845B4D">
              <w:rPr>
                <w:b/>
                <w:bCs/>
                <w:color w:val="000000"/>
                <w:lang w:val="fr-FR"/>
              </w:rPr>
              <w:t>Configuration →</w:t>
            </w:r>
            <w:r w:rsidRPr="00845B4D">
              <w:rPr>
                <w:b/>
                <w:bCs/>
                <w:color w:val="000000"/>
                <w:lang w:val="fr-FR"/>
              </w:rPr>
              <w:br/>
              <w:t>(</w:t>
            </w:r>
            <w:r>
              <w:rPr>
                <w:b/>
                <w:bCs/>
                <w:color w:val="000000"/>
                <w:lang w:val="fr-FR"/>
              </w:rPr>
              <w:t>Config-EVS</w:t>
            </w:r>
            <w:r w:rsidRPr="00845B4D">
              <w:rPr>
                <w:b/>
                <w:bCs/>
                <w:color w:val="000000"/>
                <w:lang w:val="fr-FR"/>
              </w:rPr>
              <w:t>-Code)</w:t>
            </w:r>
            <w:r w:rsidRPr="00845B4D">
              <w:rPr>
                <w:b/>
                <w:bCs/>
                <w:color w:val="000000"/>
                <w:lang w:val="fr-FR"/>
              </w:rPr>
              <w:br/>
            </w:r>
            <w:r w:rsidRPr="00845B4D">
              <w:rPr>
                <w:b/>
                <w:bCs/>
                <w:color w:val="000000"/>
                <w:lang w:val="fr-FR"/>
              </w:rPr>
              <w:lastRenderedPageBreak/>
              <w:br/>
              <w:t xml:space="preserve">↓ Codec Mode </w:t>
            </w:r>
          </w:p>
        </w:tc>
        <w:tc>
          <w:tcPr>
            <w:tcW w:w="699" w:type="pct"/>
          </w:tcPr>
          <w:p w:rsidR="00E87E78" w:rsidRPr="00240D84" w:rsidRDefault="00E87E78" w:rsidP="00F337B8">
            <w:pPr>
              <w:ind w:right="-181"/>
              <w:rPr>
                <w:b/>
                <w:bCs/>
                <w:color w:val="000000"/>
                <w:lang w:val="en-US"/>
              </w:rPr>
            </w:pPr>
            <w:r w:rsidRPr="00845B4D">
              <w:rPr>
                <w:b/>
                <w:bCs/>
                <w:color w:val="000000"/>
                <w:lang w:val="fr-FR"/>
              </w:rPr>
              <w:lastRenderedPageBreak/>
              <w:br/>
            </w:r>
            <w:r w:rsidRPr="00240D84">
              <w:rPr>
                <w:b/>
                <w:bCs/>
                <w:color w:val="000000"/>
                <w:lang w:val="en-US"/>
              </w:rPr>
              <w:t>0</w:t>
            </w:r>
          </w:p>
        </w:tc>
        <w:tc>
          <w:tcPr>
            <w:tcW w:w="696" w:type="pct"/>
          </w:tcPr>
          <w:p w:rsidR="00E87E78" w:rsidRPr="00240D84" w:rsidRDefault="00E87E78" w:rsidP="00F337B8">
            <w:pPr>
              <w:ind w:right="-181"/>
              <w:rPr>
                <w:b/>
                <w:bCs/>
                <w:color w:val="000000"/>
                <w:lang w:val="en-US"/>
              </w:rPr>
            </w:pPr>
          </w:p>
          <w:p w:rsidR="00E87E78" w:rsidRPr="00240D84" w:rsidRDefault="00E87E78" w:rsidP="00F337B8">
            <w:pPr>
              <w:ind w:right="-181"/>
              <w:rPr>
                <w:b/>
                <w:bCs/>
                <w:color w:val="000000"/>
                <w:lang w:val="en-US"/>
              </w:rPr>
            </w:pPr>
            <w:r w:rsidRPr="00240D84">
              <w:rPr>
                <w:b/>
                <w:bCs/>
                <w:color w:val="000000"/>
                <w:lang w:val="en-US"/>
              </w:rPr>
              <w:t>...</w:t>
            </w:r>
          </w:p>
        </w:tc>
        <w:tc>
          <w:tcPr>
            <w:tcW w:w="690" w:type="pct"/>
          </w:tcPr>
          <w:p w:rsidR="00E87E78" w:rsidRPr="00240D84" w:rsidRDefault="00E87E78" w:rsidP="00F337B8">
            <w:pPr>
              <w:ind w:right="-181"/>
              <w:rPr>
                <w:b/>
                <w:bCs/>
                <w:color w:val="000000"/>
                <w:lang w:val="en-US"/>
              </w:rPr>
            </w:pPr>
            <w:r w:rsidRPr="00240D84">
              <w:rPr>
                <w:b/>
                <w:bCs/>
                <w:color w:val="000000"/>
                <w:lang w:val="en-US"/>
              </w:rPr>
              <w:br/>
              <w:t>6</w:t>
            </w:r>
          </w:p>
          <w:p w:rsidR="00E87E78" w:rsidRDefault="00E87E78" w:rsidP="00F337B8">
            <w:pPr>
              <w:ind w:right="-181"/>
              <w:rPr>
                <w:b/>
                <w:bCs/>
                <w:color w:val="000000"/>
              </w:rPr>
            </w:pPr>
            <w:r w:rsidRPr="00240D84">
              <w:rPr>
                <w:b/>
                <w:bCs/>
                <w:color w:val="000000"/>
                <w:lang w:val="en-US"/>
              </w:rPr>
              <w:lastRenderedPageBreak/>
              <w:t>(SW</w:t>
            </w:r>
            <w:r>
              <w:rPr>
                <w:b/>
                <w:bCs/>
                <w:color w:val="000000"/>
              </w:rPr>
              <w:t>B only)</w:t>
            </w: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lastRenderedPageBreak/>
              <w:t>EVS Primary 24.4</w:t>
            </w:r>
          </w:p>
        </w:tc>
        <w:tc>
          <w:tcPr>
            <w:tcW w:w="699" w:type="pct"/>
          </w:tcPr>
          <w:p w:rsidR="00E87E78" w:rsidRDefault="00E87E78" w:rsidP="00F337B8">
            <w:pPr>
              <w:ind w:right="-181"/>
              <w:rPr>
                <w:b/>
                <w:bCs/>
                <w:color w:val="000000"/>
              </w:rPr>
            </w:pP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EVS Primary 16.4</w:t>
            </w:r>
          </w:p>
        </w:tc>
        <w:tc>
          <w:tcPr>
            <w:tcW w:w="699" w:type="pct"/>
          </w:tcPr>
          <w:p w:rsidR="00E87E78" w:rsidRDefault="00E87E78" w:rsidP="00F337B8">
            <w:pPr>
              <w:ind w:right="-181"/>
              <w:rPr>
                <w:b/>
                <w:bCs/>
                <w:color w:val="000000"/>
              </w:rPr>
            </w:pP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EVS Primary 13.2</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r>
              <w:rPr>
                <w:b/>
                <w:bCs/>
                <w:color w:val="000000"/>
              </w:rPr>
              <w:t>1</w:t>
            </w: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EVS Primary 9.6</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r>
              <w:rPr>
                <w:b/>
                <w:bCs/>
                <w:color w:val="000000"/>
              </w:rPr>
              <w:t>1</w:t>
            </w: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EVS Primary 8</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EVS Primary 7.2</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EVS Primary 5.9VBR</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p>
        </w:tc>
      </w:tr>
      <w:tr w:rsidR="00E87E78" w:rsidTr="00E87E78">
        <w:trPr>
          <w:jc w:val="center"/>
        </w:trPr>
        <w:tc>
          <w:tcPr>
            <w:tcW w:w="2915" w:type="pct"/>
            <w:vAlign w:val="center"/>
          </w:tcPr>
          <w:p w:rsidR="00E87E78" w:rsidRDefault="00E87E78" w:rsidP="00F337B8">
            <w:pPr>
              <w:ind w:right="-181"/>
              <w:rPr>
                <w:b/>
                <w:bCs/>
                <w:color w:val="000000"/>
              </w:rPr>
            </w:pPr>
            <w:r w:rsidRPr="009A47AC">
              <w:rPr>
                <w:b/>
                <w:bCs/>
              </w:rPr>
              <w:t>AMR-WB IO 12.65</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r>
              <w:rPr>
                <w:b/>
                <w:bCs/>
                <w:color w:val="000000"/>
              </w:rPr>
              <w:t>1</w:t>
            </w:r>
          </w:p>
        </w:tc>
      </w:tr>
      <w:tr w:rsidR="00E87E78" w:rsidTr="00E87E78">
        <w:trPr>
          <w:jc w:val="center"/>
        </w:trPr>
        <w:tc>
          <w:tcPr>
            <w:tcW w:w="2915" w:type="pct"/>
            <w:vAlign w:val="center"/>
          </w:tcPr>
          <w:p w:rsidR="00E87E78" w:rsidRPr="009A47AC" w:rsidRDefault="00E87E78" w:rsidP="00F337B8">
            <w:pPr>
              <w:ind w:right="-181"/>
              <w:rPr>
                <w:b/>
                <w:bCs/>
              </w:rPr>
            </w:pPr>
            <w:r w:rsidRPr="009A47AC">
              <w:rPr>
                <w:b/>
                <w:bCs/>
              </w:rPr>
              <w:t>AMR-WB IO 8.85</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r>
              <w:rPr>
                <w:b/>
                <w:bCs/>
                <w:color w:val="000000"/>
              </w:rPr>
              <w:t>1</w:t>
            </w:r>
          </w:p>
        </w:tc>
      </w:tr>
      <w:tr w:rsidR="00E87E78" w:rsidTr="00E87E78">
        <w:trPr>
          <w:jc w:val="center"/>
        </w:trPr>
        <w:tc>
          <w:tcPr>
            <w:tcW w:w="2915" w:type="pct"/>
            <w:vAlign w:val="center"/>
          </w:tcPr>
          <w:p w:rsidR="00E87E78" w:rsidRPr="009A47AC" w:rsidRDefault="00E87E78" w:rsidP="00F337B8">
            <w:pPr>
              <w:ind w:right="-181"/>
              <w:rPr>
                <w:b/>
                <w:bCs/>
              </w:rPr>
            </w:pPr>
            <w:r w:rsidRPr="009A47AC">
              <w:rPr>
                <w:b/>
                <w:bCs/>
              </w:rPr>
              <w:t xml:space="preserve">AMR-WB IO </w:t>
            </w:r>
            <w:r w:rsidRPr="009A47AC">
              <w:rPr>
                <w:b/>
                <w:bCs/>
                <w:color w:val="000000"/>
              </w:rPr>
              <w:t>6.60</w:t>
            </w:r>
          </w:p>
        </w:tc>
        <w:tc>
          <w:tcPr>
            <w:tcW w:w="699" w:type="pct"/>
          </w:tcPr>
          <w:p w:rsidR="00E87E78" w:rsidRDefault="00E87E78" w:rsidP="00F337B8">
            <w:pPr>
              <w:ind w:right="-181"/>
              <w:rPr>
                <w:b/>
                <w:bCs/>
                <w:color w:val="000000"/>
              </w:rPr>
            </w:pPr>
            <w:r>
              <w:rPr>
                <w:b/>
                <w:bCs/>
                <w:color w:val="000000"/>
              </w:rPr>
              <w:t>1</w:t>
            </w:r>
          </w:p>
        </w:tc>
        <w:tc>
          <w:tcPr>
            <w:tcW w:w="696" w:type="pct"/>
          </w:tcPr>
          <w:p w:rsidR="00E87E78" w:rsidRDefault="00E87E78" w:rsidP="00F337B8">
            <w:pPr>
              <w:ind w:right="-181"/>
              <w:rPr>
                <w:b/>
                <w:bCs/>
                <w:color w:val="000000"/>
              </w:rPr>
            </w:pPr>
          </w:p>
        </w:tc>
        <w:tc>
          <w:tcPr>
            <w:tcW w:w="690" w:type="pct"/>
          </w:tcPr>
          <w:p w:rsidR="00E87E78" w:rsidRDefault="00E87E78" w:rsidP="00F337B8">
            <w:pPr>
              <w:ind w:right="-181"/>
              <w:rPr>
                <w:b/>
                <w:bCs/>
                <w:color w:val="000000"/>
              </w:rPr>
            </w:pPr>
            <w:r>
              <w:rPr>
                <w:b/>
                <w:bCs/>
                <w:color w:val="000000"/>
              </w:rPr>
              <w:t>1</w:t>
            </w:r>
          </w:p>
        </w:tc>
      </w:tr>
    </w:tbl>
    <w:p w:rsidR="00E87E78" w:rsidRDefault="00E87E78" w:rsidP="00E87E78"/>
    <w:p w:rsidR="00E87E78" w:rsidRPr="00E73122" w:rsidRDefault="00072FC7" w:rsidP="00B9447F">
      <w:pPr>
        <w:rPr>
          <w:sz w:val="22"/>
          <w:szCs w:val="22"/>
          <w:lang w:val="en-US"/>
        </w:rPr>
      </w:pPr>
      <w:r>
        <w:rPr>
          <w:sz w:val="22"/>
          <w:szCs w:val="22"/>
          <w:lang w:val="en-US"/>
        </w:rPr>
        <w:t>However,</w:t>
      </w:r>
      <w:r w:rsidR="00E73122" w:rsidRPr="00E73122">
        <w:rPr>
          <w:sz w:val="22"/>
          <w:szCs w:val="22"/>
          <w:lang w:val="en-US"/>
        </w:rPr>
        <w:t xml:space="preserve"> the proposed c</w:t>
      </w:r>
      <w:r w:rsidR="00E73122">
        <w:rPr>
          <w:sz w:val="22"/>
          <w:szCs w:val="22"/>
          <w:lang w:val="en-US"/>
        </w:rPr>
        <w:t xml:space="preserve">onfiguration 6 is not SWB-only because (1) EVS AMR-WB IO modes are included as well which work at WB bandwidth, (2) both 13.2 and 9.6 kbps modes support NB, WB, SWB operation, and (3) in case the call starts in SWB, in a situation after a handover, continuation of SWB </w:t>
      </w:r>
      <w:r w:rsidR="00E73122" w:rsidRPr="00E73122">
        <w:rPr>
          <w:sz w:val="22"/>
          <w:szCs w:val="22"/>
          <w:lang w:val="en-US"/>
        </w:rPr>
        <w:t>cannot be guaranteed any more.</w:t>
      </w:r>
    </w:p>
    <w:p w:rsidR="00E73122" w:rsidRPr="00E73122" w:rsidRDefault="00E73122" w:rsidP="00B9447F">
      <w:pPr>
        <w:rPr>
          <w:sz w:val="22"/>
          <w:szCs w:val="22"/>
          <w:lang w:val="en-US"/>
        </w:rPr>
      </w:pPr>
    </w:p>
    <w:p w:rsidR="00511EE6" w:rsidRDefault="00E73122">
      <w:pPr>
        <w:rPr>
          <w:sz w:val="22"/>
          <w:szCs w:val="22"/>
          <w:lang w:val="en-US"/>
        </w:rPr>
      </w:pPr>
      <w:r w:rsidRPr="00E73122">
        <w:rPr>
          <w:sz w:val="22"/>
          <w:szCs w:val="22"/>
          <w:lang w:val="en-US"/>
        </w:rPr>
        <w:t xml:space="preserve">Furthermore, </w:t>
      </w:r>
      <w:r w:rsidR="007A5506">
        <w:rPr>
          <w:sz w:val="22"/>
          <w:szCs w:val="22"/>
          <w:lang w:val="en-US"/>
        </w:rPr>
        <w:t xml:space="preserve">we want to highlight that </w:t>
      </w:r>
      <w:r w:rsidRPr="00E73122">
        <w:rPr>
          <w:sz w:val="22"/>
          <w:szCs w:val="22"/>
          <w:lang w:val="en-US"/>
        </w:rPr>
        <w:t>the</w:t>
      </w:r>
      <w:r>
        <w:rPr>
          <w:sz w:val="22"/>
          <w:szCs w:val="22"/>
          <w:lang w:val="en-US"/>
        </w:rPr>
        <w:t xml:space="preserve"> proposed</w:t>
      </w:r>
      <w:r w:rsidRPr="00E73122">
        <w:rPr>
          <w:sz w:val="22"/>
          <w:szCs w:val="22"/>
          <w:lang w:val="en-US"/>
        </w:rPr>
        <w:t xml:space="preserve"> req</w:t>
      </w:r>
      <w:r>
        <w:rPr>
          <w:sz w:val="22"/>
          <w:szCs w:val="22"/>
          <w:lang w:val="en-US"/>
        </w:rPr>
        <w:t>uirement in our contribution (that the UE is required to use the maximum allowed audio bandwidth</w:t>
      </w:r>
      <w:r w:rsidR="00FE2CAC">
        <w:rPr>
          <w:sz w:val="22"/>
          <w:szCs w:val="22"/>
          <w:lang w:val="en-US"/>
        </w:rPr>
        <w:t xml:space="preserve"> at a given bit rate</w:t>
      </w:r>
      <w:r>
        <w:rPr>
          <w:sz w:val="22"/>
          <w:szCs w:val="22"/>
          <w:lang w:val="en-US"/>
        </w:rPr>
        <w:t>)</w:t>
      </w:r>
      <w:r w:rsidR="007A5506">
        <w:rPr>
          <w:sz w:val="22"/>
          <w:szCs w:val="22"/>
          <w:lang w:val="en-US"/>
        </w:rPr>
        <w:t xml:space="preserve"> aims at achieving SWB </w:t>
      </w:r>
      <w:r w:rsidR="00FE2CAC">
        <w:rPr>
          <w:sz w:val="22"/>
          <w:szCs w:val="22"/>
          <w:lang w:val="en-US"/>
        </w:rPr>
        <w:t xml:space="preserve">operation at 13.2 kbps, for example. </w:t>
      </w:r>
      <w:r w:rsidR="007A5506">
        <w:rPr>
          <w:sz w:val="22"/>
          <w:szCs w:val="22"/>
          <w:lang w:val="en-US"/>
        </w:rPr>
        <w:t>In this sense, there is no difference in bandwidth handling between configurations 0 and 6</w:t>
      </w:r>
      <w:r w:rsidR="00FE2CAC">
        <w:rPr>
          <w:sz w:val="22"/>
          <w:szCs w:val="22"/>
          <w:lang w:val="en-US"/>
        </w:rPr>
        <w:t>, in other words, alone inclusion 9.6 and 13.2 (as in set 6) does not guarantee SWB operation yet</w:t>
      </w:r>
      <w:r w:rsidR="007A5506">
        <w:rPr>
          <w:sz w:val="22"/>
          <w:szCs w:val="22"/>
          <w:lang w:val="en-US"/>
        </w:rPr>
        <w:t xml:space="preserve">. </w:t>
      </w:r>
      <w:r w:rsidR="00A200A9">
        <w:rPr>
          <w:sz w:val="22"/>
          <w:szCs w:val="22"/>
          <w:lang w:val="en-US"/>
        </w:rPr>
        <w:t xml:space="preserve">In case the network is able to provide resources to </w:t>
      </w:r>
      <w:r w:rsidR="00FE2CAC">
        <w:rPr>
          <w:sz w:val="22"/>
          <w:szCs w:val="22"/>
          <w:lang w:val="en-US"/>
        </w:rPr>
        <w:t xml:space="preserve">run 9.6 or 13.2 kbps in set 6, </w:t>
      </w:r>
      <w:r w:rsidR="00A200A9">
        <w:rPr>
          <w:sz w:val="22"/>
          <w:szCs w:val="22"/>
          <w:lang w:val="en-US"/>
        </w:rPr>
        <w:t>the same network will be able to run 9.6 or 13.2 kbps in configuration 0 as well, with the added benefit of fallback to lower bit rates, instead of call discontinuation</w:t>
      </w:r>
      <w:r w:rsidR="00FE2CAC">
        <w:rPr>
          <w:sz w:val="22"/>
          <w:szCs w:val="22"/>
          <w:lang w:val="en-US"/>
        </w:rPr>
        <w:t xml:space="preserve"> when using set 6</w:t>
      </w:r>
      <w:r w:rsidR="00A200A9">
        <w:rPr>
          <w:sz w:val="22"/>
          <w:szCs w:val="22"/>
          <w:lang w:val="en-US"/>
        </w:rPr>
        <w:t xml:space="preserve">. </w:t>
      </w:r>
    </w:p>
    <w:p w:rsidR="00511EE6" w:rsidRDefault="00511EE6">
      <w:pPr>
        <w:rPr>
          <w:sz w:val="22"/>
          <w:szCs w:val="22"/>
          <w:lang w:val="en-US"/>
        </w:rPr>
      </w:pPr>
    </w:p>
    <w:p w:rsidR="00711A32" w:rsidRDefault="00511EE6">
      <w:pPr>
        <w:rPr>
          <w:sz w:val="22"/>
          <w:szCs w:val="22"/>
          <w:lang w:val="en-US"/>
        </w:rPr>
      </w:pPr>
      <w:r>
        <w:rPr>
          <w:sz w:val="22"/>
          <w:szCs w:val="22"/>
          <w:lang w:val="en-US"/>
        </w:rPr>
        <w:t>Hence, a</w:t>
      </w:r>
      <w:r w:rsidR="007A5506">
        <w:rPr>
          <w:sz w:val="22"/>
          <w:szCs w:val="22"/>
          <w:lang w:val="en-US"/>
        </w:rPr>
        <w:t xml:space="preserve"> solution that </w:t>
      </w:r>
      <w:r w:rsidR="00A200A9">
        <w:rPr>
          <w:sz w:val="22"/>
          <w:szCs w:val="22"/>
          <w:lang w:val="en-US"/>
        </w:rPr>
        <w:t>aims at providing SWB in configuration 6 equally achieves the same</w:t>
      </w:r>
      <w:r w:rsidR="00FE2CAC">
        <w:rPr>
          <w:sz w:val="22"/>
          <w:szCs w:val="22"/>
          <w:lang w:val="en-US"/>
        </w:rPr>
        <w:t xml:space="preserve"> result</w:t>
      </w:r>
      <w:r w:rsidR="00A200A9">
        <w:rPr>
          <w:sz w:val="22"/>
          <w:szCs w:val="22"/>
          <w:lang w:val="en-US"/>
        </w:rPr>
        <w:t xml:space="preserve"> in configuration 0 as well.</w:t>
      </w:r>
      <w:r w:rsidR="00A200A9" w:rsidRPr="00A200A9">
        <w:rPr>
          <w:sz w:val="22"/>
          <w:szCs w:val="22"/>
          <w:lang w:val="en-US"/>
        </w:rPr>
        <w:t xml:space="preserve"> </w:t>
      </w:r>
      <w:r w:rsidR="00A200A9">
        <w:rPr>
          <w:sz w:val="22"/>
          <w:szCs w:val="22"/>
          <w:lang w:val="en-US"/>
        </w:rPr>
        <w:t xml:space="preserve">Indeed, </w:t>
      </w:r>
      <w:r>
        <w:rPr>
          <w:sz w:val="22"/>
          <w:szCs w:val="22"/>
          <w:lang w:val="en-US"/>
        </w:rPr>
        <w:t xml:space="preserve">we can see that </w:t>
      </w:r>
      <w:bookmarkStart w:id="0" w:name="_GoBack"/>
      <w:bookmarkEnd w:id="0"/>
      <w:r w:rsidR="00A200A9">
        <w:rPr>
          <w:sz w:val="22"/>
          <w:szCs w:val="22"/>
          <w:lang w:val="en-US"/>
        </w:rPr>
        <w:t xml:space="preserve">the proposed configuration 6 is </w:t>
      </w:r>
      <w:r w:rsidR="00974E00">
        <w:rPr>
          <w:sz w:val="22"/>
          <w:szCs w:val="22"/>
          <w:lang w:val="en-US"/>
        </w:rPr>
        <w:t>a subset of configuration 0 and including</w:t>
      </w:r>
      <w:r w:rsidR="00A200A9">
        <w:rPr>
          <w:sz w:val="22"/>
          <w:szCs w:val="22"/>
          <w:lang w:val="en-US"/>
        </w:rPr>
        <w:t xml:space="preserve"> mode set 6</w:t>
      </w:r>
      <w:r w:rsidR="00D268AE">
        <w:rPr>
          <w:sz w:val="22"/>
          <w:szCs w:val="22"/>
          <w:lang w:val="en-US"/>
        </w:rPr>
        <w:t xml:space="preserve"> would be</w:t>
      </w:r>
      <w:r w:rsidR="00974E00">
        <w:rPr>
          <w:sz w:val="22"/>
          <w:szCs w:val="22"/>
          <w:lang w:val="en-US"/>
        </w:rPr>
        <w:t xml:space="preserve"> redundant</w:t>
      </w:r>
      <w:r w:rsidR="00A200A9">
        <w:rPr>
          <w:sz w:val="22"/>
          <w:szCs w:val="22"/>
          <w:lang w:val="en-US"/>
        </w:rPr>
        <w:t>.</w:t>
      </w:r>
    </w:p>
    <w:p w:rsidR="00E73122" w:rsidRDefault="00E73122">
      <w:pPr>
        <w:rPr>
          <w:sz w:val="22"/>
          <w:szCs w:val="22"/>
          <w:lang w:val="en-US"/>
        </w:rPr>
      </w:pPr>
    </w:p>
    <w:p w:rsidR="00E73122" w:rsidRDefault="00E73122">
      <w:pPr>
        <w:rPr>
          <w:sz w:val="22"/>
          <w:szCs w:val="22"/>
          <w:lang w:val="en-US"/>
        </w:rPr>
      </w:pPr>
    </w:p>
    <w:p w:rsidR="00E73122" w:rsidRDefault="00E73122">
      <w:pPr>
        <w:rPr>
          <w:sz w:val="22"/>
          <w:szCs w:val="22"/>
          <w:lang w:val="en-US"/>
        </w:rPr>
      </w:pPr>
    </w:p>
    <w:p w:rsidR="00E73122" w:rsidRDefault="00E73122">
      <w:pPr>
        <w:rPr>
          <w:sz w:val="22"/>
          <w:szCs w:val="22"/>
          <w:lang w:val="en-US"/>
        </w:rPr>
      </w:pPr>
    </w:p>
    <w:p w:rsidR="00E73122" w:rsidRDefault="00E73122">
      <w:pPr>
        <w:rPr>
          <w:sz w:val="22"/>
          <w:szCs w:val="22"/>
          <w:lang w:val="en-US"/>
        </w:rPr>
      </w:pPr>
    </w:p>
    <w:p w:rsidR="00E73122" w:rsidRPr="00E73122" w:rsidRDefault="00E73122">
      <w:pPr>
        <w:rPr>
          <w:sz w:val="22"/>
          <w:szCs w:val="22"/>
          <w:lang w:val="en-US"/>
        </w:rPr>
      </w:pPr>
    </w:p>
    <w:p w:rsidR="00711A32" w:rsidRPr="00E73122" w:rsidRDefault="00711A32">
      <w:pPr>
        <w:rPr>
          <w:sz w:val="22"/>
          <w:szCs w:val="22"/>
          <w:lang w:val="en-US"/>
        </w:rPr>
      </w:pPr>
    </w:p>
    <w:p w:rsidR="00E73122" w:rsidRPr="00E73122" w:rsidRDefault="00E73122">
      <w:pPr>
        <w:rPr>
          <w:sz w:val="22"/>
          <w:szCs w:val="22"/>
          <w:lang w:val="en-US"/>
        </w:rPr>
      </w:pPr>
    </w:p>
    <w:sectPr w:rsidR="00E73122" w:rsidRPr="00E73122">
      <w:head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DA6" w:rsidRDefault="00A76DA6">
      <w:r>
        <w:separator/>
      </w:r>
    </w:p>
  </w:endnote>
  <w:endnote w:type="continuationSeparator" w:id="0">
    <w:p w:rsidR="00A76DA6" w:rsidRDefault="00A7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DA6" w:rsidRDefault="00A76DA6">
      <w:r>
        <w:separator/>
      </w:r>
    </w:p>
  </w:footnote>
  <w:footnote w:type="continuationSeparator" w:id="0">
    <w:p w:rsidR="00A76DA6" w:rsidRDefault="00A76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DF3" w:rsidRDefault="009774B9" w:rsidP="0014689D">
    <w:pPr>
      <w:pStyle w:val="Header"/>
      <w:rPr>
        <w:b/>
        <w:i/>
        <w:sz w:val="28"/>
        <w:szCs w:val="28"/>
      </w:rPr>
    </w:pPr>
    <w:r>
      <w:rPr>
        <w:rFonts w:ascii="Times New Roman" w:hAnsi="Times New Roman"/>
      </w:rPr>
      <w:t xml:space="preserve">3GPP </w:t>
    </w:r>
    <w:r w:rsidR="00E87E78">
      <w:rPr>
        <w:rFonts w:ascii="Times New Roman" w:hAnsi="Times New Roman"/>
      </w:rPr>
      <w:t>SA4 EVS SWG Teleconference</w:t>
    </w:r>
    <w:r w:rsidR="00B9447F" w:rsidRPr="00A3545E">
      <w:tab/>
    </w:r>
    <w:r w:rsidR="00B9447F" w:rsidRPr="00A3545E">
      <w:tab/>
    </w:r>
    <w:r w:rsidR="00B9447F">
      <w:rPr>
        <w:b/>
        <w:i/>
        <w:sz w:val="28"/>
        <w:szCs w:val="28"/>
      </w:rPr>
      <w:t xml:space="preserve">Tdoc </w:t>
    </w:r>
    <w:r w:rsidR="00E87E78">
      <w:rPr>
        <w:b/>
        <w:i/>
        <w:sz w:val="28"/>
        <w:szCs w:val="28"/>
      </w:rPr>
      <w:t>AHEVS-</w:t>
    </w:r>
    <w:r w:rsidR="00017E76">
      <w:rPr>
        <w:b/>
        <w:i/>
        <w:sz w:val="28"/>
        <w:szCs w:val="28"/>
      </w:rPr>
      <w:t>388</w:t>
    </w:r>
  </w:p>
  <w:p w:rsidR="007D4DF3" w:rsidRPr="003D7CCE" w:rsidRDefault="00E87E78" w:rsidP="0014689D">
    <w:pPr>
      <w:pStyle w:val="Header"/>
      <w:rPr>
        <w:rFonts w:ascii="Times New Roman" w:hAnsi="Times New Roman"/>
        <w:i/>
      </w:rPr>
    </w:pPr>
    <w:r>
      <w:rPr>
        <w:rFonts w:ascii="Times New Roman" w:hAnsi="Times New Roman"/>
        <w:i/>
      </w:rPr>
      <w:t>18</w:t>
    </w:r>
    <w:r w:rsidR="00B9447F">
      <w:rPr>
        <w:rFonts w:ascii="Times New Roman" w:hAnsi="Times New Roman"/>
        <w:i/>
      </w:rPr>
      <w:t xml:space="preserve"> </w:t>
    </w:r>
    <w:r>
      <w:rPr>
        <w:rFonts w:ascii="Times New Roman" w:hAnsi="Times New Roman"/>
        <w:i/>
      </w:rPr>
      <w:t xml:space="preserve">September </w:t>
    </w:r>
    <w:r w:rsidR="00B9447F">
      <w:rPr>
        <w:rFonts w:ascii="Times New Roman" w:hAnsi="Times New Roman"/>
        <w:i/>
      </w:rPr>
      <w:t>2015</w:t>
    </w:r>
  </w:p>
  <w:p w:rsidR="007D4DF3" w:rsidRDefault="00A76D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57C"/>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E50505"/>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16E0D"/>
    <w:rsid w:val="00017E76"/>
    <w:rsid w:val="000247B9"/>
    <w:rsid w:val="00072FC7"/>
    <w:rsid w:val="000B223D"/>
    <w:rsid w:val="00137AC8"/>
    <w:rsid w:val="00150C20"/>
    <w:rsid w:val="001F745F"/>
    <w:rsid w:val="001F7A5C"/>
    <w:rsid w:val="00215D86"/>
    <w:rsid w:val="002241E7"/>
    <w:rsid w:val="00240D84"/>
    <w:rsid w:val="00247ABA"/>
    <w:rsid w:val="00254EF7"/>
    <w:rsid w:val="002619E4"/>
    <w:rsid w:val="0029099E"/>
    <w:rsid w:val="002A63E0"/>
    <w:rsid w:val="003A21B9"/>
    <w:rsid w:val="003D2CEC"/>
    <w:rsid w:val="004129DB"/>
    <w:rsid w:val="004B1D77"/>
    <w:rsid w:val="004D43F4"/>
    <w:rsid w:val="004E5788"/>
    <w:rsid w:val="005055EC"/>
    <w:rsid w:val="00511EE6"/>
    <w:rsid w:val="005B03DF"/>
    <w:rsid w:val="005F1088"/>
    <w:rsid w:val="006835E9"/>
    <w:rsid w:val="006D02E3"/>
    <w:rsid w:val="006F18A0"/>
    <w:rsid w:val="00711A32"/>
    <w:rsid w:val="007A5506"/>
    <w:rsid w:val="007C4365"/>
    <w:rsid w:val="00812DD5"/>
    <w:rsid w:val="00813A39"/>
    <w:rsid w:val="00840418"/>
    <w:rsid w:val="00891AFC"/>
    <w:rsid w:val="008C7A89"/>
    <w:rsid w:val="008E4AAE"/>
    <w:rsid w:val="00974E00"/>
    <w:rsid w:val="009774B9"/>
    <w:rsid w:val="00996DD9"/>
    <w:rsid w:val="009E2862"/>
    <w:rsid w:val="009F00DD"/>
    <w:rsid w:val="009F0588"/>
    <w:rsid w:val="00A200A9"/>
    <w:rsid w:val="00A76DA6"/>
    <w:rsid w:val="00AA2127"/>
    <w:rsid w:val="00AA6E88"/>
    <w:rsid w:val="00AC52AF"/>
    <w:rsid w:val="00AF2B15"/>
    <w:rsid w:val="00B23AF2"/>
    <w:rsid w:val="00B30892"/>
    <w:rsid w:val="00B5054D"/>
    <w:rsid w:val="00B5588B"/>
    <w:rsid w:val="00B9447F"/>
    <w:rsid w:val="00B94AE9"/>
    <w:rsid w:val="00BD61CE"/>
    <w:rsid w:val="00C32496"/>
    <w:rsid w:val="00C94B83"/>
    <w:rsid w:val="00CA1D4A"/>
    <w:rsid w:val="00D163FF"/>
    <w:rsid w:val="00D268AE"/>
    <w:rsid w:val="00D45A98"/>
    <w:rsid w:val="00D62445"/>
    <w:rsid w:val="00D663DF"/>
    <w:rsid w:val="00D70AAE"/>
    <w:rsid w:val="00D90244"/>
    <w:rsid w:val="00D943EB"/>
    <w:rsid w:val="00DB3895"/>
    <w:rsid w:val="00DE7654"/>
    <w:rsid w:val="00E43949"/>
    <w:rsid w:val="00E73122"/>
    <w:rsid w:val="00E87E78"/>
    <w:rsid w:val="00EA16B3"/>
    <w:rsid w:val="00EF125E"/>
    <w:rsid w:val="00EF20B0"/>
    <w:rsid w:val="00F64631"/>
    <w:rsid w:val="00F721F0"/>
    <w:rsid w:val="00F80546"/>
    <w:rsid w:val="00F85C6A"/>
    <w:rsid w:val="00F9798F"/>
    <w:rsid w:val="00FC2EB6"/>
    <w:rsid w:val="00FE2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695AC5-D919-43FA-9ECF-3E63910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semiHidden/>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basedOn w:val="DefaultParagraphFont"/>
    <w:link w:val="Header"/>
    <w:semiHidden/>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E87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FAD7F-6658-48EB-82FB-CA8F55E2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Varga, Imre</cp:lastModifiedBy>
  <cp:revision>93</cp:revision>
  <dcterms:created xsi:type="dcterms:W3CDTF">2015-06-30T19:58:00Z</dcterms:created>
  <dcterms:modified xsi:type="dcterms:W3CDTF">2015-09-17T11:52:00Z</dcterms:modified>
</cp:coreProperties>
</file>