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37951" w14:textId="77777777" w:rsidR="00A849C8" w:rsidRDefault="00A849C8" w:rsidP="00A849C8">
      <w:pPr>
        <w:pStyle w:val="LSHeader"/>
        <w:tabs>
          <w:tab w:val="clear" w:pos="9781"/>
          <w:tab w:val="right" w:pos="9638"/>
        </w:tabs>
        <w:rPr>
          <w:rFonts w:cs="Arial"/>
          <w:lang w:val="pt-BR"/>
        </w:rPr>
      </w:pPr>
      <w:bookmarkStart w:id="0" w:name="_Hlk149073286"/>
      <w:r>
        <w:rPr>
          <w:rFonts w:cs="Arial"/>
          <w:lang w:val="pt-BR"/>
        </w:rPr>
        <w:t>SA WG2 Meeting #S2-172</w:t>
      </w:r>
      <w:r>
        <w:rPr>
          <w:rFonts w:cs="Arial"/>
          <w:lang w:val="pt-BR"/>
        </w:rPr>
        <w:tab/>
        <w:t>S2-2509866</w:t>
      </w:r>
    </w:p>
    <w:p w14:paraId="120DBCAC" w14:textId="77777777" w:rsidR="00A849C8" w:rsidRDefault="00A849C8" w:rsidP="00A849C8">
      <w:pPr>
        <w:pStyle w:val="LSHeader"/>
        <w:pBdr>
          <w:bottom w:val="single" w:sz="6" w:space="0" w:color="auto"/>
        </w:pBdr>
        <w:tabs>
          <w:tab w:val="clear" w:pos="9781"/>
          <w:tab w:val="right" w:pos="9638"/>
        </w:tabs>
        <w:rPr>
          <w:rFonts w:cs="Arial"/>
          <w:lang w:val="pt-BR"/>
        </w:rPr>
      </w:pPr>
      <w:r>
        <w:rPr>
          <w:rFonts w:cs="Arial"/>
          <w:lang w:val="pt-BR"/>
        </w:rPr>
        <w:t>17 - 21 November, 2025, Dallas, USA</w:t>
      </w:r>
    </w:p>
    <w:p w14:paraId="48AB0819" w14:textId="08C1E8D4" w:rsidR="00A849C8" w:rsidRPr="00A849C8" w:rsidRDefault="00A849C8" w:rsidP="00A849C8">
      <w:pPr>
        <w:pStyle w:val="LSHeader"/>
        <w:tabs>
          <w:tab w:val="clear" w:pos="9781"/>
          <w:tab w:val="right" w:pos="9638"/>
        </w:tabs>
        <w:rPr>
          <w:rFonts w:cs="Arial"/>
          <w:lang w:val="pt-BR"/>
        </w:rPr>
      </w:pPr>
    </w:p>
    <w:p w14:paraId="3196F3CE" w14:textId="77777777" w:rsidR="00A849C8" w:rsidRDefault="00A849C8" w:rsidP="00761C28">
      <w:pPr>
        <w:pStyle w:val="LSHeader"/>
        <w:rPr>
          <w:lang w:val="pt-BR"/>
        </w:rPr>
      </w:pPr>
    </w:p>
    <w:p w14:paraId="052F075C" w14:textId="64627E5F" w:rsidR="00761C28" w:rsidRPr="00BB37A2" w:rsidRDefault="00761C28" w:rsidP="00761C28">
      <w:pPr>
        <w:pStyle w:val="LSHeader"/>
        <w:rPr>
          <w:lang w:val="pt-BR"/>
        </w:rPr>
      </w:pPr>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FB1D8D">
        <w:rPr>
          <w:lang w:val="pt-BR"/>
        </w:rPr>
        <w:t>90</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343E738D" w:rsidR="00E86B54" w:rsidRPr="00232147" w:rsidRDefault="00E86B54" w:rsidP="00E86B54">
      <w:pPr>
        <w:pStyle w:val="Title"/>
      </w:pPr>
      <w:r>
        <w:t>Title:</w:t>
      </w:r>
      <w:r>
        <w:tab/>
      </w:r>
      <w:r w:rsidR="00BB35E8" w:rsidRPr="00BB35E8">
        <w:t>Reply LS on the RAN simulation assumptions, bundling period and SPS for ULBC</w:t>
      </w:r>
    </w:p>
    <w:p w14:paraId="305820A0" w14:textId="5F085DEB" w:rsidR="00E86B54" w:rsidRPr="00232147" w:rsidRDefault="00E86B54" w:rsidP="00E86B54">
      <w:pPr>
        <w:pStyle w:val="Title"/>
      </w:pPr>
      <w:r>
        <w:t>Response to:</w:t>
      </w:r>
      <w:r>
        <w:tab/>
      </w:r>
      <w:r w:rsidR="1F1FDEFC">
        <w:t>R2-2505068</w:t>
      </w:r>
      <w:r w:rsidR="009B5D46">
        <w:t xml:space="preserve"> </w:t>
      </w:r>
      <w:r w:rsidR="1F1FDEFC">
        <w:t>/ S4-251584</w:t>
      </w:r>
      <w:r w:rsidR="00BB35E8">
        <w:t xml:space="preserve"> and </w:t>
      </w:r>
      <w:r w:rsidR="00506B4C" w:rsidRPr="00506B4C">
        <w:t>R2-2506754 / 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419ECFD9"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among UP/CP and IP/Non-IP and the respective overall packet overhead (including RTP/UDP/IP with RoHC,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61FB0042" w14:textId="2872C069" w:rsidR="00792155" w:rsidRPr="00792155" w:rsidRDefault="00745E12" w:rsidP="00792155">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545BEC9" w14:textId="554C4FFD"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sidR="005C42A3">
        <w:rPr>
          <w:rFonts w:ascii="Arial" w:eastAsia="DengXian" w:hAnsi="Arial" w:cs="Arial"/>
          <w:sz w:val="20"/>
          <w:szCs w:val="20"/>
          <w:lang w:eastAsia="zh-CN"/>
        </w:rPr>
        <w:t>.</w:t>
      </w:r>
    </w:p>
    <w:p w14:paraId="0FB52AEB" w14:textId="6BA58090"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sidR="005C42A3">
        <w:rPr>
          <w:rFonts w:ascii="Arial" w:eastAsia="DengXian" w:hAnsi="Arial" w:cs="Arial"/>
          <w:sz w:val="20"/>
          <w:szCs w:val="20"/>
          <w:lang w:eastAsia="zh-CN"/>
        </w:rPr>
        <w:t>.</w:t>
      </w:r>
    </w:p>
    <w:p w14:paraId="457E77C9" w14:textId="285654A5" w:rsidR="005C42A3"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sidR="00FB1D8D">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RoHC header size</w:t>
      </w:r>
      <w:r w:rsidR="009C66DA">
        <w:rPr>
          <w:rFonts w:ascii="Arial" w:eastAsia="DengXian" w:hAnsi="Arial" w:cs="Arial"/>
          <w:sz w:val="20"/>
          <w:szCs w:val="20"/>
          <w:lang w:eastAsia="zh-CN"/>
        </w:rPr>
        <w:t xml:space="preserve"> later</w:t>
      </w:r>
      <w:r w:rsidR="00ED3606">
        <w:rPr>
          <w:rFonts w:ascii="Arial" w:eastAsia="DengXian" w:hAnsi="Arial" w:cs="Arial"/>
          <w:sz w:val="20"/>
          <w:szCs w:val="20"/>
          <w:lang w:eastAsia="zh-CN"/>
        </w:rPr>
        <w:t>.</w:t>
      </w:r>
    </w:p>
    <w:p w14:paraId="17D06306" w14:textId="4AB2B960" w:rsidR="00355151" w:rsidRPr="00A847B0" w:rsidRDefault="00745E12" w:rsidP="00B25987">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029910CE" w14:textId="77777777" w:rsidR="00570612"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3CA44B0C" w14:textId="18BC15B2" w:rsidR="00520C79" w:rsidRPr="00425264" w:rsidRDefault="00E05A03" w:rsidP="00520C79">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62048DF5" w14:textId="47C420A0" w:rsidR="00785383" w:rsidRDefault="00A4257A" w:rsidP="00700296">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005D37B8"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sidR="00371E91">
        <w:rPr>
          <w:rFonts w:ascii="Arial" w:eastAsia="DengXian" w:hAnsi="Arial" w:cs="Arial"/>
          <w:sz w:val="20"/>
          <w:szCs w:val="20"/>
          <w:lang w:eastAsia="zh-CN"/>
        </w:rPr>
        <w:t>.</w:t>
      </w:r>
    </w:p>
    <w:p w14:paraId="3F0076CD" w14:textId="77777777" w:rsidR="00B25987" w:rsidRPr="00700296" w:rsidRDefault="00B25987"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lastRenderedPageBreak/>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002FAC1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051F4">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72BC" w14:textId="77777777" w:rsidR="000E0677" w:rsidRDefault="000E0677">
      <w:r>
        <w:separator/>
      </w:r>
    </w:p>
  </w:endnote>
  <w:endnote w:type="continuationSeparator" w:id="0">
    <w:p w14:paraId="4D262B10" w14:textId="77777777" w:rsidR="000E0677" w:rsidRDefault="000E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4E3B" w14:textId="77777777" w:rsidR="000E0677" w:rsidRDefault="000E0677">
      <w:r>
        <w:separator/>
      </w:r>
    </w:p>
  </w:footnote>
  <w:footnote w:type="continuationSeparator" w:id="0">
    <w:p w14:paraId="464AC128" w14:textId="77777777" w:rsidR="000E0677" w:rsidRDefault="000E0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77"/>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FF2"/>
    <w:rsid w:val="00284ABE"/>
    <w:rsid w:val="00284BAE"/>
    <w:rsid w:val="00285816"/>
    <w:rsid w:val="00285933"/>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45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1F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612"/>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5F8"/>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00C"/>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FAD"/>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D46"/>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66DA"/>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9C8"/>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092"/>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606"/>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1D8D"/>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349</Words>
  <Characters>1927</Characters>
  <Application>Microsoft Office Word</Application>
  <DocSecurity>0</DocSecurity>
  <Lines>34</Lines>
  <Paragraphs>24</Paragraphs>
  <ScaleCrop>false</ScaleCrop>
  <Company>vivo</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MCC Changes</cp:lastModifiedBy>
  <cp:revision>2</cp:revision>
  <cp:lastPrinted>2007-06-19T12:08:00Z</cp:lastPrinted>
  <dcterms:created xsi:type="dcterms:W3CDTF">2025-10-27T05:23:00Z</dcterms:created>
  <dcterms:modified xsi:type="dcterms:W3CDTF">2025-10-27T05:23:00Z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