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101D4DD9" w:rsidR="00B97703" w:rsidRPr="001C5CF7" w:rsidRDefault="004E3939">
      <w:pPr>
        <w:pStyle w:val="Kopfzeile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DC68AA">
        <w:rPr>
          <w:rFonts w:cs="Arial"/>
          <w:noProof w:val="0"/>
          <w:sz w:val="22"/>
          <w:szCs w:val="22"/>
        </w:rPr>
        <w:t>3</w:t>
      </w:r>
      <w:r w:rsidR="00C7271C">
        <w:rPr>
          <w:rFonts w:cs="Arial"/>
          <w:noProof w:val="0"/>
          <w:sz w:val="22"/>
          <w:szCs w:val="22"/>
        </w:rPr>
        <w:t>1076</w:t>
      </w:r>
    </w:p>
    <w:p w14:paraId="53979311" w14:textId="7026A537" w:rsidR="004E3939" w:rsidRPr="00DA53A0" w:rsidRDefault="005B0B83" w:rsidP="004E3939">
      <w:pPr>
        <w:pStyle w:val="Kopfzeile"/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D002EB6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12917">
        <w:rPr>
          <w:rFonts w:ascii="Arial" w:hAnsi="Arial" w:cs="Arial"/>
          <w:b/>
          <w:sz w:val="22"/>
          <w:szCs w:val="22"/>
        </w:rPr>
        <w:t>GSMA requirements</w:t>
      </w:r>
      <w:r w:rsidR="00012917" w:rsidRPr="00012917">
        <w:rPr>
          <w:rFonts w:ascii="Arial" w:hAnsi="Arial" w:cs="Arial"/>
          <w:b/>
          <w:sz w:val="22"/>
          <w:szCs w:val="22"/>
        </w:rPr>
        <w:t xml:space="preserve"> regarding intermediaries in the roaming ecosystem</w:t>
      </w:r>
      <w:r w:rsidR="00012917">
        <w:rPr>
          <w:rFonts w:ascii="Arial" w:hAnsi="Arial" w:cs="Arial"/>
          <w:b/>
          <w:sz w:val="22"/>
          <w:szCs w:val="22"/>
        </w:rPr>
        <w:t xml:space="preserve"> and related LSs</w:t>
      </w:r>
    </w:p>
    <w:p w14:paraId="57C23DB4" w14:textId="23FBC16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012917">
        <w:rPr>
          <w:rFonts w:ascii="Arial" w:hAnsi="Arial" w:cs="Arial"/>
          <w:b/>
          <w:bCs/>
          <w:sz w:val="22"/>
          <w:szCs w:val="22"/>
        </w:rPr>
        <w:t>S1-231055 / GSMA 5GMRR Doc 41_37r2, S1-231056 / 41_38r2, S1-231057 / 41_39r2 and S1-231058 / 41_40r4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12917">
        <w:rPr>
          <w:rFonts w:ascii="Arial" w:hAnsi="Arial" w:cs="Arial"/>
          <w:b/>
          <w:sz w:val="22"/>
          <w:szCs w:val="22"/>
        </w:rPr>
        <w:t>GSMA requirements</w:t>
      </w:r>
      <w:r w:rsidR="00012917" w:rsidRPr="00012917">
        <w:rPr>
          <w:rFonts w:ascii="Arial" w:hAnsi="Arial" w:cs="Arial"/>
          <w:b/>
          <w:sz w:val="22"/>
          <w:szCs w:val="22"/>
        </w:rPr>
        <w:t xml:space="preserve"> regarding intermediaries in the roaming ecosystem</w:t>
      </w:r>
      <w:r w:rsidR="00012917">
        <w:rPr>
          <w:rFonts w:ascii="Arial" w:hAnsi="Arial" w:cs="Arial"/>
          <w:b/>
          <w:sz w:val="22"/>
          <w:szCs w:val="22"/>
        </w:rPr>
        <w:t xml:space="preserve">, on IPX requirements, on RVAS Requirements and on Roaming </w:t>
      </w:r>
      <w:proofErr w:type="spellStart"/>
      <w:r w:rsidR="00012917">
        <w:rPr>
          <w:rFonts w:ascii="Arial" w:hAnsi="Arial" w:cs="Arial"/>
          <w:b/>
          <w:sz w:val="22"/>
          <w:szCs w:val="22"/>
        </w:rPr>
        <w:t>Hubbing</w:t>
      </w:r>
      <w:proofErr w:type="spellEnd"/>
      <w:r w:rsidR="00012917">
        <w:rPr>
          <w:rFonts w:ascii="Arial" w:hAnsi="Arial" w:cs="Arial"/>
          <w:b/>
          <w:sz w:val="22"/>
          <w:szCs w:val="22"/>
        </w:rPr>
        <w:t xml:space="preserve"> requirements from GSMA 5GMRR</w:t>
      </w:r>
    </w:p>
    <w:p w14:paraId="51C60CDD" w14:textId="1B14C9C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bookmarkEnd w:id="7"/>
    <w:p w14:paraId="35E85865" w14:textId="078ED66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1B1FAEB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SA</w:t>
      </w:r>
    </w:p>
    <w:p w14:paraId="2AA9D0DB" w14:textId="1185F3F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SA2, SA3, CT4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4BD2E630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Kurt Bischinger</w:t>
      </w:r>
    </w:p>
    <w:p w14:paraId="5E7274A5" w14:textId="2F443C60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kurt.bischinger@magenta.at</w:t>
      </w:r>
    </w:p>
    <w:p w14:paraId="67F1D706" w14:textId="67CCEDB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2A8D11D8" w:rsidR="00B97703" w:rsidRDefault="00B97703" w:rsidP="0001291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none</w:t>
      </w:r>
    </w:p>
    <w:p w14:paraId="3B9CF526" w14:textId="77777777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11EA7669" w14:textId="02B7C167" w:rsidR="00A605D3" w:rsidRPr="00A5668D" w:rsidRDefault="00A605D3" w:rsidP="000F6242">
      <w:pPr>
        <w:rPr>
          <w:color w:val="000000" w:themeColor="text1"/>
        </w:rPr>
      </w:pPr>
      <w:r w:rsidRPr="00A5668D">
        <w:rPr>
          <w:color w:val="000000" w:themeColor="text1"/>
        </w:rPr>
        <w:t xml:space="preserve">SA1 has discussed the LSs from GSMA 5GMRR, S1-231055, 056, 057 and 058 and concluded that a study, potentially followed by normative work, would be needed to describe the use </w:t>
      </w:r>
      <w:proofErr w:type="gramStart"/>
      <w:r w:rsidRPr="00A5668D">
        <w:rPr>
          <w:color w:val="000000" w:themeColor="text1"/>
        </w:rPr>
        <w:t>cases</w:t>
      </w:r>
      <w:proofErr w:type="gramEnd"/>
      <w:r w:rsidRPr="00A5668D">
        <w:rPr>
          <w:color w:val="000000" w:themeColor="text1"/>
        </w:rPr>
        <w:t xml:space="preserve"> and derive, clarify and document the requirements. </w:t>
      </w:r>
    </w:p>
    <w:p w14:paraId="208B5B99" w14:textId="641EC8E4" w:rsidR="00A605D3" w:rsidRPr="00A5668D" w:rsidRDefault="00A605D3" w:rsidP="000F6242">
      <w:pPr>
        <w:rPr>
          <w:color w:val="000000" w:themeColor="text1"/>
        </w:rPr>
      </w:pPr>
      <w:r w:rsidRPr="00A5668D">
        <w:rPr>
          <w:color w:val="000000" w:themeColor="text1"/>
        </w:rPr>
        <w:t>Such a study could be started in Rel-19 and interested parties of GSMA 5GMRR should be invited to join and contribute their use cases and requirements.</w:t>
      </w:r>
    </w:p>
    <w:p w14:paraId="20E3E395" w14:textId="77777777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14:paraId="619E7F6D" w14:textId="1E6F0D4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A5668D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 xml:space="preserve"> </w:t>
      </w:r>
    </w:p>
    <w:p w14:paraId="3869F05F" w14:textId="3B990A07" w:rsidR="00B97703" w:rsidRPr="00017F23" w:rsidRDefault="00B97703" w:rsidP="00A5668D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5668D" w:rsidRPr="00A5668D">
        <w:rPr>
          <w:color w:val="000000" w:themeColor="text1"/>
        </w:rPr>
        <w:t>SA1</w:t>
      </w:r>
      <w:r w:rsidRPr="00A5668D">
        <w:rPr>
          <w:color w:val="000000" w:themeColor="text1"/>
        </w:rPr>
        <w:t xml:space="preserve"> asks </w:t>
      </w:r>
      <w:r w:rsidR="00A5668D" w:rsidRPr="00A5668D">
        <w:rPr>
          <w:color w:val="000000" w:themeColor="text1"/>
        </w:rPr>
        <w:t>SA</w:t>
      </w:r>
      <w:r w:rsidRPr="00A5668D">
        <w:rPr>
          <w:color w:val="000000" w:themeColor="text1"/>
        </w:rPr>
        <w:t xml:space="preserve"> to</w:t>
      </w:r>
      <w:r w:rsidR="00017F23" w:rsidRPr="00A5668D">
        <w:rPr>
          <w:color w:val="000000" w:themeColor="text1"/>
        </w:rPr>
        <w:t xml:space="preserve"> </w:t>
      </w:r>
      <w:r w:rsidR="00A5668D" w:rsidRPr="00A5668D">
        <w:rPr>
          <w:color w:val="000000" w:themeColor="text1"/>
        </w:rPr>
        <w:t xml:space="preserve">provide guidance to SA1 whether a study </w:t>
      </w:r>
      <w:r w:rsidR="00A5668D">
        <w:rPr>
          <w:color w:val="000000" w:themeColor="text1"/>
        </w:rPr>
        <w:t>should</w:t>
      </w:r>
      <w:r w:rsidR="00A5668D" w:rsidRPr="00A5668D">
        <w:rPr>
          <w:color w:val="000000" w:themeColor="text1"/>
        </w:rPr>
        <w:t xml:space="preserve"> be started in Rel. 19 and to take the above information into account when replying to GSMA 5GMRR.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berschrift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10" w:name="OLE_LINK55"/>
      <w:bookmarkStart w:id="11" w:name="OLE_LINK56"/>
      <w:bookmarkStart w:id="12" w:name="OLE_LINK53"/>
      <w:bookmarkStart w:id="13" w:name="OLE_LINK54"/>
      <w:r w:rsidRPr="005B0B83">
        <w:t>SA1#103</w:t>
      </w:r>
      <w:r w:rsidRPr="005B0B83">
        <w:tab/>
      </w:r>
      <w:bookmarkEnd w:id="10"/>
      <w:bookmarkEnd w:id="11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2"/>
    <w:bookmarkEnd w:id="13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677F5" w14:textId="77777777" w:rsidR="00F96801" w:rsidRDefault="00F96801">
      <w:pPr>
        <w:spacing w:after="0"/>
      </w:pPr>
      <w:r>
        <w:separator/>
      </w:r>
    </w:p>
  </w:endnote>
  <w:endnote w:type="continuationSeparator" w:id="0">
    <w:p w14:paraId="7C4274B7" w14:textId="77777777" w:rsidR="00F96801" w:rsidRDefault="00F968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AFE28" w14:textId="77777777" w:rsidR="00F96801" w:rsidRDefault="00F96801">
      <w:pPr>
        <w:spacing w:after="0"/>
      </w:pPr>
      <w:r>
        <w:separator/>
      </w:r>
    </w:p>
  </w:footnote>
  <w:footnote w:type="continuationSeparator" w:id="0">
    <w:p w14:paraId="5A50D508" w14:textId="77777777" w:rsidR="00F96801" w:rsidRDefault="00F968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917"/>
    <w:rsid w:val="00017F23"/>
    <w:rsid w:val="000F6242"/>
    <w:rsid w:val="0010276C"/>
    <w:rsid w:val="00135E78"/>
    <w:rsid w:val="00153FE2"/>
    <w:rsid w:val="0019251F"/>
    <w:rsid w:val="001C5CF7"/>
    <w:rsid w:val="001D50E9"/>
    <w:rsid w:val="002F1940"/>
    <w:rsid w:val="00304DEF"/>
    <w:rsid w:val="00383545"/>
    <w:rsid w:val="00433500"/>
    <w:rsid w:val="00433F71"/>
    <w:rsid w:val="00440D43"/>
    <w:rsid w:val="004E3939"/>
    <w:rsid w:val="00572763"/>
    <w:rsid w:val="005B0B83"/>
    <w:rsid w:val="007F4F92"/>
    <w:rsid w:val="0084734A"/>
    <w:rsid w:val="008D772F"/>
    <w:rsid w:val="0099764C"/>
    <w:rsid w:val="00A51EF5"/>
    <w:rsid w:val="00A53463"/>
    <w:rsid w:val="00A55357"/>
    <w:rsid w:val="00A5668D"/>
    <w:rsid w:val="00A605D3"/>
    <w:rsid w:val="00AF4274"/>
    <w:rsid w:val="00B97703"/>
    <w:rsid w:val="00C37814"/>
    <w:rsid w:val="00C56A1A"/>
    <w:rsid w:val="00C7271C"/>
    <w:rsid w:val="00CF6087"/>
    <w:rsid w:val="00DC68AA"/>
    <w:rsid w:val="00E1224D"/>
    <w:rsid w:val="00EF5C74"/>
    <w:rsid w:val="00F96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027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aliases w:val="H1,h1"/>
    <w:next w:val="Standard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aliases w:val="H2,h2"/>
    <w:basedOn w:val="berschrift1"/>
    <w:next w:val="Standard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10276C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10276C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10276C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10276C"/>
    <w:pPr>
      <w:outlineLvl w:val="5"/>
    </w:pPr>
  </w:style>
  <w:style w:type="paragraph" w:styleId="berschrift7">
    <w:name w:val="heading 7"/>
    <w:basedOn w:val="H6"/>
    <w:next w:val="Standard"/>
    <w:qFormat/>
    <w:rsid w:val="0010276C"/>
    <w:pPr>
      <w:outlineLvl w:val="6"/>
    </w:pPr>
  </w:style>
  <w:style w:type="paragraph" w:styleId="berschrift8">
    <w:name w:val="heading 8"/>
    <w:basedOn w:val="berschrift1"/>
    <w:next w:val="Standard"/>
    <w:qFormat/>
    <w:rsid w:val="0010276C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10276C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semiHidden/>
    <w:rsid w:val="0010276C"/>
    <w:pPr>
      <w:jc w:val="center"/>
    </w:pPr>
    <w:rPr>
      <w:i/>
    </w:r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10276C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link w:val="Kopfzeile"/>
    <w:rsid w:val="004E3939"/>
    <w:rPr>
      <w:rFonts w:ascii="Arial" w:hAnsi="Arial"/>
      <w:b/>
      <w:noProof/>
      <w:sz w:val="18"/>
    </w:rPr>
  </w:style>
  <w:style w:type="paragraph" w:styleId="Verzeichnis8">
    <w:name w:val="toc 8"/>
    <w:basedOn w:val="Verzeichnis1"/>
    <w:semiHidden/>
    <w:rsid w:val="0010276C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10276C"/>
    <w:pPr>
      <w:ind w:left="1701" w:hanging="1701"/>
    </w:pPr>
  </w:style>
  <w:style w:type="paragraph" w:styleId="Verzeichnis4">
    <w:name w:val="toc 4"/>
    <w:basedOn w:val="Verzeichnis3"/>
    <w:semiHidden/>
    <w:rsid w:val="0010276C"/>
    <w:pPr>
      <w:ind w:left="1418" w:hanging="1418"/>
    </w:pPr>
  </w:style>
  <w:style w:type="paragraph" w:styleId="Verzeichnis3">
    <w:name w:val="toc 3"/>
    <w:basedOn w:val="Verzeichnis2"/>
    <w:semiHidden/>
    <w:rsid w:val="0010276C"/>
    <w:pPr>
      <w:ind w:left="1134" w:hanging="1134"/>
    </w:pPr>
  </w:style>
  <w:style w:type="paragraph" w:styleId="Verzeichnis2">
    <w:name w:val="toc 2"/>
    <w:basedOn w:val="Verzeichnis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276C"/>
    <w:pPr>
      <w:ind w:left="284"/>
    </w:pPr>
  </w:style>
  <w:style w:type="paragraph" w:styleId="Index1">
    <w:name w:val="index 1"/>
    <w:basedOn w:val="Standard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10276C"/>
    <w:pPr>
      <w:outlineLvl w:val="9"/>
    </w:pPr>
  </w:style>
  <w:style w:type="paragraph" w:styleId="Listennummer2">
    <w:name w:val="List Number 2"/>
    <w:basedOn w:val="Listennummer"/>
    <w:semiHidden/>
    <w:rsid w:val="0010276C"/>
    <w:pPr>
      <w:ind w:left="851"/>
    </w:pPr>
  </w:style>
  <w:style w:type="character" w:styleId="Funotenzeichen">
    <w:name w:val="footnote reference"/>
    <w:basedOn w:val="Absatz-Standardschriftart"/>
    <w:semiHidden/>
    <w:rsid w:val="0010276C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Standard"/>
    <w:rsid w:val="0010276C"/>
    <w:pPr>
      <w:keepLines/>
      <w:ind w:left="1135" w:hanging="851"/>
    </w:pPr>
  </w:style>
  <w:style w:type="paragraph" w:styleId="Verzeichnis9">
    <w:name w:val="toc 9"/>
    <w:basedOn w:val="Verzeichnis8"/>
    <w:semiHidden/>
    <w:rsid w:val="0010276C"/>
    <w:pPr>
      <w:ind w:left="1418" w:hanging="1418"/>
    </w:pPr>
  </w:style>
  <w:style w:type="paragraph" w:customStyle="1" w:styleId="EX">
    <w:name w:val="EX"/>
    <w:basedOn w:val="Standard"/>
    <w:rsid w:val="0010276C"/>
    <w:pPr>
      <w:keepLines/>
      <w:ind w:left="1702" w:hanging="1418"/>
    </w:pPr>
  </w:style>
  <w:style w:type="paragraph" w:customStyle="1" w:styleId="FP">
    <w:name w:val="FP"/>
    <w:basedOn w:val="Standard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Verzeichnis6">
    <w:name w:val="toc 6"/>
    <w:basedOn w:val="Verzeichnis5"/>
    <w:next w:val="Standard"/>
    <w:semiHidden/>
    <w:rsid w:val="0010276C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10276C"/>
    <w:pPr>
      <w:ind w:left="2268" w:hanging="2268"/>
    </w:pPr>
  </w:style>
  <w:style w:type="paragraph" w:styleId="Aufzhlungszeichen2">
    <w:name w:val="List Bullet 2"/>
    <w:basedOn w:val="Aufzhlungszeichen"/>
    <w:semiHidden/>
    <w:rsid w:val="0010276C"/>
    <w:pPr>
      <w:ind w:left="851"/>
    </w:pPr>
  </w:style>
  <w:style w:type="paragraph" w:styleId="Aufzhlungszeichen3">
    <w:name w:val="List Bullet 3"/>
    <w:basedOn w:val="Aufzhlungszeichen2"/>
    <w:semiHidden/>
    <w:rsid w:val="0010276C"/>
    <w:pPr>
      <w:ind w:left="1135"/>
    </w:pPr>
  </w:style>
  <w:style w:type="paragraph" w:styleId="Listennummer">
    <w:name w:val="List Number"/>
    <w:basedOn w:val="Liste"/>
    <w:semiHidden/>
    <w:rsid w:val="0010276C"/>
  </w:style>
  <w:style w:type="paragraph" w:customStyle="1" w:styleId="EQ">
    <w:name w:val="EQ"/>
    <w:basedOn w:val="Standard"/>
    <w:next w:val="Standard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berschrift5"/>
    <w:next w:val="Standard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Standard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Liste2">
    <w:name w:val="List 2"/>
    <w:basedOn w:val="Liste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10276C"/>
    <w:pPr>
      <w:ind w:left="1135"/>
    </w:pPr>
  </w:style>
  <w:style w:type="paragraph" w:styleId="Liste4">
    <w:name w:val="List 4"/>
    <w:basedOn w:val="Liste3"/>
    <w:semiHidden/>
    <w:rsid w:val="0010276C"/>
    <w:pPr>
      <w:ind w:left="1418"/>
    </w:pPr>
  </w:style>
  <w:style w:type="paragraph" w:styleId="Liste5">
    <w:name w:val="List 5"/>
    <w:basedOn w:val="Liste4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Liste">
    <w:name w:val="List"/>
    <w:basedOn w:val="Standard"/>
    <w:semiHidden/>
    <w:rsid w:val="0010276C"/>
    <w:pPr>
      <w:ind w:left="568" w:hanging="284"/>
    </w:pPr>
  </w:style>
  <w:style w:type="paragraph" w:styleId="Aufzhlungszeichen">
    <w:name w:val="List Bullet"/>
    <w:basedOn w:val="Liste"/>
    <w:semiHidden/>
    <w:rsid w:val="0010276C"/>
  </w:style>
  <w:style w:type="paragraph" w:styleId="Aufzhlungszeichen4">
    <w:name w:val="List Bullet 4"/>
    <w:basedOn w:val="Aufzhlungszeichen3"/>
    <w:semiHidden/>
    <w:rsid w:val="0010276C"/>
    <w:pPr>
      <w:ind w:left="1418"/>
    </w:pPr>
  </w:style>
  <w:style w:type="paragraph" w:styleId="Aufzhlungszeichen5">
    <w:name w:val="List Bullet 5"/>
    <w:basedOn w:val="Aufzhlungszeichen4"/>
    <w:semiHidden/>
    <w:rsid w:val="0010276C"/>
    <w:pPr>
      <w:ind w:left="1702"/>
    </w:pPr>
  </w:style>
  <w:style w:type="paragraph" w:customStyle="1" w:styleId="B2">
    <w:name w:val="B2"/>
    <w:basedOn w:val="Liste2"/>
    <w:rsid w:val="0010276C"/>
  </w:style>
  <w:style w:type="paragraph" w:customStyle="1" w:styleId="B3">
    <w:name w:val="B3"/>
    <w:basedOn w:val="Liste3"/>
    <w:rsid w:val="0010276C"/>
  </w:style>
  <w:style w:type="paragraph" w:customStyle="1" w:styleId="B4">
    <w:name w:val="B4"/>
    <w:basedOn w:val="Liste4"/>
    <w:rsid w:val="0010276C"/>
  </w:style>
  <w:style w:type="paragraph" w:customStyle="1" w:styleId="B5">
    <w:name w:val="B5"/>
    <w:basedOn w:val="Liste5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0</TotalTime>
  <Pages>1</Pages>
  <Words>196</Words>
  <Characters>1240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Kurt Bischinger</cp:lastModifiedBy>
  <cp:revision>2</cp:revision>
  <cp:lastPrinted>2002-04-23T07:10:00Z</cp:lastPrinted>
  <dcterms:created xsi:type="dcterms:W3CDTF">2023-05-11T08:47:00Z</dcterms:created>
  <dcterms:modified xsi:type="dcterms:W3CDTF">2023-05-11T08:47:00Z</dcterms:modified>
</cp:coreProperties>
</file>