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CCF950B" w14:textId="26782B81" w:rsidR="007563AC" w:rsidRPr="000303AC" w:rsidRDefault="007563AC">
      <w:pPr>
        <w:tabs>
          <w:tab w:val="right" w:pos="9638"/>
        </w:tabs>
        <w:rPr>
          <w:rFonts w:ascii="Arial" w:hAnsi="Arial" w:cs="Arial"/>
          <w:b/>
          <w:noProof/>
          <w:sz w:val="24"/>
        </w:rPr>
      </w:pPr>
      <w:r w:rsidRPr="00953931">
        <w:rPr>
          <w:rFonts w:ascii="Arial" w:hAnsi="Arial" w:cs="Arial"/>
          <w:b/>
          <w:noProof/>
          <w:sz w:val="24"/>
        </w:rPr>
        <w:t>SA WG2 Meeting #16</w:t>
      </w:r>
      <w:r w:rsidR="005372C7">
        <w:rPr>
          <w:rFonts w:ascii="Arial" w:hAnsi="Arial" w:cs="Arial"/>
          <w:b/>
          <w:noProof/>
          <w:sz w:val="24"/>
        </w:rPr>
        <w:t>9</w:t>
      </w:r>
      <w:r w:rsidRPr="00953931">
        <w:rPr>
          <w:rFonts w:ascii="Arial" w:hAnsi="Arial" w:cs="Arial"/>
          <w:b/>
          <w:noProof/>
          <w:sz w:val="24"/>
        </w:rPr>
        <w:tab/>
      </w:r>
      <w:r w:rsidR="00B10F1D" w:rsidRPr="00B10F1D">
        <w:rPr>
          <w:rFonts w:ascii="Arial" w:hAnsi="Arial" w:cs="Arial"/>
          <w:b/>
          <w:bCs/>
          <w:noProof/>
          <w:sz w:val="24"/>
        </w:rPr>
        <w:t>S2-2504768</w:t>
      </w:r>
    </w:p>
    <w:p w14:paraId="52959838" w14:textId="67643FF0" w:rsidR="007563AC" w:rsidRPr="00953931" w:rsidRDefault="005372C7">
      <w:pPr>
        <w:pBdr>
          <w:bottom w:val="single" w:sz="4" w:space="1" w:color="auto"/>
        </w:pBdr>
        <w:tabs>
          <w:tab w:val="right" w:pos="9638"/>
        </w:tabs>
        <w:rPr>
          <w:rFonts w:ascii="Arial" w:hAnsi="Arial" w:cs="Arial"/>
          <w:b/>
          <w:noProof/>
          <w:sz w:val="24"/>
        </w:rPr>
      </w:pPr>
      <w:r>
        <w:rPr>
          <w:rFonts w:ascii="Arial" w:hAnsi="Arial" w:cs="Arial"/>
          <w:b/>
          <w:noProof/>
          <w:sz w:val="24"/>
        </w:rPr>
        <w:t>19</w:t>
      </w:r>
      <w:r w:rsidR="00102BCD">
        <w:rPr>
          <w:rFonts w:ascii="Arial" w:hAnsi="Arial" w:cs="Arial"/>
          <w:b/>
          <w:noProof/>
          <w:sz w:val="24"/>
        </w:rPr>
        <w:t xml:space="preserve"> – </w:t>
      </w:r>
      <w:r>
        <w:rPr>
          <w:rFonts w:ascii="Arial" w:hAnsi="Arial" w:cs="Arial"/>
          <w:b/>
          <w:noProof/>
          <w:sz w:val="24"/>
        </w:rPr>
        <w:t>23</w:t>
      </w:r>
      <w:r w:rsidR="00102BCD">
        <w:rPr>
          <w:rFonts w:ascii="Arial" w:hAnsi="Arial" w:cs="Arial"/>
          <w:b/>
          <w:noProof/>
          <w:sz w:val="24"/>
        </w:rPr>
        <w:t xml:space="preserve"> </w:t>
      </w:r>
      <w:r>
        <w:rPr>
          <w:rFonts w:ascii="Arial" w:hAnsi="Arial" w:cs="Arial"/>
          <w:b/>
          <w:noProof/>
          <w:sz w:val="24"/>
        </w:rPr>
        <w:t>May</w:t>
      </w:r>
      <w:r w:rsidR="007563AC" w:rsidRPr="00953931">
        <w:rPr>
          <w:rFonts w:ascii="Arial" w:hAnsi="Arial" w:cs="Arial"/>
          <w:b/>
          <w:noProof/>
          <w:sz w:val="24"/>
        </w:rPr>
        <w:t xml:space="preserve"> 202</w:t>
      </w:r>
      <w:r w:rsidR="00102BCD">
        <w:rPr>
          <w:rFonts w:ascii="Arial" w:hAnsi="Arial" w:cs="Arial"/>
          <w:b/>
          <w:noProof/>
          <w:sz w:val="24"/>
        </w:rPr>
        <w:t>5</w:t>
      </w:r>
      <w:r w:rsidR="007563AC" w:rsidRPr="00953931">
        <w:rPr>
          <w:rFonts w:ascii="Arial" w:hAnsi="Arial" w:cs="Arial"/>
          <w:b/>
          <w:noProof/>
          <w:sz w:val="24"/>
        </w:rPr>
        <w:t xml:space="preserve">, </w:t>
      </w:r>
      <w:r>
        <w:rPr>
          <w:rFonts w:ascii="Arial" w:hAnsi="Arial" w:cs="Arial"/>
          <w:b/>
          <w:noProof/>
          <w:sz w:val="24"/>
        </w:rPr>
        <w:t>Fukuoka</w:t>
      </w:r>
      <w:r w:rsidR="00102BCD">
        <w:rPr>
          <w:rFonts w:ascii="Arial" w:hAnsi="Arial" w:cs="Arial"/>
          <w:b/>
          <w:noProof/>
          <w:sz w:val="24"/>
        </w:rPr>
        <w:t xml:space="preserve">, </w:t>
      </w:r>
      <w:r>
        <w:rPr>
          <w:rFonts w:ascii="Arial" w:hAnsi="Arial" w:cs="Arial"/>
          <w:b/>
          <w:noProof/>
          <w:sz w:val="24"/>
        </w:rPr>
        <w:t>Japan</w:t>
      </w:r>
    </w:p>
    <w:p w14:paraId="4FFD7249" w14:textId="77777777" w:rsidR="00E040DC" w:rsidRPr="00F440FA" w:rsidRDefault="00E040DC" w:rsidP="00E040DC">
      <w:pPr>
        <w:tabs>
          <w:tab w:val="right" w:pos="9639"/>
        </w:tabs>
        <w:spacing w:after="0"/>
        <w:rPr>
          <w:rFonts w:ascii="Arial" w:hAnsi="Arial" w:cs="Arial"/>
          <w:b/>
          <w:bCs/>
          <w:sz w:val="24"/>
        </w:rPr>
      </w:pPr>
    </w:p>
    <w:p w14:paraId="07CAB2B2" w14:textId="62A36ABB" w:rsidR="00756DF5" w:rsidRDefault="00756DF5" w:rsidP="00756DF5">
      <w:pPr>
        <w:ind w:left="2127" w:hanging="2127"/>
        <w:rPr>
          <w:rFonts w:ascii="Arial" w:hAnsi="Arial" w:cs="Arial"/>
          <w:b/>
        </w:rPr>
      </w:pPr>
      <w:r w:rsidRPr="00F32D6F">
        <w:rPr>
          <w:rFonts w:ascii="Arial" w:hAnsi="Arial" w:cs="Arial"/>
          <w:b/>
        </w:rPr>
        <w:t>Title:</w:t>
      </w:r>
      <w:r w:rsidRPr="00F32D6F">
        <w:rPr>
          <w:rFonts w:ascii="Arial" w:hAnsi="Arial" w:cs="Arial"/>
          <w:b/>
        </w:rPr>
        <w:tab/>
      </w:r>
      <w:r w:rsidR="00B10F1D" w:rsidRPr="00B10F1D">
        <w:rPr>
          <w:rFonts w:ascii="Arial" w:hAnsi="Arial" w:cs="Arial"/>
          <w:b/>
        </w:rPr>
        <w:t>New Solution on Sensing Request and Exposure Procedure</w:t>
      </w:r>
    </w:p>
    <w:p w14:paraId="4E48D61C" w14:textId="6C2FB563" w:rsidR="002874D5" w:rsidRPr="002874D5" w:rsidRDefault="002874D5" w:rsidP="002874D5">
      <w:pPr>
        <w:ind w:left="2127" w:hanging="2127"/>
        <w:rPr>
          <w:rFonts w:ascii="Arial" w:eastAsia="MS Mincho" w:hAnsi="Arial" w:cs="Arial"/>
          <w:b/>
          <w:lang w:val="en-US" w:eastAsia="ko-KR"/>
        </w:rPr>
      </w:pPr>
      <w:r w:rsidRPr="00F32D6F">
        <w:rPr>
          <w:rFonts w:ascii="Arial" w:hAnsi="Arial" w:cs="Arial"/>
          <w:b/>
        </w:rPr>
        <w:t>Source:</w:t>
      </w:r>
      <w:r w:rsidRPr="00F32D6F">
        <w:rPr>
          <w:rFonts w:ascii="Arial" w:hAnsi="Arial" w:cs="Arial"/>
          <w:b/>
        </w:rPr>
        <w:tab/>
      </w:r>
      <w:r w:rsidR="005372C7">
        <w:rPr>
          <w:rFonts w:ascii="Arial" w:hAnsi="Arial" w:cs="Arial"/>
          <w:b/>
        </w:rPr>
        <w:t>Apple</w:t>
      </w:r>
    </w:p>
    <w:p w14:paraId="06360F50" w14:textId="77777777" w:rsidR="00756DF5" w:rsidRPr="00F32D6F" w:rsidRDefault="00756DF5" w:rsidP="00756DF5">
      <w:pPr>
        <w:ind w:left="2127" w:hanging="2127"/>
        <w:rPr>
          <w:rFonts w:ascii="Arial" w:hAnsi="Arial" w:cs="Arial"/>
          <w:b/>
        </w:rPr>
      </w:pPr>
      <w:r w:rsidRPr="00F32D6F">
        <w:rPr>
          <w:rFonts w:ascii="Arial" w:hAnsi="Arial" w:cs="Arial"/>
          <w:b/>
        </w:rPr>
        <w:t>Document for:</w:t>
      </w:r>
      <w:r w:rsidRPr="00F32D6F">
        <w:rPr>
          <w:rFonts w:ascii="Arial" w:hAnsi="Arial" w:cs="Arial"/>
          <w:b/>
        </w:rPr>
        <w:tab/>
        <w:t>Approval</w:t>
      </w:r>
    </w:p>
    <w:p w14:paraId="62F62FD3" w14:textId="58E3DBC8" w:rsidR="00756DF5" w:rsidRPr="00F32D6F" w:rsidRDefault="00756DF5" w:rsidP="00756DF5">
      <w:pPr>
        <w:ind w:left="2127" w:hanging="2127"/>
        <w:rPr>
          <w:rFonts w:ascii="Arial" w:hAnsi="Arial" w:cs="Arial"/>
          <w:b/>
        </w:rPr>
      </w:pPr>
      <w:r w:rsidRPr="00F32D6F">
        <w:rPr>
          <w:rFonts w:ascii="Arial" w:hAnsi="Arial" w:cs="Arial"/>
          <w:b/>
        </w:rPr>
        <w:t>Agenda Item:</w:t>
      </w:r>
      <w:r w:rsidRPr="00F32D6F">
        <w:rPr>
          <w:rFonts w:ascii="Arial" w:hAnsi="Arial" w:cs="Arial"/>
          <w:b/>
        </w:rPr>
        <w:tab/>
      </w:r>
      <w:r>
        <w:rPr>
          <w:rFonts w:ascii="Arial" w:hAnsi="Arial" w:cs="Arial"/>
          <w:b/>
        </w:rPr>
        <w:t>20.</w:t>
      </w:r>
      <w:r w:rsidR="00B10F1D">
        <w:rPr>
          <w:rFonts w:ascii="Arial" w:hAnsi="Arial" w:cs="Arial"/>
          <w:b/>
        </w:rPr>
        <w:t>2</w:t>
      </w:r>
      <w:r>
        <w:rPr>
          <w:rFonts w:ascii="Arial" w:hAnsi="Arial" w:cs="Arial"/>
          <w:b/>
        </w:rPr>
        <w:t>.1</w:t>
      </w:r>
    </w:p>
    <w:p w14:paraId="6753A638" w14:textId="6BF0EA25" w:rsidR="00C37E4F" w:rsidRDefault="00756DF5" w:rsidP="00C37E4F">
      <w:pPr>
        <w:ind w:left="2127" w:hanging="2127"/>
        <w:rPr>
          <w:rFonts w:ascii="Arial" w:hAnsi="Arial" w:cs="Arial"/>
          <w:b/>
        </w:rPr>
      </w:pPr>
      <w:r w:rsidRPr="00F32D6F">
        <w:rPr>
          <w:rFonts w:ascii="Arial" w:hAnsi="Arial" w:cs="Arial"/>
          <w:b/>
        </w:rPr>
        <w:t>Work Item / Release:</w:t>
      </w:r>
      <w:r w:rsidRPr="00F32D6F">
        <w:rPr>
          <w:rFonts w:ascii="Arial" w:hAnsi="Arial" w:cs="Arial"/>
          <w:b/>
        </w:rPr>
        <w:tab/>
      </w:r>
      <w:proofErr w:type="spellStart"/>
      <w:r w:rsidR="00B10F1D" w:rsidRPr="00B10F1D">
        <w:rPr>
          <w:rFonts w:ascii="Arial" w:hAnsi="Arial" w:cs="Arial"/>
          <w:b/>
          <w:iCs/>
        </w:rPr>
        <w:t>FS_Sensing_ARC</w:t>
      </w:r>
      <w:proofErr w:type="spellEnd"/>
      <w:r w:rsidR="00B10F1D" w:rsidRPr="00B10F1D">
        <w:rPr>
          <w:rFonts w:ascii="Arial" w:hAnsi="Arial" w:cs="Arial"/>
          <w:b/>
          <w:iCs/>
        </w:rPr>
        <w:t xml:space="preserve"> </w:t>
      </w:r>
      <w:r w:rsidRPr="00B10F1D">
        <w:rPr>
          <w:rFonts w:ascii="Arial" w:hAnsi="Arial" w:cs="Arial"/>
          <w:b/>
          <w:iCs/>
        </w:rPr>
        <w:t>/</w:t>
      </w:r>
      <w:r w:rsidR="00B10F1D" w:rsidRPr="00B10F1D">
        <w:rPr>
          <w:rFonts w:ascii="Arial" w:hAnsi="Arial" w:cs="Arial"/>
          <w:b/>
          <w:iCs/>
        </w:rPr>
        <w:t xml:space="preserve"> </w:t>
      </w:r>
      <w:r w:rsidRPr="00B10F1D">
        <w:rPr>
          <w:rFonts w:ascii="Arial" w:hAnsi="Arial" w:cs="Arial"/>
          <w:b/>
          <w:iCs/>
        </w:rPr>
        <w:t>Rel-20</w:t>
      </w:r>
    </w:p>
    <w:p w14:paraId="5B11757F" w14:textId="1F54ABFD" w:rsidR="00C37E4F" w:rsidRPr="00C37E4F" w:rsidRDefault="00C37E4F" w:rsidP="00C37E4F">
      <w:pPr>
        <w:rPr>
          <w:rFonts w:ascii="Arial" w:hAnsi="Arial" w:cs="Arial"/>
          <w:i/>
          <w:lang w:eastAsia="zh-CN"/>
        </w:rPr>
      </w:pPr>
      <w:r w:rsidRPr="00F32D6F">
        <w:rPr>
          <w:rFonts w:ascii="Arial" w:hAnsi="Arial" w:cs="Arial"/>
          <w:i/>
        </w:rPr>
        <w:t xml:space="preserve">Abstract of the contribution: This contribution proposes a </w:t>
      </w:r>
      <w:r w:rsidR="00624B04">
        <w:rPr>
          <w:rFonts w:ascii="Arial" w:hAnsi="Arial" w:cs="Arial"/>
          <w:i/>
        </w:rPr>
        <w:t xml:space="preserve">new </w:t>
      </w:r>
      <w:r>
        <w:rPr>
          <w:rFonts w:ascii="Arial" w:hAnsi="Arial" w:cs="Arial"/>
          <w:i/>
        </w:rPr>
        <w:t xml:space="preserve">solution for </w:t>
      </w:r>
      <w:proofErr w:type="spellStart"/>
      <w:r>
        <w:rPr>
          <w:rFonts w:ascii="Arial" w:hAnsi="Arial" w:cs="Arial"/>
          <w:i/>
        </w:rPr>
        <w:t>FS_</w:t>
      </w:r>
      <w:r w:rsidR="00B10F1D">
        <w:rPr>
          <w:rFonts w:ascii="Arial" w:hAnsi="Arial" w:cs="Arial"/>
          <w:i/>
        </w:rPr>
        <w:t>Sensing_ARC</w:t>
      </w:r>
      <w:proofErr w:type="spellEnd"/>
      <w:r>
        <w:rPr>
          <w:rFonts w:ascii="Arial" w:hAnsi="Arial" w:cs="Arial"/>
          <w:i/>
        </w:rPr>
        <w:t>.</w:t>
      </w:r>
    </w:p>
    <w:p w14:paraId="00844044" w14:textId="0EB31021" w:rsidR="00A252CA" w:rsidRDefault="00E206FB" w:rsidP="001D1A3C">
      <w:pPr>
        <w:pStyle w:val="Heading1"/>
      </w:pPr>
      <w:r w:rsidRPr="00233C94">
        <w:t>1</w:t>
      </w:r>
      <w:r w:rsidR="00233C94">
        <w:t>.</w:t>
      </w:r>
      <w:r w:rsidR="00233C94">
        <w:tab/>
      </w:r>
      <w:r w:rsidRPr="00233C94">
        <w:tab/>
      </w:r>
      <w:r w:rsidR="00F504CC" w:rsidRPr="00233C94">
        <w:t>Introduction</w:t>
      </w:r>
    </w:p>
    <w:p w14:paraId="202EBBE4" w14:textId="306B10D1" w:rsidR="008954B0" w:rsidRDefault="008954B0" w:rsidP="008954B0">
      <w:r>
        <w:t xml:space="preserve">The call flow in clause 6.x.3 shows a high-level procedure where the names of the involved network entities are proposed to be generic but can be easily mapped to NFs in the 5GC. Details of the signalling in the solution are purposedly not provided to uphold the assumption of addressing only common aspects during Q2, but they are intended to be provided at later meetings </w:t>
      </w:r>
      <w:r w:rsidR="00845C5C">
        <w:t>once</w:t>
      </w:r>
      <w:r>
        <w:t xml:space="preserve"> the SID scope update is clarified.</w:t>
      </w:r>
    </w:p>
    <w:p w14:paraId="3D6865B4" w14:textId="06F23DBC" w:rsidR="00867DCE" w:rsidRPr="002E471E" w:rsidRDefault="00867DCE" w:rsidP="002E471E">
      <w:pPr>
        <w:pStyle w:val="Heading1"/>
      </w:pPr>
      <w:r w:rsidRPr="002E471E">
        <w:t>2.</w:t>
      </w:r>
      <w:r w:rsidR="002E471E" w:rsidRPr="002E471E">
        <w:tab/>
      </w:r>
      <w:r w:rsidRPr="002E471E">
        <w:t>Text Proposal</w:t>
      </w:r>
    </w:p>
    <w:p w14:paraId="656B3923" w14:textId="0062430C" w:rsidR="00A305A6" w:rsidRPr="00867DCE" w:rsidRDefault="00867DCE" w:rsidP="00867DCE">
      <w:pPr>
        <w:pStyle w:val="B1"/>
        <w:ind w:left="0" w:firstLine="0"/>
        <w:rPr>
          <w:lang w:val="en-US" w:eastAsia="zh-CN"/>
        </w:rPr>
      </w:pPr>
      <w:r w:rsidRPr="00E96F69">
        <w:rPr>
          <w:lang w:val="en-US" w:eastAsia="zh-CN"/>
        </w:rPr>
        <w:t xml:space="preserve">It is proposed to agree the following </w:t>
      </w:r>
      <w:r>
        <w:rPr>
          <w:lang w:val="en-US" w:eastAsia="zh-CN"/>
        </w:rPr>
        <w:t xml:space="preserve">solution to be part </w:t>
      </w:r>
      <w:r w:rsidR="001564F1">
        <w:rPr>
          <w:lang w:val="en-US" w:eastAsia="zh-CN"/>
        </w:rPr>
        <w:t xml:space="preserve">of </w:t>
      </w:r>
      <w:r w:rsidRPr="00E96F69">
        <w:rPr>
          <w:lang w:val="en-US" w:eastAsia="zh-CN"/>
        </w:rPr>
        <w:t>TR 23.700-</w:t>
      </w:r>
      <w:r w:rsidR="00C3615F">
        <w:rPr>
          <w:lang w:val="en-US" w:eastAsia="zh-CN"/>
        </w:rPr>
        <w:t>1</w:t>
      </w:r>
      <w:r w:rsidRPr="00E96F69">
        <w:rPr>
          <w:lang w:val="en-US" w:eastAsia="zh-CN"/>
        </w:rPr>
        <w:t>4.</w:t>
      </w:r>
    </w:p>
    <w:p w14:paraId="6B19AABA" w14:textId="77777777" w:rsidR="00C3615F" w:rsidRDefault="00C3615F" w:rsidP="008D6DF0">
      <w:pPr>
        <w:rPr>
          <w:noProof/>
          <w:color w:val="FF0000"/>
          <w:sz w:val="40"/>
          <w:szCs w:val="40"/>
        </w:rPr>
      </w:pPr>
    </w:p>
    <w:p w14:paraId="09FDCE66" w14:textId="736E7A73" w:rsidR="008D6DF0" w:rsidRDefault="008D6DF0" w:rsidP="004C7D58">
      <w:pPr>
        <w:jc w:val="center"/>
        <w:rPr>
          <w:noProof/>
          <w:color w:val="FF0000"/>
          <w:sz w:val="40"/>
          <w:szCs w:val="40"/>
        </w:rPr>
      </w:pPr>
      <w:r w:rsidRPr="00C66C47">
        <w:rPr>
          <w:noProof/>
          <w:color w:val="FF0000"/>
          <w:sz w:val="40"/>
          <w:szCs w:val="40"/>
        </w:rPr>
        <w:t xml:space="preserve">************ </w:t>
      </w:r>
      <w:r>
        <w:rPr>
          <w:noProof/>
          <w:color w:val="FF0000"/>
          <w:sz w:val="40"/>
          <w:szCs w:val="40"/>
        </w:rPr>
        <w:t>1</w:t>
      </w:r>
      <w:r>
        <w:rPr>
          <w:noProof/>
          <w:color w:val="FF0000"/>
          <w:sz w:val="40"/>
          <w:szCs w:val="40"/>
          <w:vertAlign w:val="superscript"/>
        </w:rPr>
        <w:t>st</w:t>
      </w:r>
      <w:r w:rsidRPr="00C66C47">
        <w:rPr>
          <w:noProof/>
          <w:color w:val="FF0000"/>
          <w:sz w:val="40"/>
          <w:szCs w:val="40"/>
        </w:rPr>
        <w:t xml:space="preserve"> change *************</w:t>
      </w:r>
    </w:p>
    <w:p w14:paraId="664C248D" w14:textId="77777777" w:rsidR="008D6DF0" w:rsidRPr="00822E86" w:rsidRDefault="008D6DF0" w:rsidP="008D6DF0">
      <w:pPr>
        <w:pStyle w:val="Heading2"/>
      </w:pPr>
      <w:bookmarkStart w:id="0" w:name="_Toc22192650"/>
      <w:bookmarkStart w:id="1" w:name="_Toc23402388"/>
      <w:bookmarkStart w:id="2" w:name="_Toc23402418"/>
      <w:bookmarkStart w:id="3" w:name="_Toc26386423"/>
      <w:bookmarkStart w:id="4" w:name="_Toc26431229"/>
      <w:bookmarkStart w:id="5" w:name="_Toc30694627"/>
      <w:bookmarkStart w:id="6" w:name="_Toc43906649"/>
      <w:bookmarkStart w:id="7" w:name="_Toc43906765"/>
      <w:bookmarkStart w:id="8" w:name="_Toc44311891"/>
      <w:bookmarkStart w:id="9" w:name="_Toc50536533"/>
      <w:bookmarkStart w:id="10" w:name="_Toc54930305"/>
      <w:bookmarkStart w:id="11" w:name="_Toc54968110"/>
      <w:bookmarkStart w:id="12" w:name="_Toc57236432"/>
      <w:bookmarkStart w:id="13" w:name="_Toc57236595"/>
      <w:bookmarkStart w:id="14" w:name="_Toc57530236"/>
      <w:bookmarkStart w:id="15" w:name="_Toc57532437"/>
      <w:bookmarkStart w:id="16" w:name="_Toc153792592"/>
      <w:bookmarkStart w:id="17" w:name="_Toc153792677"/>
      <w:bookmarkStart w:id="18" w:name="_Toc195780797"/>
      <w:bookmarkStart w:id="19" w:name="_Toc16839382"/>
      <w:r w:rsidRPr="00822E86">
        <w:t>6.0</w:t>
      </w:r>
      <w:r w:rsidRPr="00822E86">
        <w:tab/>
        <w:t>Mapping of Solutions to Key Issues</w:t>
      </w:r>
      <w:bookmarkEnd w:id="0"/>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p>
    <w:bookmarkEnd w:id="19"/>
    <w:p w14:paraId="12231D00" w14:textId="77777777" w:rsidR="008D6DF0" w:rsidRPr="00822E86" w:rsidRDefault="008D6DF0" w:rsidP="008D6DF0">
      <w:pPr>
        <w:pStyle w:val="TH"/>
      </w:pPr>
      <w:r w:rsidRPr="00822E86">
        <w:t>Table 6.0</w:t>
      </w:r>
      <w:r>
        <w:t>-</w:t>
      </w:r>
      <w:r w:rsidRPr="00822E86">
        <w:t>1: Mapping of Solutions to Key Issues</w:t>
      </w:r>
    </w:p>
    <w:tbl>
      <w:tblPr>
        <w:tblW w:w="552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26"/>
        <w:gridCol w:w="726"/>
        <w:gridCol w:w="726"/>
        <w:gridCol w:w="726"/>
        <w:gridCol w:w="726"/>
        <w:gridCol w:w="726"/>
      </w:tblGrid>
      <w:tr w:rsidR="001144E9" w:rsidRPr="002D3C5B" w14:paraId="105BD922" w14:textId="77777777" w:rsidTr="00DB4CEB">
        <w:trPr>
          <w:cantSplit/>
          <w:trHeight w:val="243"/>
          <w:jc w:val="center"/>
        </w:trPr>
        <w:tc>
          <w:tcPr>
            <w:tcW w:w="1168" w:type="dxa"/>
            <w:tcBorders>
              <w:bottom w:val="nil"/>
            </w:tcBorders>
            <w:shd w:val="clear" w:color="auto" w:fill="auto"/>
            <w:vAlign w:val="center"/>
          </w:tcPr>
          <w:p w14:paraId="192DB0F2" w14:textId="77777777" w:rsidR="001144E9" w:rsidRPr="002D3C5B" w:rsidRDefault="001144E9" w:rsidP="00DB4CEB">
            <w:pPr>
              <w:pStyle w:val="TAH"/>
            </w:pPr>
            <w:bookmarkStart w:id="20" w:name="MCCQCTEMPBM_00000026"/>
          </w:p>
        </w:tc>
        <w:tc>
          <w:tcPr>
            <w:tcW w:w="4356" w:type="dxa"/>
            <w:gridSpan w:val="6"/>
            <w:shd w:val="clear" w:color="auto" w:fill="auto"/>
          </w:tcPr>
          <w:p w14:paraId="08E9E752" w14:textId="77777777" w:rsidR="001144E9" w:rsidRPr="002D3C5B" w:rsidRDefault="001144E9" w:rsidP="00DB4CEB">
            <w:pPr>
              <w:pStyle w:val="TAH"/>
            </w:pPr>
            <w:r w:rsidRPr="002D3C5B">
              <w:t>Key Issues</w:t>
            </w:r>
          </w:p>
        </w:tc>
      </w:tr>
      <w:tr w:rsidR="001144E9" w:rsidRPr="002D3C5B" w14:paraId="09744B3D" w14:textId="77777777" w:rsidTr="00DB4CEB">
        <w:trPr>
          <w:cantSplit/>
          <w:trHeight w:val="261"/>
          <w:jc w:val="center"/>
        </w:trPr>
        <w:tc>
          <w:tcPr>
            <w:tcW w:w="1168" w:type="dxa"/>
            <w:tcBorders>
              <w:top w:val="nil"/>
            </w:tcBorders>
            <w:shd w:val="clear" w:color="auto" w:fill="auto"/>
            <w:vAlign w:val="center"/>
          </w:tcPr>
          <w:p w14:paraId="2EA5A480" w14:textId="77777777" w:rsidR="001144E9" w:rsidRPr="002D3C5B" w:rsidRDefault="001144E9" w:rsidP="00DB4CEB">
            <w:pPr>
              <w:pStyle w:val="TAH"/>
            </w:pPr>
            <w:r w:rsidRPr="002D3C5B">
              <w:t>Solutions</w:t>
            </w:r>
          </w:p>
        </w:tc>
        <w:tc>
          <w:tcPr>
            <w:tcW w:w="726" w:type="dxa"/>
            <w:shd w:val="clear" w:color="auto" w:fill="auto"/>
          </w:tcPr>
          <w:p w14:paraId="23A4905A" w14:textId="77777777" w:rsidR="001144E9" w:rsidRPr="002D3C5B" w:rsidRDefault="001144E9" w:rsidP="00DB4CEB">
            <w:pPr>
              <w:pStyle w:val="TAH"/>
            </w:pPr>
            <w:r>
              <w:t>#</w:t>
            </w:r>
            <w:r w:rsidRPr="002D3C5B">
              <w:t>1</w:t>
            </w:r>
          </w:p>
        </w:tc>
        <w:tc>
          <w:tcPr>
            <w:tcW w:w="726" w:type="dxa"/>
            <w:shd w:val="clear" w:color="auto" w:fill="auto"/>
          </w:tcPr>
          <w:p w14:paraId="7B429BF7" w14:textId="77777777" w:rsidR="001144E9" w:rsidRPr="002D3C5B" w:rsidRDefault="001144E9" w:rsidP="00DB4CEB">
            <w:pPr>
              <w:pStyle w:val="TAH"/>
            </w:pPr>
            <w:r>
              <w:t>#</w:t>
            </w:r>
            <w:r w:rsidRPr="002D3C5B">
              <w:t>2</w:t>
            </w:r>
          </w:p>
        </w:tc>
        <w:tc>
          <w:tcPr>
            <w:tcW w:w="726" w:type="dxa"/>
            <w:shd w:val="clear" w:color="auto" w:fill="auto"/>
          </w:tcPr>
          <w:p w14:paraId="456659AD" w14:textId="77777777" w:rsidR="001144E9" w:rsidRPr="002D3C5B" w:rsidRDefault="001144E9" w:rsidP="00DB4CEB">
            <w:pPr>
              <w:pStyle w:val="TAH"/>
            </w:pPr>
            <w:r>
              <w:t>#</w:t>
            </w:r>
            <w:r w:rsidRPr="002D3C5B">
              <w:t>3</w:t>
            </w:r>
          </w:p>
        </w:tc>
        <w:tc>
          <w:tcPr>
            <w:tcW w:w="726" w:type="dxa"/>
            <w:shd w:val="clear" w:color="auto" w:fill="auto"/>
          </w:tcPr>
          <w:p w14:paraId="028B20F0" w14:textId="77777777" w:rsidR="001144E9" w:rsidRPr="002D3C5B" w:rsidRDefault="001144E9" w:rsidP="00DB4CEB">
            <w:pPr>
              <w:pStyle w:val="TAH"/>
            </w:pPr>
            <w:r>
              <w:t>#</w:t>
            </w:r>
            <w:r w:rsidRPr="002D3C5B">
              <w:t>4</w:t>
            </w:r>
          </w:p>
        </w:tc>
        <w:tc>
          <w:tcPr>
            <w:tcW w:w="726" w:type="dxa"/>
          </w:tcPr>
          <w:p w14:paraId="2E7B378F" w14:textId="77777777" w:rsidR="001144E9" w:rsidRPr="002D3C5B" w:rsidRDefault="001144E9" w:rsidP="00DB4CEB">
            <w:pPr>
              <w:pStyle w:val="TAH"/>
            </w:pPr>
            <w:r>
              <w:t>#</w:t>
            </w:r>
            <w:r w:rsidRPr="002D3C5B">
              <w:t>5</w:t>
            </w:r>
          </w:p>
        </w:tc>
        <w:tc>
          <w:tcPr>
            <w:tcW w:w="726" w:type="dxa"/>
          </w:tcPr>
          <w:p w14:paraId="480F2E69" w14:textId="77777777" w:rsidR="001144E9" w:rsidRPr="002D3C5B" w:rsidRDefault="001144E9" w:rsidP="00DB4CEB">
            <w:pPr>
              <w:pStyle w:val="TAH"/>
            </w:pPr>
            <w:r>
              <w:t>#</w:t>
            </w:r>
            <w:r w:rsidRPr="002D3C5B">
              <w:t>6</w:t>
            </w:r>
          </w:p>
        </w:tc>
      </w:tr>
      <w:tr w:rsidR="001144E9" w:rsidRPr="002D3C5B" w14:paraId="7B4633ED" w14:textId="77777777" w:rsidTr="00DB4CEB">
        <w:trPr>
          <w:cantSplit/>
          <w:trHeight w:val="261"/>
          <w:jc w:val="center"/>
        </w:trPr>
        <w:tc>
          <w:tcPr>
            <w:tcW w:w="1168" w:type="dxa"/>
          </w:tcPr>
          <w:p w14:paraId="4D771583" w14:textId="77777777" w:rsidR="001144E9" w:rsidRPr="002D3C5B" w:rsidRDefault="001144E9" w:rsidP="00DB4CEB">
            <w:pPr>
              <w:pStyle w:val="TAH"/>
            </w:pPr>
            <w:r>
              <w:t>#</w:t>
            </w:r>
            <w:r w:rsidRPr="002D3C5B">
              <w:t>1</w:t>
            </w:r>
          </w:p>
        </w:tc>
        <w:tc>
          <w:tcPr>
            <w:tcW w:w="726" w:type="dxa"/>
            <w:shd w:val="clear" w:color="auto" w:fill="auto"/>
          </w:tcPr>
          <w:p w14:paraId="6C811ED3" w14:textId="77777777" w:rsidR="001144E9" w:rsidRPr="002D3C5B" w:rsidRDefault="001144E9" w:rsidP="00DB4CEB">
            <w:pPr>
              <w:pStyle w:val="TAC"/>
            </w:pPr>
          </w:p>
        </w:tc>
        <w:tc>
          <w:tcPr>
            <w:tcW w:w="726" w:type="dxa"/>
            <w:shd w:val="clear" w:color="auto" w:fill="auto"/>
          </w:tcPr>
          <w:p w14:paraId="3088757F" w14:textId="77777777" w:rsidR="001144E9" w:rsidRPr="002D3C5B" w:rsidRDefault="001144E9" w:rsidP="00DB4CEB">
            <w:pPr>
              <w:pStyle w:val="TAC"/>
            </w:pPr>
          </w:p>
        </w:tc>
        <w:tc>
          <w:tcPr>
            <w:tcW w:w="726" w:type="dxa"/>
            <w:shd w:val="clear" w:color="auto" w:fill="auto"/>
          </w:tcPr>
          <w:p w14:paraId="7E1051BD" w14:textId="77777777" w:rsidR="001144E9" w:rsidRPr="002D3C5B" w:rsidRDefault="001144E9" w:rsidP="00DB4CEB">
            <w:pPr>
              <w:pStyle w:val="TAC"/>
            </w:pPr>
          </w:p>
        </w:tc>
        <w:tc>
          <w:tcPr>
            <w:tcW w:w="726" w:type="dxa"/>
            <w:shd w:val="clear" w:color="auto" w:fill="auto"/>
          </w:tcPr>
          <w:p w14:paraId="531CC03C" w14:textId="77777777" w:rsidR="001144E9" w:rsidRPr="002D3C5B" w:rsidRDefault="001144E9" w:rsidP="00DB4CEB">
            <w:pPr>
              <w:pStyle w:val="TAC"/>
            </w:pPr>
          </w:p>
        </w:tc>
        <w:tc>
          <w:tcPr>
            <w:tcW w:w="726" w:type="dxa"/>
          </w:tcPr>
          <w:p w14:paraId="1107B250" w14:textId="77777777" w:rsidR="001144E9" w:rsidRPr="002D3C5B" w:rsidRDefault="001144E9" w:rsidP="00DB4CEB">
            <w:pPr>
              <w:pStyle w:val="TAC"/>
            </w:pPr>
          </w:p>
        </w:tc>
        <w:tc>
          <w:tcPr>
            <w:tcW w:w="726" w:type="dxa"/>
          </w:tcPr>
          <w:p w14:paraId="6F506BD8" w14:textId="77777777" w:rsidR="001144E9" w:rsidRPr="002D3C5B" w:rsidRDefault="001144E9" w:rsidP="00DB4CEB">
            <w:pPr>
              <w:pStyle w:val="TAC"/>
            </w:pPr>
          </w:p>
        </w:tc>
      </w:tr>
      <w:tr w:rsidR="001144E9" w:rsidRPr="002D3C5B" w14:paraId="650748D3" w14:textId="77777777" w:rsidTr="00DB4CEB">
        <w:trPr>
          <w:cantSplit/>
          <w:trHeight w:val="261"/>
          <w:jc w:val="center"/>
        </w:trPr>
        <w:tc>
          <w:tcPr>
            <w:tcW w:w="1168" w:type="dxa"/>
          </w:tcPr>
          <w:p w14:paraId="4F43120B" w14:textId="77777777" w:rsidR="001144E9" w:rsidRPr="002D3C5B" w:rsidRDefault="001144E9" w:rsidP="00DB4CEB">
            <w:pPr>
              <w:pStyle w:val="TAH"/>
            </w:pPr>
            <w:r>
              <w:t>#</w:t>
            </w:r>
            <w:r w:rsidRPr="002D3C5B">
              <w:t>2</w:t>
            </w:r>
          </w:p>
        </w:tc>
        <w:tc>
          <w:tcPr>
            <w:tcW w:w="726" w:type="dxa"/>
            <w:shd w:val="clear" w:color="auto" w:fill="auto"/>
          </w:tcPr>
          <w:p w14:paraId="5B180F14" w14:textId="77777777" w:rsidR="001144E9" w:rsidRPr="002D3C5B" w:rsidRDefault="001144E9" w:rsidP="00DB4CEB">
            <w:pPr>
              <w:pStyle w:val="TAC"/>
            </w:pPr>
          </w:p>
        </w:tc>
        <w:tc>
          <w:tcPr>
            <w:tcW w:w="726" w:type="dxa"/>
            <w:shd w:val="clear" w:color="auto" w:fill="auto"/>
          </w:tcPr>
          <w:p w14:paraId="45075F5C" w14:textId="77777777" w:rsidR="001144E9" w:rsidRPr="002D3C5B" w:rsidRDefault="001144E9" w:rsidP="00DB4CEB">
            <w:pPr>
              <w:pStyle w:val="TAC"/>
            </w:pPr>
          </w:p>
        </w:tc>
        <w:tc>
          <w:tcPr>
            <w:tcW w:w="726" w:type="dxa"/>
            <w:shd w:val="clear" w:color="auto" w:fill="auto"/>
          </w:tcPr>
          <w:p w14:paraId="46E2383E" w14:textId="77777777" w:rsidR="001144E9" w:rsidRPr="002D3C5B" w:rsidRDefault="001144E9" w:rsidP="00DB4CEB">
            <w:pPr>
              <w:pStyle w:val="TAC"/>
            </w:pPr>
          </w:p>
        </w:tc>
        <w:tc>
          <w:tcPr>
            <w:tcW w:w="726" w:type="dxa"/>
            <w:shd w:val="clear" w:color="auto" w:fill="auto"/>
          </w:tcPr>
          <w:p w14:paraId="6F948AF9" w14:textId="77777777" w:rsidR="001144E9" w:rsidRPr="002D3C5B" w:rsidRDefault="001144E9" w:rsidP="00DB4CEB">
            <w:pPr>
              <w:pStyle w:val="TAC"/>
            </w:pPr>
          </w:p>
        </w:tc>
        <w:tc>
          <w:tcPr>
            <w:tcW w:w="726" w:type="dxa"/>
          </w:tcPr>
          <w:p w14:paraId="30A4543D" w14:textId="77777777" w:rsidR="001144E9" w:rsidRPr="002D3C5B" w:rsidRDefault="001144E9" w:rsidP="00DB4CEB">
            <w:pPr>
              <w:pStyle w:val="TAC"/>
            </w:pPr>
          </w:p>
        </w:tc>
        <w:tc>
          <w:tcPr>
            <w:tcW w:w="726" w:type="dxa"/>
          </w:tcPr>
          <w:p w14:paraId="2B4083A6" w14:textId="77777777" w:rsidR="001144E9" w:rsidRPr="002D3C5B" w:rsidRDefault="001144E9" w:rsidP="00DB4CEB">
            <w:pPr>
              <w:pStyle w:val="TAC"/>
            </w:pPr>
          </w:p>
        </w:tc>
      </w:tr>
      <w:tr w:rsidR="001144E9" w:rsidRPr="002D3C5B" w14:paraId="14CB5E00" w14:textId="77777777" w:rsidTr="00DB4CEB">
        <w:trPr>
          <w:cantSplit/>
          <w:trHeight w:val="261"/>
          <w:jc w:val="center"/>
          <w:ins w:id="21" w:author="Apple" w:date="2025-05-08T15:33:00Z"/>
        </w:trPr>
        <w:tc>
          <w:tcPr>
            <w:tcW w:w="1168" w:type="dxa"/>
          </w:tcPr>
          <w:p w14:paraId="74ADF50F" w14:textId="18AC5FCE" w:rsidR="001144E9" w:rsidRDefault="001144E9" w:rsidP="00DB4CEB">
            <w:pPr>
              <w:pStyle w:val="TAH"/>
              <w:rPr>
                <w:ins w:id="22" w:author="Apple" w:date="2025-05-08T15:33:00Z" w16du:dateUtc="2025-05-08T14:33:00Z"/>
              </w:rPr>
            </w:pPr>
            <w:ins w:id="23" w:author="Apple" w:date="2025-05-08T15:33:00Z" w16du:dateUtc="2025-05-08T14:33:00Z">
              <w:r>
                <w:t>#</w:t>
              </w:r>
            </w:ins>
            <w:ins w:id="24" w:author="Apple" w:date="2025-05-08T15:34:00Z" w16du:dateUtc="2025-05-08T14:34:00Z">
              <w:r>
                <w:t>x</w:t>
              </w:r>
            </w:ins>
          </w:p>
        </w:tc>
        <w:tc>
          <w:tcPr>
            <w:tcW w:w="726" w:type="dxa"/>
            <w:shd w:val="clear" w:color="auto" w:fill="auto"/>
          </w:tcPr>
          <w:p w14:paraId="509F49A4" w14:textId="402372D6" w:rsidR="001144E9" w:rsidRPr="002D3C5B" w:rsidRDefault="001144E9" w:rsidP="00DB4CEB">
            <w:pPr>
              <w:pStyle w:val="TAC"/>
              <w:rPr>
                <w:ins w:id="25" w:author="Apple" w:date="2025-05-08T15:33:00Z" w16du:dateUtc="2025-05-08T14:33:00Z"/>
              </w:rPr>
            </w:pPr>
            <w:ins w:id="26" w:author="Apple" w:date="2025-05-08T15:34:00Z" w16du:dateUtc="2025-05-08T14:34:00Z">
              <w:r>
                <w:t>X</w:t>
              </w:r>
            </w:ins>
          </w:p>
        </w:tc>
        <w:tc>
          <w:tcPr>
            <w:tcW w:w="726" w:type="dxa"/>
            <w:shd w:val="clear" w:color="auto" w:fill="auto"/>
          </w:tcPr>
          <w:p w14:paraId="09D908E6" w14:textId="14781A5D" w:rsidR="001144E9" w:rsidRPr="002D3C5B" w:rsidRDefault="001144E9" w:rsidP="00DB4CEB">
            <w:pPr>
              <w:pStyle w:val="TAC"/>
              <w:rPr>
                <w:ins w:id="27" w:author="Apple" w:date="2025-05-08T15:33:00Z" w16du:dateUtc="2025-05-08T14:33:00Z"/>
              </w:rPr>
            </w:pPr>
            <w:ins w:id="28" w:author="Apple" w:date="2025-05-08T15:34:00Z" w16du:dateUtc="2025-05-08T14:34:00Z">
              <w:r>
                <w:t>X</w:t>
              </w:r>
            </w:ins>
          </w:p>
        </w:tc>
        <w:tc>
          <w:tcPr>
            <w:tcW w:w="726" w:type="dxa"/>
            <w:shd w:val="clear" w:color="auto" w:fill="auto"/>
          </w:tcPr>
          <w:p w14:paraId="66371DBE" w14:textId="77777777" w:rsidR="001144E9" w:rsidRPr="002D3C5B" w:rsidRDefault="001144E9" w:rsidP="00DB4CEB">
            <w:pPr>
              <w:pStyle w:val="TAC"/>
              <w:rPr>
                <w:ins w:id="29" w:author="Apple" w:date="2025-05-08T15:33:00Z" w16du:dateUtc="2025-05-08T14:33:00Z"/>
              </w:rPr>
            </w:pPr>
          </w:p>
        </w:tc>
        <w:tc>
          <w:tcPr>
            <w:tcW w:w="726" w:type="dxa"/>
            <w:shd w:val="clear" w:color="auto" w:fill="auto"/>
          </w:tcPr>
          <w:p w14:paraId="6B7CF915" w14:textId="77777777" w:rsidR="001144E9" w:rsidRPr="002D3C5B" w:rsidRDefault="001144E9" w:rsidP="00DB4CEB">
            <w:pPr>
              <w:pStyle w:val="TAC"/>
              <w:rPr>
                <w:ins w:id="30" w:author="Apple" w:date="2025-05-08T15:33:00Z" w16du:dateUtc="2025-05-08T14:33:00Z"/>
              </w:rPr>
            </w:pPr>
          </w:p>
        </w:tc>
        <w:tc>
          <w:tcPr>
            <w:tcW w:w="726" w:type="dxa"/>
          </w:tcPr>
          <w:p w14:paraId="346C8C85" w14:textId="10158B7E" w:rsidR="001144E9" w:rsidRPr="002D3C5B" w:rsidRDefault="001144E9" w:rsidP="00DB4CEB">
            <w:pPr>
              <w:pStyle w:val="TAC"/>
              <w:rPr>
                <w:ins w:id="31" w:author="Apple" w:date="2025-05-08T15:33:00Z" w16du:dateUtc="2025-05-08T14:33:00Z"/>
              </w:rPr>
            </w:pPr>
            <w:ins w:id="32" w:author="Apple" w:date="2025-05-08T15:34:00Z" w16du:dateUtc="2025-05-08T14:34:00Z">
              <w:r>
                <w:t>X</w:t>
              </w:r>
            </w:ins>
          </w:p>
        </w:tc>
        <w:tc>
          <w:tcPr>
            <w:tcW w:w="726" w:type="dxa"/>
          </w:tcPr>
          <w:p w14:paraId="4357A7C1" w14:textId="77777777" w:rsidR="001144E9" w:rsidRPr="002D3C5B" w:rsidRDefault="001144E9" w:rsidP="00DB4CEB">
            <w:pPr>
              <w:pStyle w:val="TAC"/>
              <w:rPr>
                <w:ins w:id="33" w:author="Apple" w:date="2025-05-08T15:33:00Z" w16du:dateUtc="2025-05-08T14:33:00Z"/>
              </w:rPr>
            </w:pPr>
          </w:p>
        </w:tc>
      </w:tr>
      <w:bookmarkEnd w:id="20"/>
    </w:tbl>
    <w:p w14:paraId="585C4190" w14:textId="77777777" w:rsidR="008D6DF0" w:rsidRDefault="008D6DF0" w:rsidP="008D6DF0">
      <w:pPr>
        <w:rPr>
          <w:noProof/>
          <w:color w:val="FF0000"/>
          <w:sz w:val="40"/>
          <w:szCs w:val="40"/>
        </w:rPr>
      </w:pPr>
    </w:p>
    <w:p w14:paraId="08312A30" w14:textId="09301089" w:rsidR="00A305A6" w:rsidRDefault="00A03812" w:rsidP="00A305A6">
      <w:pPr>
        <w:jc w:val="center"/>
        <w:rPr>
          <w:noProof/>
          <w:color w:val="FF0000"/>
          <w:sz w:val="40"/>
          <w:szCs w:val="40"/>
        </w:rPr>
      </w:pPr>
      <w:r w:rsidRPr="00C66C47">
        <w:rPr>
          <w:noProof/>
          <w:color w:val="FF0000"/>
          <w:sz w:val="40"/>
          <w:szCs w:val="40"/>
        </w:rPr>
        <w:t xml:space="preserve">************ </w:t>
      </w:r>
      <w:r w:rsidR="008D6DF0">
        <w:rPr>
          <w:noProof/>
          <w:color w:val="FF0000"/>
          <w:sz w:val="40"/>
          <w:szCs w:val="40"/>
        </w:rPr>
        <w:t>2</w:t>
      </w:r>
      <w:r w:rsidR="008D6DF0">
        <w:rPr>
          <w:noProof/>
          <w:color w:val="FF0000"/>
          <w:sz w:val="40"/>
          <w:szCs w:val="40"/>
          <w:vertAlign w:val="superscript"/>
        </w:rPr>
        <w:t>nd</w:t>
      </w:r>
      <w:r w:rsidRPr="00C66C47">
        <w:rPr>
          <w:noProof/>
          <w:color w:val="FF0000"/>
          <w:sz w:val="40"/>
          <w:szCs w:val="40"/>
        </w:rPr>
        <w:t xml:space="preserve"> change </w:t>
      </w:r>
      <w:r w:rsidR="00BF52D2">
        <w:rPr>
          <w:noProof/>
          <w:color w:val="FF0000"/>
          <w:sz w:val="40"/>
          <w:szCs w:val="40"/>
        </w:rPr>
        <w:t>(all new</w:t>
      </w:r>
      <w:r w:rsidR="003802A6">
        <w:rPr>
          <w:noProof/>
          <w:color w:val="FF0000"/>
          <w:sz w:val="40"/>
          <w:szCs w:val="40"/>
        </w:rPr>
        <w:t xml:space="preserve"> text</w:t>
      </w:r>
      <w:r w:rsidR="00BF52D2">
        <w:rPr>
          <w:noProof/>
          <w:color w:val="FF0000"/>
          <w:sz w:val="40"/>
          <w:szCs w:val="40"/>
        </w:rPr>
        <w:t xml:space="preserve">) </w:t>
      </w:r>
      <w:r w:rsidRPr="00C66C47">
        <w:rPr>
          <w:noProof/>
          <w:color w:val="FF0000"/>
          <w:sz w:val="40"/>
          <w:szCs w:val="40"/>
        </w:rPr>
        <w:t>*************</w:t>
      </w:r>
      <w:bookmarkStart w:id="34" w:name="_Toc122508451"/>
    </w:p>
    <w:p w14:paraId="48FCDDD7" w14:textId="5028B2D7" w:rsidR="00444B61" w:rsidRDefault="00BE56DB" w:rsidP="00825818">
      <w:pPr>
        <w:pStyle w:val="Heading2"/>
      </w:pPr>
      <w:r w:rsidRPr="00E525C6">
        <w:t>6.</w:t>
      </w:r>
      <w:r>
        <w:t>x</w:t>
      </w:r>
      <w:r w:rsidRPr="00E525C6">
        <w:tab/>
        <w:t>Solution #</w:t>
      </w:r>
      <w:r w:rsidR="005372C7">
        <w:t>X</w:t>
      </w:r>
      <w:r w:rsidRPr="00E525C6">
        <w:t xml:space="preserve">: </w:t>
      </w:r>
      <w:r w:rsidR="00E25589" w:rsidRPr="00E25589">
        <w:t>Sensing Request and Exposure Procedure</w:t>
      </w:r>
      <w:r w:rsidR="005372C7">
        <w:t xml:space="preserve"> </w:t>
      </w:r>
      <w:r w:rsidR="00EF549D" w:rsidRPr="00133C49">
        <w:t xml:space="preserve"> </w:t>
      </w:r>
      <w:bookmarkEnd w:id="34"/>
    </w:p>
    <w:p w14:paraId="02C00042" w14:textId="1108807C" w:rsidR="00A10227" w:rsidRDefault="00A10227" w:rsidP="00A10227">
      <w:bookmarkStart w:id="35" w:name="_Toc122508452"/>
      <w:r>
        <w:t>This solution addresses KIs #1, #2, and #5.</w:t>
      </w:r>
    </w:p>
    <w:p w14:paraId="1CCF48D7" w14:textId="23E4272F" w:rsidR="00E239DB" w:rsidRDefault="00E239DB" w:rsidP="00E239DB">
      <w:pPr>
        <w:pStyle w:val="Heading3"/>
      </w:pPr>
      <w:r w:rsidRPr="00FA7829">
        <w:t>6.x.1</w:t>
      </w:r>
      <w:r w:rsidRPr="00FA7829">
        <w:tab/>
        <w:t>High-level solution principles</w:t>
      </w:r>
    </w:p>
    <w:p w14:paraId="572A11B5" w14:textId="77777777" w:rsidR="00E239DB" w:rsidRDefault="00E239DB" w:rsidP="00E239DB">
      <w:r>
        <w:t>The following high-level solution principles apply to this solution:</w:t>
      </w:r>
    </w:p>
    <w:p w14:paraId="48A2AE85" w14:textId="1925EFB7" w:rsidR="00E47FC9" w:rsidRDefault="00E239DB" w:rsidP="00E239DB">
      <w:pPr>
        <w:pStyle w:val="B1"/>
      </w:pPr>
      <w:r>
        <w:t>-</w:t>
      </w:r>
      <w:r>
        <w:tab/>
      </w:r>
      <w:r w:rsidR="00E47FC9">
        <w:t>A high-level procedure for sensing request and exposure is proposed with a generic Sensing Entity</w:t>
      </w:r>
      <w:r w:rsidR="001C7B18">
        <w:t xml:space="preserve"> (SE)</w:t>
      </w:r>
      <w:r w:rsidR="00E47FC9">
        <w:t>, i.e. with no assumptions on the supported sensing mode(s) by this solution.</w:t>
      </w:r>
    </w:p>
    <w:p w14:paraId="1917B830" w14:textId="76D6F083" w:rsidR="001C7B18" w:rsidRDefault="001C7B18" w:rsidP="001C7B18">
      <w:pPr>
        <w:pStyle w:val="B1"/>
      </w:pPr>
      <w:r>
        <w:t>-</w:t>
      </w:r>
      <w:r>
        <w:tab/>
        <w:t>The solution proposes a split of the sensing management and sensing processing functionality into two different Core Network entities, with the option of having the processing functionality at the SE.</w:t>
      </w:r>
    </w:p>
    <w:p w14:paraId="0E5ECEFB" w14:textId="1789197D" w:rsidR="00E47FC9" w:rsidRDefault="00E47FC9" w:rsidP="00E47FC9">
      <w:pPr>
        <w:pStyle w:val="B1"/>
      </w:pPr>
      <w:r>
        <w:lastRenderedPageBreak/>
        <w:t xml:space="preserve"> -</w:t>
      </w:r>
      <w:r>
        <w:tab/>
        <w:t xml:space="preserve">The solution accounts for the </w:t>
      </w:r>
      <w:r w:rsidRPr="00ED79BB">
        <w:rPr>
          <w:lang w:val="en-US" w:eastAsia="zh-CN"/>
        </w:rPr>
        <w:t>Sensing Service Request</w:t>
      </w:r>
      <w:r>
        <w:rPr>
          <w:lang w:val="en-US" w:eastAsia="zh-CN"/>
        </w:rPr>
        <w:t xml:space="preserve"> (SSR) coming from a Sensing Service Consumer (SSC) that may or may not reside within a 3</w:t>
      </w:r>
      <w:r w:rsidRPr="00E47FC9">
        <w:rPr>
          <w:vertAlign w:val="superscript"/>
          <w:lang w:val="en-US" w:eastAsia="zh-CN"/>
        </w:rPr>
        <w:t>rd</w:t>
      </w:r>
      <w:r>
        <w:rPr>
          <w:lang w:val="en-US" w:eastAsia="zh-CN"/>
        </w:rPr>
        <w:t xml:space="preserve"> party, with involvement of the Exposure Function when</w:t>
      </w:r>
      <w:r w:rsidR="001C7B18">
        <w:rPr>
          <w:lang w:val="en-US" w:eastAsia="zh-CN"/>
        </w:rPr>
        <w:t xml:space="preserve"> the 3</w:t>
      </w:r>
      <w:r w:rsidR="001C7B18" w:rsidRPr="00E47FC9">
        <w:rPr>
          <w:vertAlign w:val="superscript"/>
          <w:lang w:val="en-US" w:eastAsia="zh-CN"/>
        </w:rPr>
        <w:t>rd</w:t>
      </w:r>
      <w:r w:rsidR="001C7B18">
        <w:rPr>
          <w:lang w:val="en-US" w:eastAsia="zh-CN"/>
        </w:rPr>
        <w:t xml:space="preserve"> party is an untrusted AF</w:t>
      </w:r>
      <w:r>
        <w:t>.</w:t>
      </w:r>
    </w:p>
    <w:p w14:paraId="4DC86B75" w14:textId="3F524D82" w:rsidR="00E239DB" w:rsidRDefault="00FA7829" w:rsidP="00FA7829">
      <w:pPr>
        <w:pStyle w:val="B1"/>
      </w:pPr>
      <w:r>
        <w:t>-</w:t>
      </w:r>
      <w:r>
        <w:tab/>
        <w:t xml:space="preserve">The </w:t>
      </w:r>
      <w:r w:rsidR="00ED11E9">
        <w:t xml:space="preserve">solution allows for the </w:t>
      </w:r>
      <w:r>
        <w:t xml:space="preserve">SE and SSC </w:t>
      </w:r>
      <w:r w:rsidR="00ED11E9">
        <w:t>to</w:t>
      </w:r>
      <w:r>
        <w:t xml:space="preserve"> be the same entity.</w:t>
      </w:r>
    </w:p>
    <w:p w14:paraId="3E3F2B2F" w14:textId="53D13339" w:rsidR="00787EE2" w:rsidRDefault="006F2AFB" w:rsidP="00663F72">
      <w:pPr>
        <w:pStyle w:val="EditorsNote"/>
        <w:rPr>
          <w:lang w:eastAsia="ja-JP"/>
        </w:rPr>
      </w:pPr>
      <w:r w:rsidRPr="00663F72">
        <w:rPr>
          <w:lang w:eastAsia="ja-JP"/>
        </w:rPr>
        <w:t>Editor's note:</w:t>
      </w:r>
      <w:r w:rsidRPr="00663F72">
        <w:rPr>
          <w:lang w:eastAsia="ja-JP"/>
        </w:rPr>
        <w:tab/>
        <w:t xml:space="preserve">The above </w:t>
      </w:r>
      <w:r w:rsidRPr="00663F72">
        <w:t>high</w:t>
      </w:r>
      <w:r w:rsidRPr="00663F72">
        <w:rPr>
          <w:lang w:eastAsia="ja-JP"/>
        </w:rPr>
        <w:t>-level solution principles may be revised based on potential updates of the SID scope.</w:t>
      </w:r>
      <w:bookmarkEnd w:id="35"/>
    </w:p>
    <w:p w14:paraId="30882C98" w14:textId="6EF77C66" w:rsidR="00825B28" w:rsidRPr="00E9603C" w:rsidRDefault="004A0D35" w:rsidP="000B691D">
      <w:pPr>
        <w:pStyle w:val="Heading3"/>
      </w:pPr>
      <w:bookmarkStart w:id="36" w:name="_Toc50021750"/>
      <w:bookmarkStart w:id="37" w:name="_Toc23190"/>
      <w:bookmarkStart w:id="38" w:name="_Toc7924"/>
      <w:bookmarkStart w:id="39" w:name="_Toc23359"/>
      <w:bookmarkStart w:id="40" w:name="_Toc42779145"/>
      <w:bookmarkStart w:id="41" w:name="_Toc44004388"/>
      <w:bookmarkStart w:id="42" w:name="_Toc28937"/>
      <w:bookmarkStart w:id="43" w:name="_Toc43393221"/>
      <w:bookmarkStart w:id="44" w:name="_Toc26083"/>
      <w:bookmarkStart w:id="45" w:name="_Toc50309756"/>
      <w:bookmarkStart w:id="46" w:name="_Toc50022454"/>
      <w:bookmarkStart w:id="47" w:name="_Toc50579488"/>
      <w:bookmarkStart w:id="48" w:name="_Toc50021181"/>
      <w:bookmarkStart w:id="49" w:name="_Toc6062"/>
      <w:bookmarkStart w:id="50" w:name="_Toc4637"/>
      <w:bookmarkStart w:id="51" w:name="_Toc29479"/>
      <w:bookmarkStart w:id="52" w:name="_Toc8421"/>
      <w:bookmarkStart w:id="53" w:name="_Toc54770082"/>
      <w:bookmarkStart w:id="54" w:name="_Toc54779437"/>
      <w:bookmarkStart w:id="55" w:name="_Toc54786397"/>
      <w:bookmarkStart w:id="56" w:name="_Toc50023103"/>
      <w:bookmarkStart w:id="57" w:name="_Toc50023688"/>
      <w:bookmarkStart w:id="58" w:name="_Toc30443"/>
      <w:bookmarkStart w:id="59" w:name="_Toc57201248"/>
      <w:bookmarkStart w:id="60" w:name="_Toc28415"/>
      <w:bookmarkStart w:id="61" w:name="_Toc1096"/>
      <w:bookmarkStart w:id="62" w:name="_Toc42770089"/>
      <w:bookmarkStart w:id="63" w:name="_Toc57641286"/>
      <w:bookmarkStart w:id="64" w:name="_Toc59101639"/>
      <w:r w:rsidRPr="00E239DB">
        <w:rPr>
          <w:lang w:eastAsia="zh-CN"/>
        </w:rPr>
        <w:t>6.x.</w:t>
      </w:r>
      <w:r w:rsidR="008954B0">
        <w:rPr>
          <w:lang w:eastAsia="zh-CN"/>
        </w:rPr>
        <w:t>2</w:t>
      </w:r>
      <w:r w:rsidRPr="00E239DB">
        <w:rPr>
          <w:lang w:eastAsia="zh-CN"/>
        </w:rPr>
        <w:tab/>
        <w:t>Procedure</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r w:rsidR="00EE56D6" w:rsidRPr="00E239DB">
        <w:rPr>
          <w:lang w:eastAsia="zh-CN"/>
        </w:rPr>
        <w:t>s</w:t>
      </w:r>
    </w:p>
    <w:p w14:paraId="10D66B18" w14:textId="2CB03405" w:rsidR="00EE56D6" w:rsidRDefault="001C5FAF" w:rsidP="001C5FAF">
      <w:pPr>
        <w:jc w:val="center"/>
        <w:rPr>
          <w:noProof/>
        </w:rPr>
      </w:pPr>
      <w:r w:rsidRPr="001C5FAF">
        <w:rPr>
          <w:noProof/>
        </w:rPr>
        <w:drawing>
          <wp:inline distT="0" distB="0" distL="0" distR="0" wp14:anchorId="7EC880CD" wp14:editId="6CB1A2E2">
            <wp:extent cx="6304027" cy="3557175"/>
            <wp:effectExtent l="0" t="0" r="0" b="0"/>
            <wp:docPr id="1369252510" name="Picture 1" descr="A screenshot of a documen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69252510" name="Picture 1" descr="A screenshot of a document&#10;&#10;AI-generated content may be incorrect."/>
                    <pic:cNvPicPr/>
                  </pic:nvPicPr>
                  <pic:blipFill>
                    <a:blip r:embed="rId11"/>
                    <a:stretch>
                      <a:fillRect/>
                    </a:stretch>
                  </pic:blipFill>
                  <pic:spPr>
                    <a:xfrm>
                      <a:off x="0" y="0"/>
                      <a:ext cx="6337511" cy="3576069"/>
                    </a:xfrm>
                    <a:prstGeom prst="rect">
                      <a:avLst/>
                    </a:prstGeom>
                  </pic:spPr>
                </pic:pic>
              </a:graphicData>
            </a:graphic>
          </wp:inline>
        </w:drawing>
      </w:r>
    </w:p>
    <w:p w14:paraId="2BDAD8C5" w14:textId="448E8D79" w:rsidR="00C85CEB" w:rsidRDefault="00C85CEB" w:rsidP="00C85CEB">
      <w:pPr>
        <w:pStyle w:val="Caption"/>
        <w:jc w:val="center"/>
      </w:pPr>
      <w:r>
        <w:t>Figure 6.x.</w:t>
      </w:r>
      <w:r w:rsidR="00F47100">
        <w:t>2</w:t>
      </w:r>
      <w:r>
        <w:noBreakHyphen/>
      </w:r>
      <w:fldSimple w:instr=" SEQ Figure \* ARABIC \s 0 ">
        <w:r>
          <w:rPr>
            <w:noProof/>
          </w:rPr>
          <w:t>1</w:t>
        </w:r>
      </w:fldSimple>
      <w:r w:rsidR="00EE56D6">
        <w:rPr>
          <w:noProof/>
        </w:rPr>
        <w:t>:</w:t>
      </w:r>
      <w:r>
        <w:t xml:space="preserve"> </w:t>
      </w:r>
      <w:r w:rsidR="00EE56D6">
        <w:t>Procedure for sensing request and exposure</w:t>
      </w:r>
    </w:p>
    <w:p w14:paraId="107EA1E3" w14:textId="29C7609B" w:rsidR="00BE5B84" w:rsidRPr="00663F72" w:rsidRDefault="00BE5B84" w:rsidP="00663F72">
      <w:pPr>
        <w:pStyle w:val="EditorsNote"/>
      </w:pPr>
      <w:r w:rsidRPr="00663F72">
        <w:t>Editor's note:</w:t>
      </w:r>
      <w:r w:rsidRPr="00663F72">
        <w:tab/>
        <w:t>Details of each step in the procedure are FFS and will be provided once the SID scope update is clarified.</w:t>
      </w:r>
    </w:p>
    <w:p w14:paraId="62386465" w14:textId="619E49B5" w:rsidR="00B44FBB" w:rsidRDefault="00B44FBB" w:rsidP="00ED79BB">
      <w:pPr>
        <w:pStyle w:val="B1"/>
        <w:rPr>
          <w:lang w:eastAsia="zh-CN"/>
        </w:rPr>
      </w:pPr>
      <w:r>
        <w:rPr>
          <w:lang w:eastAsia="zh-CN"/>
        </w:rPr>
        <w:t xml:space="preserve">The following two alternatives are </w:t>
      </w:r>
      <w:r w:rsidR="005B359A">
        <w:rPr>
          <w:lang w:eastAsia="zh-CN"/>
        </w:rPr>
        <w:t>considered</w:t>
      </w:r>
      <w:r>
        <w:rPr>
          <w:lang w:eastAsia="zh-CN"/>
        </w:rPr>
        <w:t xml:space="preserve"> for the </w:t>
      </w:r>
      <w:r w:rsidRPr="00ED79BB">
        <w:rPr>
          <w:lang w:val="en-US" w:eastAsia="zh-CN"/>
        </w:rPr>
        <w:t xml:space="preserve">Sensing Service Request </w:t>
      </w:r>
      <w:r>
        <w:rPr>
          <w:lang w:val="en-US" w:eastAsia="zh-CN"/>
        </w:rPr>
        <w:t>(SSR):</w:t>
      </w:r>
    </w:p>
    <w:p w14:paraId="02AA46D0" w14:textId="42AC3133" w:rsidR="00B44FBB" w:rsidRDefault="00ED79BB" w:rsidP="00ED79BB">
      <w:pPr>
        <w:pStyle w:val="B1"/>
        <w:rPr>
          <w:lang w:val="en-US" w:eastAsia="zh-CN"/>
        </w:rPr>
      </w:pPr>
      <w:r>
        <w:rPr>
          <w:lang w:eastAsia="zh-CN"/>
        </w:rPr>
        <w:t>1.</w:t>
      </w:r>
      <w:r>
        <w:rPr>
          <w:lang w:eastAsia="zh-CN"/>
        </w:rPr>
        <w:tab/>
      </w:r>
      <w:r w:rsidR="00B44FBB">
        <w:rPr>
          <w:lang w:eastAsia="zh-CN"/>
        </w:rPr>
        <w:t>[</w:t>
      </w:r>
      <w:r w:rsidR="00176C61">
        <w:rPr>
          <w:lang w:eastAsia="zh-CN"/>
        </w:rPr>
        <w:t>Alternative</w:t>
      </w:r>
      <w:r w:rsidR="00B44FBB">
        <w:rPr>
          <w:lang w:eastAsia="zh-CN"/>
        </w:rPr>
        <w:t xml:space="preserve"> 1] </w:t>
      </w:r>
      <w:r w:rsidR="00B44FBB">
        <w:rPr>
          <w:lang w:val="en-US" w:eastAsia="zh-CN"/>
        </w:rPr>
        <w:t>The</w:t>
      </w:r>
      <w:r w:rsidRPr="00ED79BB">
        <w:rPr>
          <w:lang w:val="en-US" w:eastAsia="zh-CN"/>
        </w:rPr>
        <w:t xml:space="preserve"> </w:t>
      </w:r>
      <w:r w:rsidR="00B44FBB">
        <w:rPr>
          <w:lang w:val="en-US" w:eastAsia="zh-CN"/>
        </w:rPr>
        <w:t xml:space="preserve">SSR </w:t>
      </w:r>
      <w:r w:rsidRPr="00ED79BB">
        <w:rPr>
          <w:lang w:val="en-US" w:eastAsia="zh-CN"/>
        </w:rPr>
        <w:t xml:space="preserve">is sent by a Sensing Service Consumer </w:t>
      </w:r>
      <w:r w:rsidR="00B44FBB">
        <w:rPr>
          <w:lang w:val="en-US" w:eastAsia="zh-CN"/>
        </w:rPr>
        <w:t xml:space="preserve">(SSC) </w:t>
      </w:r>
      <w:r w:rsidRPr="00ED79BB">
        <w:rPr>
          <w:lang w:val="en-US" w:eastAsia="zh-CN"/>
        </w:rPr>
        <w:t>to the Sensing Management Function (</w:t>
      </w:r>
      <w:proofErr w:type="spellStart"/>
      <w:r w:rsidRPr="00ED79BB">
        <w:rPr>
          <w:lang w:val="en-US" w:eastAsia="zh-CN"/>
        </w:rPr>
        <w:t>SeMF</w:t>
      </w:r>
      <w:proofErr w:type="spellEnd"/>
      <w:r w:rsidRPr="00ED79BB">
        <w:rPr>
          <w:lang w:val="en-US" w:eastAsia="zh-CN"/>
        </w:rPr>
        <w:t xml:space="preserve">). </w:t>
      </w:r>
      <w:r w:rsidR="00B44FBB">
        <w:rPr>
          <w:lang w:val="en-US" w:eastAsia="zh-CN"/>
        </w:rPr>
        <w:t>The signaling path of the SSR from source to destination may involve additional entities (e.g. Mobility Function)</w:t>
      </w:r>
      <w:r w:rsidR="008728BA">
        <w:rPr>
          <w:lang w:val="en-US" w:eastAsia="zh-CN"/>
        </w:rPr>
        <w:t>,</w:t>
      </w:r>
      <w:r w:rsidR="00B44FBB">
        <w:rPr>
          <w:lang w:val="en-US" w:eastAsia="zh-CN"/>
        </w:rPr>
        <w:t xml:space="preserve"> </w:t>
      </w:r>
      <w:r w:rsidR="008728BA">
        <w:rPr>
          <w:lang w:val="en-US" w:eastAsia="zh-CN"/>
        </w:rPr>
        <w:t>which</w:t>
      </w:r>
      <w:r w:rsidR="00B44FBB">
        <w:rPr>
          <w:lang w:val="en-US" w:eastAsia="zh-CN"/>
        </w:rPr>
        <w:t xml:space="preserve"> depend on the sensing mode.</w:t>
      </w:r>
    </w:p>
    <w:p w14:paraId="6C2E4DF9" w14:textId="77777777" w:rsidR="009F1B80" w:rsidRDefault="00B44FBB" w:rsidP="00B44FBB">
      <w:pPr>
        <w:pStyle w:val="B1"/>
        <w:rPr>
          <w:lang w:eastAsia="zh-CN"/>
        </w:rPr>
      </w:pPr>
      <w:r>
        <w:rPr>
          <w:lang w:eastAsia="zh-CN"/>
        </w:rPr>
        <w:t>2.</w:t>
      </w:r>
      <w:r>
        <w:rPr>
          <w:lang w:eastAsia="zh-CN"/>
        </w:rPr>
        <w:tab/>
        <w:t>[</w:t>
      </w:r>
      <w:r w:rsidR="00176C61">
        <w:rPr>
          <w:lang w:eastAsia="zh-CN"/>
        </w:rPr>
        <w:t>Alternative</w:t>
      </w:r>
      <w:r>
        <w:rPr>
          <w:lang w:eastAsia="zh-CN"/>
        </w:rPr>
        <w:t xml:space="preserve"> 2]</w:t>
      </w:r>
      <w:r w:rsidR="001352FC">
        <w:rPr>
          <w:lang w:eastAsia="zh-CN"/>
        </w:rPr>
        <w:t xml:space="preserve"> The SSR is sent by </w:t>
      </w:r>
      <w:proofErr w:type="gramStart"/>
      <w:r w:rsidR="001352FC">
        <w:rPr>
          <w:lang w:eastAsia="zh-CN"/>
        </w:rPr>
        <w:t>a</w:t>
      </w:r>
      <w:proofErr w:type="gramEnd"/>
      <w:r w:rsidR="009F1B80">
        <w:rPr>
          <w:lang w:eastAsia="zh-CN"/>
        </w:rPr>
        <w:t xml:space="preserve"> SSC at a</w:t>
      </w:r>
      <w:r w:rsidR="001352FC">
        <w:rPr>
          <w:lang w:eastAsia="zh-CN"/>
        </w:rPr>
        <w:t xml:space="preserve"> 3rd Party to an Exposure Function in the Core Network (if acting as untrusted AF), as shown in step 2. </w:t>
      </w:r>
      <w:r w:rsidR="009F1B80">
        <w:rPr>
          <w:lang w:eastAsia="zh-CN"/>
        </w:rPr>
        <w:t>In that case, t</w:t>
      </w:r>
      <w:r w:rsidR="001352FC">
        <w:rPr>
          <w:lang w:eastAsia="zh-CN"/>
        </w:rPr>
        <w:t xml:space="preserve">he Exposure Function forwards the request to the </w:t>
      </w:r>
      <w:proofErr w:type="spellStart"/>
      <w:r w:rsidR="001352FC">
        <w:rPr>
          <w:lang w:eastAsia="zh-CN"/>
        </w:rPr>
        <w:t>SeMF</w:t>
      </w:r>
      <w:proofErr w:type="spellEnd"/>
      <w:r w:rsidR="001352FC">
        <w:rPr>
          <w:lang w:eastAsia="zh-CN"/>
        </w:rPr>
        <w:t xml:space="preserve"> as shown in step 2.2. </w:t>
      </w:r>
    </w:p>
    <w:p w14:paraId="611F05D5" w14:textId="30DF70DF" w:rsidR="005B359A" w:rsidRPr="009F1B80" w:rsidRDefault="009F1B80" w:rsidP="009F1B80">
      <w:pPr>
        <w:pStyle w:val="NO"/>
      </w:pPr>
      <w:r w:rsidRPr="009F1B80">
        <w:t>NOTE</w:t>
      </w:r>
      <w:r>
        <w:t xml:space="preserve"> 1</w:t>
      </w:r>
      <w:r w:rsidRPr="009F1B80">
        <w:t>:</w:t>
      </w:r>
      <w:r w:rsidRPr="009F1B80">
        <w:tab/>
      </w:r>
      <w:r w:rsidR="001352FC" w:rsidRPr="009F1B80">
        <w:t xml:space="preserve">If the 3rd Party SSC acts as trusted AF, the SSR is sent directly to the </w:t>
      </w:r>
      <w:proofErr w:type="spellStart"/>
      <w:r w:rsidR="001352FC" w:rsidRPr="009F1B80">
        <w:t>SeMF</w:t>
      </w:r>
      <w:proofErr w:type="spellEnd"/>
      <w:r w:rsidR="001352FC" w:rsidRPr="009F1B80">
        <w:t>.</w:t>
      </w:r>
    </w:p>
    <w:p w14:paraId="72B48C21" w14:textId="0A0D6248" w:rsidR="00ED79BB" w:rsidRDefault="00ED79BB" w:rsidP="00ED79BB">
      <w:pPr>
        <w:pStyle w:val="B1"/>
        <w:rPr>
          <w:lang w:eastAsia="zh-CN"/>
        </w:rPr>
      </w:pPr>
      <w:r w:rsidRPr="0078243C">
        <w:rPr>
          <w:lang w:eastAsia="zh-CN"/>
        </w:rPr>
        <w:t>3.</w:t>
      </w:r>
      <w:r w:rsidRPr="0078243C">
        <w:rPr>
          <w:lang w:eastAsia="zh-CN"/>
        </w:rPr>
        <w:tab/>
      </w:r>
      <w:r w:rsidR="00C22F9C" w:rsidRPr="0078243C">
        <w:rPr>
          <w:lang w:eastAsia="zh-CN"/>
        </w:rPr>
        <w:t>T</w:t>
      </w:r>
      <w:r w:rsidRPr="0078243C">
        <w:rPr>
          <w:lang w:eastAsia="zh-CN"/>
        </w:rPr>
        <w:t xml:space="preserve">he </w:t>
      </w:r>
      <w:proofErr w:type="spellStart"/>
      <w:r w:rsidRPr="0078243C">
        <w:rPr>
          <w:lang w:eastAsia="zh-CN"/>
        </w:rPr>
        <w:t>SeMF</w:t>
      </w:r>
      <w:proofErr w:type="spellEnd"/>
      <w:r w:rsidRPr="0078243C">
        <w:rPr>
          <w:lang w:eastAsia="zh-CN"/>
        </w:rPr>
        <w:t xml:space="preserve"> forwards the </w:t>
      </w:r>
      <w:r w:rsidR="00EF1CE8" w:rsidRPr="0078243C">
        <w:rPr>
          <w:lang w:eastAsia="zh-CN"/>
        </w:rPr>
        <w:t>SSR</w:t>
      </w:r>
      <w:r w:rsidRPr="0078243C">
        <w:rPr>
          <w:lang w:eastAsia="zh-CN"/>
        </w:rPr>
        <w:t xml:space="preserve"> for validation and authorization to </w:t>
      </w:r>
      <w:r w:rsidR="00EF1CE8" w:rsidRPr="0078243C">
        <w:rPr>
          <w:lang w:eastAsia="zh-CN"/>
        </w:rPr>
        <w:t>a</w:t>
      </w:r>
      <w:r w:rsidRPr="0078243C">
        <w:rPr>
          <w:lang w:eastAsia="zh-CN"/>
        </w:rPr>
        <w:t xml:space="preserve"> Sensing Policy </w:t>
      </w:r>
      <w:r w:rsidR="00EF1CE8" w:rsidRPr="0078243C">
        <w:rPr>
          <w:lang w:eastAsia="zh-CN"/>
        </w:rPr>
        <w:t>and</w:t>
      </w:r>
      <w:r w:rsidRPr="0078243C">
        <w:rPr>
          <w:lang w:eastAsia="zh-CN"/>
        </w:rPr>
        <w:t xml:space="preserve"> Authorization Function (SPAF). The </w:t>
      </w:r>
      <w:r w:rsidR="00176C61" w:rsidRPr="0078243C">
        <w:rPr>
          <w:lang w:eastAsia="zh-CN"/>
        </w:rPr>
        <w:t xml:space="preserve">validation functionality at </w:t>
      </w:r>
      <w:r w:rsidRPr="0078243C">
        <w:rPr>
          <w:lang w:eastAsia="zh-CN"/>
        </w:rPr>
        <w:t>SPAF check</w:t>
      </w:r>
      <w:r w:rsidR="00176C61" w:rsidRPr="0078243C">
        <w:rPr>
          <w:lang w:eastAsia="zh-CN"/>
        </w:rPr>
        <w:t>s</w:t>
      </w:r>
      <w:r w:rsidRPr="0078243C">
        <w:rPr>
          <w:lang w:eastAsia="zh-CN"/>
        </w:rPr>
        <w:t xml:space="preserve"> if the </w:t>
      </w:r>
      <w:r w:rsidR="00EF1CE8" w:rsidRPr="0078243C">
        <w:rPr>
          <w:lang w:eastAsia="zh-CN"/>
        </w:rPr>
        <w:t>SSR</w:t>
      </w:r>
      <w:r w:rsidRPr="0078243C">
        <w:rPr>
          <w:lang w:eastAsia="zh-CN"/>
        </w:rPr>
        <w:t xml:space="preserve"> </w:t>
      </w:r>
      <w:r w:rsidR="00176C61" w:rsidRPr="0078243C">
        <w:rPr>
          <w:lang w:eastAsia="zh-CN"/>
        </w:rPr>
        <w:t xml:space="preserve">requirements </w:t>
      </w:r>
      <w:r w:rsidRPr="0078243C">
        <w:rPr>
          <w:lang w:eastAsia="zh-CN"/>
        </w:rPr>
        <w:t xml:space="preserve">can be fulfilled </w:t>
      </w:r>
      <w:r w:rsidR="00EF1CE8" w:rsidRPr="0078243C">
        <w:rPr>
          <w:lang w:eastAsia="zh-CN"/>
        </w:rPr>
        <w:t>based on</w:t>
      </w:r>
      <w:r w:rsidRPr="0078243C">
        <w:rPr>
          <w:lang w:eastAsia="zh-CN"/>
        </w:rPr>
        <w:t xml:space="preserve"> </w:t>
      </w:r>
      <w:r w:rsidR="00176C61" w:rsidRPr="0078243C">
        <w:rPr>
          <w:lang w:eastAsia="zh-CN"/>
        </w:rPr>
        <w:t xml:space="preserve">e.g. </w:t>
      </w:r>
      <w:r w:rsidRPr="0078243C">
        <w:rPr>
          <w:lang w:eastAsia="zh-CN"/>
        </w:rPr>
        <w:t>availability of resources, Sensing</w:t>
      </w:r>
      <w:r w:rsidR="00EF1CE8" w:rsidRPr="0078243C">
        <w:rPr>
          <w:lang w:eastAsia="zh-CN"/>
        </w:rPr>
        <w:t xml:space="preserve"> </w:t>
      </w:r>
      <w:r w:rsidRPr="0078243C">
        <w:rPr>
          <w:lang w:eastAsia="zh-CN"/>
        </w:rPr>
        <w:t>Entities</w:t>
      </w:r>
      <w:r w:rsidR="00EF1CE8" w:rsidRPr="0078243C">
        <w:rPr>
          <w:lang w:eastAsia="zh-CN"/>
        </w:rPr>
        <w:t>, etc.</w:t>
      </w:r>
      <w:r w:rsidRPr="0078243C">
        <w:rPr>
          <w:lang w:eastAsia="zh-CN"/>
        </w:rPr>
        <w:t xml:space="preserve">, </w:t>
      </w:r>
      <w:r w:rsidR="00176C61" w:rsidRPr="0078243C">
        <w:rPr>
          <w:lang w:eastAsia="zh-CN"/>
        </w:rPr>
        <w:t>and</w:t>
      </w:r>
      <w:r w:rsidRPr="0078243C">
        <w:rPr>
          <w:lang w:eastAsia="zh-CN"/>
        </w:rPr>
        <w:t xml:space="preserve"> the </w:t>
      </w:r>
      <w:r w:rsidR="00176C61" w:rsidRPr="0078243C">
        <w:rPr>
          <w:lang w:eastAsia="zh-CN"/>
        </w:rPr>
        <w:t xml:space="preserve">authorization functionality at </w:t>
      </w:r>
      <w:r w:rsidRPr="0078243C">
        <w:rPr>
          <w:lang w:eastAsia="zh-CN"/>
        </w:rPr>
        <w:t>SPAF check</w:t>
      </w:r>
      <w:r w:rsidR="00176C61" w:rsidRPr="0078243C">
        <w:rPr>
          <w:lang w:eastAsia="zh-CN"/>
        </w:rPr>
        <w:t>s</w:t>
      </w:r>
      <w:r w:rsidRPr="0078243C">
        <w:rPr>
          <w:lang w:eastAsia="zh-CN"/>
        </w:rPr>
        <w:t xml:space="preserve"> if the </w:t>
      </w:r>
      <w:r w:rsidR="00176C61" w:rsidRPr="0078243C">
        <w:rPr>
          <w:lang w:eastAsia="zh-CN"/>
        </w:rPr>
        <w:t>SSR</w:t>
      </w:r>
      <w:r w:rsidRPr="0078243C">
        <w:rPr>
          <w:lang w:eastAsia="zh-CN"/>
        </w:rPr>
        <w:t xml:space="preserve"> </w:t>
      </w:r>
      <w:r w:rsidR="00176C61" w:rsidRPr="0078243C">
        <w:rPr>
          <w:lang w:eastAsia="zh-CN"/>
        </w:rPr>
        <w:t>is allowed to be</w:t>
      </w:r>
      <w:r w:rsidRPr="0078243C">
        <w:rPr>
          <w:lang w:eastAsia="zh-CN"/>
        </w:rPr>
        <w:t xml:space="preserve"> </w:t>
      </w:r>
      <w:r w:rsidR="00176C61" w:rsidRPr="0078243C">
        <w:rPr>
          <w:lang w:eastAsia="zh-CN"/>
        </w:rPr>
        <w:t xml:space="preserve">performed based on the request parameters, </w:t>
      </w:r>
      <w:r w:rsidRPr="0078243C">
        <w:rPr>
          <w:lang w:eastAsia="zh-CN"/>
        </w:rPr>
        <w:t>e.g. sensing</w:t>
      </w:r>
      <w:r w:rsidR="00176C61" w:rsidRPr="0078243C">
        <w:rPr>
          <w:lang w:eastAsia="zh-CN"/>
        </w:rPr>
        <w:t xml:space="preserve"> mode</w:t>
      </w:r>
      <w:r w:rsidRPr="0078243C">
        <w:rPr>
          <w:lang w:eastAsia="zh-CN"/>
        </w:rPr>
        <w:t>, sensing location</w:t>
      </w:r>
      <w:r w:rsidR="00176C61" w:rsidRPr="0078243C">
        <w:rPr>
          <w:lang w:eastAsia="zh-CN"/>
        </w:rPr>
        <w:t>,</w:t>
      </w:r>
      <w:r w:rsidRPr="0078243C">
        <w:rPr>
          <w:lang w:eastAsia="zh-CN"/>
        </w:rPr>
        <w:t xml:space="preserve"> </w:t>
      </w:r>
      <w:r w:rsidR="00176C61" w:rsidRPr="0078243C">
        <w:rPr>
          <w:lang w:eastAsia="zh-CN"/>
        </w:rPr>
        <w:t>sensing time</w:t>
      </w:r>
      <w:r w:rsidRPr="0078243C">
        <w:rPr>
          <w:lang w:eastAsia="zh-CN"/>
        </w:rPr>
        <w:t xml:space="preserve">, </w:t>
      </w:r>
      <w:r w:rsidR="00176C61" w:rsidRPr="0078243C">
        <w:rPr>
          <w:lang w:eastAsia="zh-CN"/>
        </w:rPr>
        <w:t>etc.</w:t>
      </w:r>
    </w:p>
    <w:p w14:paraId="5A3A7D60" w14:textId="10867034" w:rsidR="001C7B18" w:rsidRDefault="001C7B18" w:rsidP="001C7B18">
      <w:pPr>
        <w:pStyle w:val="NO"/>
      </w:pPr>
      <w:r w:rsidRPr="009F1B80">
        <w:t>NOTE</w:t>
      </w:r>
      <w:r>
        <w:t xml:space="preserve"> 2</w:t>
      </w:r>
      <w:r w:rsidRPr="009F1B80">
        <w:t>:</w:t>
      </w:r>
      <w:r w:rsidRPr="009F1B80">
        <w:tab/>
      </w:r>
      <w:r>
        <w:t>The SPAF may be a standalone NF or co-located with another Policy Function</w:t>
      </w:r>
      <w:r w:rsidRPr="009F1B80">
        <w:t>.</w:t>
      </w:r>
    </w:p>
    <w:p w14:paraId="4A5F83D5" w14:textId="2BD371AE" w:rsidR="004B7F54" w:rsidRDefault="00ED79BB" w:rsidP="00ED79BB">
      <w:pPr>
        <w:pStyle w:val="B1"/>
        <w:rPr>
          <w:lang w:eastAsia="zh-CN"/>
        </w:rPr>
      </w:pPr>
      <w:r>
        <w:rPr>
          <w:lang w:eastAsia="zh-CN"/>
        </w:rPr>
        <w:t>4.</w:t>
      </w:r>
      <w:r>
        <w:rPr>
          <w:lang w:eastAsia="zh-CN"/>
        </w:rPr>
        <w:tab/>
        <w:t xml:space="preserve">[Optional] </w:t>
      </w:r>
      <w:proofErr w:type="gramStart"/>
      <w:r w:rsidR="00176C61">
        <w:rPr>
          <w:lang w:eastAsia="zh-CN"/>
        </w:rPr>
        <w:t>I</w:t>
      </w:r>
      <w:r>
        <w:rPr>
          <w:lang w:eastAsia="zh-CN"/>
        </w:rPr>
        <w:t>n</w:t>
      </w:r>
      <w:proofErr w:type="gramEnd"/>
      <w:r>
        <w:rPr>
          <w:lang w:eastAsia="zh-CN"/>
        </w:rPr>
        <w:t xml:space="preserve"> case the </w:t>
      </w:r>
      <w:r w:rsidR="00176C61">
        <w:rPr>
          <w:lang w:eastAsia="zh-CN"/>
        </w:rPr>
        <w:t>SSR</w:t>
      </w:r>
      <w:r>
        <w:rPr>
          <w:lang w:eastAsia="zh-CN"/>
        </w:rPr>
        <w:t xml:space="preserve"> requires </w:t>
      </w:r>
      <w:r w:rsidR="00176C61">
        <w:rPr>
          <w:lang w:eastAsia="zh-CN"/>
        </w:rPr>
        <w:t>the</w:t>
      </w:r>
      <w:r>
        <w:rPr>
          <w:lang w:eastAsia="zh-CN"/>
        </w:rPr>
        <w:t xml:space="preserve"> process</w:t>
      </w:r>
      <w:r w:rsidR="00176C61">
        <w:rPr>
          <w:lang w:eastAsia="zh-CN"/>
        </w:rPr>
        <w:t>ing of</w:t>
      </w:r>
      <w:r>
        <w:rPr>
          <w:lang w:eastAsia="zh-CN"/>
        </w:rPr>
        <w:t xml:space="preserve"> Sensing Data in the </w:t>
      </w:r>
      <w:r w:rsidR="00176C61">
        <w:rPr>
          <w:lang w:eastAsia="zh-CN"/>
        </w:rPr>
        <w:t>Core Network</w:t>
      </w:r>
      <w:r>
        <w:rPr>
          <w:lang w:eastAsia="zh-CN"/>
        </w:rPr>
        <w:t xml:space="preserve">, the </w:t>
      </w:r>
      <w:proofErr w:type="spellStart"/>
      <w:r>
        <w:rPr>
          <w:lang w:eastAsia="zh-CN"/>
        </w:rPr>
        <w:t>SeMF</w:t>
      </w:r>
      <w:proofErr w:type="spellEnd"/>
      <w:r>
        <w:rPr>
          <w:lang w:eastAsia="zh-CN"/>
        </w:rPr>
        <w:t xml:space="preserve"> may send a Sensing Processing configuration </w:t>
      </w:r>
      <w:r w:rsidR="00F51077">
        <w:rPr>
          <w:lang w:eastAsia="zh-CN"/>
        </w:rPr>
        <w:t>request</w:t>
      </w:r>
      <w:r>
        <w:rPr>
          <w:lang w:eastAsia="zh-CN"/>
        </w:rPr>
        <w:t xml:space="preserve"> to the Sensing Processing Function (SPF)</w:t>
      </w:r>
      <w:r w:rsidR="00BE5B84">
        <w:rPr>
          <w:lang w:eastAsia="zh-CN"/>
        </w:rPr>
        <w:t xml:space="preserve"> </w:t>
      </w:r>
      <w:r w:rsidR="005D6516">
        <w:rPr>
          <w:lang w:eastAsia="zh-CN"/>
        </w:rPr>
        <w:t>including information relevant to the processing of Sensing Data for the received SSR.</w:t>
      </w:r>
    </w:p>
    <w:p w14:paraId="65DD2B00" w14:textId="6FE97042" w:rsidR="00ED79BB" w:rsidRDefault="00ED79BB" w:rsidP="00ED79BB">
      <w:pPr>
        <w:pStyle w:val="B1"/>
        <w:rPr>
          <w:lang w:eastAsia="zh-CN"/>
        </w:rPr>
      </w:pPr>
      <w:r>
        <w:rPr>
          <w:lang w:eastAsia="zh-CN"/>
        </w:rPr>
        <w:t>5.</w:t>
      </w:r>
      <w:r>
        <w:rPr>
          <w:lang w:eastAsia="zh-CN"/>
        </w:rPr>
        <w:tab/>
      </w:r>
      <w:r w:rsidR="00D63ED7">
        <w:rPr>
          <w:lang w:eastAsia="zh-CN"/>
        </w:rPr>
        <w:t>T</w:t>
      </w:r>
      <w:r>
        <w:rPr>
          <w:lang w:eastAsia="zh-CN"/>
        </w:rPr>
        <w:t xml:space="preserve">he </w:t>
      </w:r>
      <w:proofErr w:type="spellStart"/>
      <w:r>
        <w:rPr>
          <w:lang w:eastAsia="zh-CN"/>
        </w:rPr>
        <w:t>SeMF</w:t>
      </w:r>
      <w:proofErr w:type="spellEnd"/>
      <w:r>
        <w:rPr>
          <w:lang w:eastAsia="zh-CN"/>
        </w:rPr>
        <w:t xml:space="preserve"> sends a configuration </w:t>
      </w:r>
      <w:r w:rsidR="00D63ED7">
        <w:rPr>
          <w:lang w:eastAsia="zh-CN"/>
        </w:rPr>
        <w:t>request</w:t>
      </w:r>
      <w:r>
        <w:rPr>
          <w:lang w:eastAsia="zh-CN"/>
        </w:rPr>
        <w:t xml:space="preserve"> to the Sensing Entity </w:t>
      </w:r>
      <w:r w:rsidR="00D63ED7">
        <w:rPr>
          <w:lang w:eastAsia="zh-CN"/>
        </w:rPr>
        <w:t xml:space="preserve">(SE) </w:t>
      </w:r>
      <w:r>
        <w:rPr>
          <w:lang w:eastAsia="zh-CN"/>
        </w:rPr>
        <w:t xml:space="preserve">to configure one or more </w:t>
      </w:r>
      <w:r w:rsidR="00D63ED7">
        <w:rPr>
          <w:lang w:eastAsia="zh-CN"/>
        </w:rPr>
        <w:t>SE’s</w:t>
      </w:r>
      <w:r>
        <w:rPr>
          <w:lang w:eastAsia="zh-CN"/>
        </w:rPr>
        <w:t>. It shall be noted that the SSC and the SE might be the same entity.</w:t>
      </w:r>
    </w:p>
    <w:p w14:paraId="25F94A26" w14:textId="417C5AF3" w:rsidR="005B359A" w:rsidRDefault="008728BA" w:rsidP="00ED79BB">
      <w:pPr>
        <w:pStyle w:val="B1"/>
        <w:rPr>
          <w:lang w:eastAsia="zh-CN"/>
        </w:rPr>
      </w:pPr>
      <w:r>
        <w:rPr>
          <w:lang w:eastAsia="zh-CN"/>
        </w:rPr>
        <w:t>The following two alternatives are considered for the SSR response:</w:t>
      </w:r>
    </w:p>
    <w:p w14:paraId="4F122BE5" w14:textId="1B80581B" w:rsidR="008728BA" w:rsidRDefault="00ED79BB" w:rsidP="008728BA">
      <w:pPr>
        <w:pStyle w:val="B1"/>
        <w:rPr>
          <w:lang w:eastAsia="zh-CN"/>
        </w:rPr>
      </w:pPr>
      <w:r>
        <w:rPr>
          <w:lang w:eastAsia="zh-CN"/>
        </w:rPr>
        <w:lastRenderedPageBreak/>
        <w:t>6.</w:t>
      </w:r>
      <w:r>
        <w:rPr>
          <w:lang w:eastAsia="zh-CN"/>
        </w:rPr>
        <w:tab/>
      </w:r>
      <w:r w:rsidR="008728BA">
        <w:rPr>
          <w:lang w:eastAsia="zh-CN"/>
        </w:rPr>
        <w:t xml:space="preserve">[Alternative 1] If step 1 was performed, an SSR response </w:t>
      </w:r>
      <w:r w:rsidR="005B359A">
        <w:rPr>
          <w:lang w:eastAsia="zh-CN"/>
        </w:rPr>
        <w:t xml:space="preserve">is sent by the </w:t>
      </w:r>
      <w:proofErr w:type="spellStart"/>
      <w:r w:rsidR="005B359A">
        <w:rPr>
          <w:lang w:eastAsia="zh-CN"/>
        </w:rPr>
        <w:t>SeMF</w:t>
      </w:r>
      <w:proofErr w:type="spellEnd"/>
      <w:r w:rsidR="005B359A">
        <w:rPr>
          <w:lang w:eastAsia="zh-CN"/>
        </w:rPr>
        <w:t xml:space="preserve"> to the SSC</w:t>
      </w:r>
      <w:r w:rsidR="008728BA">
        <w:rPr>
          <w:lang w:eastAsia="zh-CN"/>
        </w:rPr>
        <w:t>. The SSR response contains an ACK if steps 4 and 5 were successful, otherwise the SSR response contains a NACK, and the procedure stops at this step.</w:t>
      </w:r>
    </w:p>
    <w:p w14:paraId="14FAD147" w14:textId="34591AA1" w:rsidR="005B359A" w:rsidRDefault="008728BA" w:rsidP="008A53BD">
      <w:pPr>
        <w:pStyle w:val="B1"/>
        <w:rPr>
          <w:lang w:eastAsia="zh-CN"/>
        </w:rPr>
      </w:pPr>
      <w:r>
        <w:rPr>
          <w:lang w:eastAsia="zh-CN"/>
        </w:rPr>
        <w:t>7.</w:t>
      </w:r>
      <w:r>
        <w:rPr>
          <w:lang w:eastAsia="zh-CN"/>
        </w:rPr>
        <w:tab/>
        <w:t>[Alternative 2]</w:t>
      </w:r>
      <w:r w:rsidR="009F1B80">
        <w:rPr>
          <w:lang w:eastAsia="zh-CN"/>
        </w:rPr>
        <w:t xml:space="preserve"> If step 2 was performed, an SSR response is sent by the </w:t>
      </w:r>
      <w:proofErr w:type="spellStart"/>
      <w:r w:rsidR="009F1B80">
        <w:rPr>
          <w:lang w:eastAsia="zh-CN"/>
        </w:rPr>
        <w:t>SeMF</w:t>
      </w:r>
      <w:proofErr w:type="spellEnd"/>
      <w:r w:rsidR="009F1B80">
        <w:rPr>
          <w:lang w:eastAsia="zh-CN"/>
        </w:rPr>
        <w:t xml:space="preserve"> to the </w:t>
      </w:r>
      <w:r w:rsidR="008A53BD">
        <w:rPr>
          <w:lang w:eastAsia="zh-CN"/>
        </w:rPr>
        <w:t>3rd Party SSC via the Exposure Function if the 3rd Party SSC acts as untrusted AF, as shown in step 7.1. The SSR response contains an ACK if steps 4 and 5 were successful, otherwise the SSR response contains a NACK, and the procedure stops at step 7.2.</w:t>
      </w:r>
    </w:p>
    <w:p w14:paraId="2558CE35" w14:textId="48110BB7" w:rsidR="009F1B80" w:rsidRDefault="009F1B80" w:rsidP="009F1B80">
      <w:pPr>
        <w:pStyle w:val="NO"/>
      </w:pPr>
      <w:r w:rsidRPr="009F1B80">
        <w:t>NOTE</w:t>
      </w:r>
      <w:r>
        <w:t xml:space="preserve"> </w:t>
      </w:r>
      <w:r w:rsidR="001C7B18">
        <w:t>3</w:t>
      </w:r>
      <w:r w:rsidRPr="009F1B80">
        <w:t>:</w:t>
      </w:r>
      <w:r w:rsidRPr="009F1B80">
        <w:tab/>
        <w:t xml:space="preserve">If the 3rd Party SSC acts as trusted AF, the SSR </w:t>
      </w:r>
      <w:r>
        <w:t xml:space="preserve">response </w:t>
      </w:r>
      <w:r w:rsidRPr="009F1B80">
        <w:t>is sent directly to the 3rd Party SSC.</w:t>
      </w:r>
    </w:p>
    <w:p w14:paraId="7ECC02DA" w14:textId="06629A7B" w:rsidR="007747D3" w:rsidRDefault="007747D3" w:rsidP="009F1B80">
      <w:pPr>
        <w:pStyle w:val="NO"/>
      </w:pPr>
      <w:r w:rsidRPr="00BE5B84">
        <w:t xml:space="preserve">The actual sensing </w:t>
      </w:r>
      <w:r w:rsidR="005C4E21" w:rsidRPr="00BE5B84">
        <w:t>by the SE is performed</w:t>
      </w:r>
      <w:r w:rsidRPr="00BE5B84">
        <w:t xml:space="preserve"> at this </w:t>
      </w:r>
      <w:r w:rsidR="003F5775" w:rsidRPr="00BE5B84">
        <w:t>stage.</w:t>
      </w:r>
    </w:p>
    <w:p w14:paraId="6B796E14" w14:textId="2D305842" w:rsidR="007A5E64" w:rsidRDefault="007A5E64" w:rsidP="00ED79BB">
      <w:pPr>
        <w:pStyle w:val="B1"/>
        <w:rPr>
          <w:lang w:eastAsia="zh-CN"/>
        </w:rPr>
      </w:pPr>
      <w:r>
        <w:rPr>
          <w:lang w:eastAsia="zh-CN"/>
        </w:rPr>
        <w:t xml:space="preserve">The following two alternatives are considered for </w:t>
      </w:r>
      <w:r w:rsidR="001B01F1">
        <w:rPr>
          <w:lang w:eastAsia="zh-CN"/>
        </w:rPr>
        <w:t>processing of the Sensing Data:</w:t>
      </w:r>
    </w:p>
    <w:p w14:paraId="4AF0BB0B" w14:textId="188F0558" w:rsidR="00ED79BB" w:rsidRDefault="00ED79BB" w:rsidP="00ED79BB">
      <w:pPr>
        <w:pStyle w:val="B1"/>
        <w:rPr>
          <w:lang w:eastAsia="zh-CN"/>
        </w:rPr>
      </w:pPr>
      <w:r>
        <w:rPr>
          <w:lang w:eastAsia="zh-CN"/>
        </w:rPr>
        <w:t>8.</w:t>
      </w:r>
      <w:r>
        <w:rPr>
          <w:lang w:eastAsia="zh-CN"/>
        </w:rPr>
        <w:tab/>
      </w:r>
      <w:r w:rsidR="001B01F1">
        <w:rPr>
          <w:lang w:eastAsia="zh-CN"/>
        </w:rPr>
        <w:t xml:space="preserve">[Alternative 1] </w:t>
      </w:r>
      <w:r w:rsidR="007747D3">
        <w:rPr>
          <w:lang w:eastAsia="zh-CN"/>
        </w:rPr>
        <w:t>I</w:t>
      </w:r>
      <w:r>
        <w:rPr>
          <w:lang w:eastAsia="zh-CN"/>
        </w:rPr>
        <w:t xml:space="preserve">f Sensing Data is available at the </w:t>
      </w:r>
      <w:r w:rsidR="003F5775">
        <w:rPr>
          <w:lang w:eastAsia="zh-CN"/>
        </w:rPr>
        <w:t>SE</w:t>
      </w:r>
      <w:r>
        <w:rPr>
          <w:lang w:eastAsia="zh-CN"/>
        </w:rPr>
        <w:t xml:space="preserve"> and the Sensing Data </w:t>
      </w:r>
      <w:r w:rsidR="003F5775">
        <w:rPr>
          <w:lang w:eastAsia="zh-CN"/>
        </w:rPr>
        <w:t>is to</w:t>
      </w:r>
      <w:r>
        <w:rPr>
          <w:lang w:eastAsia="zh-CN"/>
        </w:rPr>
        <w:t xml:space="preserve"> be processed in the CN, the SE provide</w:t>
      </w:r>
      <w:r w:rsidR="007A5E64">
        <w:rPr>
          <w:lang w:eastAsia="zh-CN"/>
        </w:rPr>
        <w:t>s</w:t>
      </w:r>
      <w:r>
        <w:rPr>
          <w:lang w:eastAsia="zh-CN"/>
        </w:rPr>
        <w:t xml:space="preserve"> the Sensing Data to the SPF for processing.</w:t>
      </w:r>
    </w:p>
    <w:p w14:paraId="104473EF" w14:textId="0A64185A" w:rsidR="00ED79BB" w:rsidRDefault="00ED79BB" w:rsidP="008E797F">
      <w:pPr>
        <w:pStyle w:val="B1"/>
        <w:ind w:left="567" w:hanging="283"/>
        <w:rPr>
          <w:lang w:eastAsia="zh-CN"/>
        </w:rPr>
      </w:pPr>
      <w:r>
        <w:rPr>
          <w:lang w:eastAsia="zh-CN"/>
        </w:rPr>
        <w:t>9.</w:t>
      </w:r>
      <w:r>
        <w:rPr>
          <w:lang w:eastAsia="zh-CN"/>
        </w:rPr>
        <w:tab/>
      </w:r>
      <w:r w:rsidR="001B01F1">
        <w:rPr>
          <w:lang w:eastAsia="zh-CN"/>
        </w:rPr>
        <w:t xml:space="preserve">[Alternative 2] </w:t>
      </w:r>
      <w:r w:rsidR="003F5775">
        <w:rPr>
          <w:lang w:eastAsia="zh-CN"/>
        </w:rPr>
        <w:t>I</w:t>
      </w:r>
      <w:r>
        <w:rPr>
          <w:lang w:eastAsia="zh-CN"/>
        </w:rPr>
        <w:t xml:space="preserve">f the Sensing Data </w:t>
      </w:r>
      <w:r w:rsidR="001B01F1">
        <w:rPr>
          <w:lang w:eastAsia="zh-CN"/>
        </w:rPr>
        <w:t>is</w:t>
      </w:r>
      <w:r>
        <w:rPr>
          <w:lang w:eastAsia="zh-CN"/>
        </w:rPr>
        <w:t xml:space="preserve"> not </w:t>
      </w:r>
      <w:r w:rsidR="001B01F1">
        <w:rPr>
          <w:lang w:eastAsia="zh-CN"/>
        </w:rPr>
        <w:t xml:space="preserve">to </w:t>
      </w:r>
      <w:r>
        <w:rPr>
          <w:lang w:eastAsia="zh-CN"/>
        </w:rPr>
        <w:t xml:space="preserve">be processed in the CN, the SE </w:t>
      </w:r>
      <w:r w:rsidR="001B01F1">
        <w:rPr>
          <w:lang w:eastAsia="zh-CN"/>
        </w:rPr>
        <w:t>may</w:t>
      </w:r>
      <w:r>
        <w:rPr>
          <w:lang w:eastAsia="zh-CN"/>
        </w:rPr>
        <w:t xml:space="preserve"> itself process the Sensing Data. After processing, the Sensing Result will be provided </w:t>
      </w:r>
      <w:r w:rsidR="001B01F1">
        <w:rPr>
          <w:lang w:eastAsia="zh-CN"/>
        </w:rPr>
        <w:t xml:space="preserve">by the SE </w:t>
      </w:r>
      <w:r>
        <w:rPr>
          <w:lang w:eastAsia="zh-CN"/>
        </w:rPr>
        <w:t xml:space="preserve">to the SSC. </w:t>
      </w:r>
      <w:r w:rsidR="001B01F1">
        <w:rPr>
          <w:lang w:eastAsia="zh-CN"/>
        </w:rPr>
        <w:t>Note that the SE and the SSC may also be the same entity.</w:t>
      </w:r>
    </w:p>
    <w:p w14:paraId="2D20509F" w14:textId="5C69A50F" w:rsidR="00ED79BB" w:rsidRDefault="00ED79BB" w:rsidP="00ED79BB">
      <w:pPr>
        <w:pStyle w:val="B1"/>
        <w:rPr>
          <w:lang w:eastAsia="zh-CN"/>
        </w:rPr>
      </w:pPr>
      <w:r w:rsidRPr="00BE5B84">
        <w:rPr>
          <w:lang w:eastAsia="zh-CN"/>
        </w:rPr>
        <w:t>10.</w:t>
      </w:r>
      <w:r w:rsidR="00BE5B84">
        <w:rPr>
          <w:lang w:eastAsia="zh-CN"/>
        </w:rPr>
        <w:t xml:space="preserve"> [Optional]</w:t>
      </w:r>
      <w:r w:rsidRPr="00BE5B84">
        <w:rPr>
          <w:lang w:eastAsia="zh-CN"/>
        </w:rPr>
        <w:tab/>
      </w:r>
      <w:r w:rsidR="00BE5B84">
        <w:rPr>
          <w:lang w:eastAsia="zh-CN"/>
        </w:rPr>
        <w:t xml:space="preserve"> If</w:t>
      </w:r>
      <w:r w:rsidRPr="00BE5B84">
        <w:rPr>
          <w:lang w:eastAsia="zh-CN"/>
        </w:rPr>
        <w:t xml:space="preserve"> step 8 </w:t>
      </w:r>
      <w:r w:rsidR="00BE5B84">
        <w:rPr>
          <w:lang w:eastAsia="zh-CN"/>
        </w:rPr>
        <w:t>is performed</w:t>
      </w:r>
      <w:r w:rsidRPr="00BE5B84">
        <w:rPr>
          <w:lang w:eastAsia="zh-CN"/>
        </w:rPr>
        <w:t xml:space="preserve">, the SPF </w:t>
      </w:r>
      <w:proofErr w:type="gramStart"/>
      <w:r w:rsidRPr="00BE5B84">
        <w:rPr>
          <w:lang w:eastAsia="zh-CN"/>
        </w:rPr>
        <w:t>has to</w:t>
      </w:r>
      <w:proofErr w:type="gramEnd"/>
      <w:r w:rsidRPr="00BE5B84">
        <w:rPr>
          <w:lang w:eastAsia="zh-CN"/>
        </w:rPr>
        <w:t xml:space="preserve"> process Sensing Data to Sensing Results. The term Processing is used as a general term which may include different kind of compute and inference such as Fusion, AIML, Rule Based Processing. Processing may include several (e.g. iterative, parallel) steps to compute the Sensing Result.</w:t>
      </w:r>
    </w:p>
    <w:p w14:paraId="78ED6786" w14:textId="64B65089" w:rsidR="008E797F" w:rsidRDefault="008E797F" w:rsidP="00ED79BB">
      <w:pPr>
        <w:pStyle w:val="B1"/>
        <w:rPr>
          <w:lang w:eastAsia="zh-CN"/>
        </w:rPr>
      </w:pPr>
      <w:r>
        <w:rPr>
          <w:lang w:eastAsia="zh-CN"/>
        </w:rPr>
        <w:t>The following two alternatives are considered for exposing the sensing result:</w:t>
      </w:r>
    </w:p>
    <w:p w14:paraId="572D7C7E" w14:textId="3C74F3EF" w:rsidR="008E797F" w:rsidRDefault="00ED79BB" w:rsidP="008E797F">
      <w:pPr>
        <w:pStyle w:val="B1"/>
        <w:rPr>
          <w:lang w:val="en-US" w:eastAsia="zh-CN"/>
        </w:rPr>
      </w:pPr>
      <w:r>
        <w:rPr>
          <w:lang w:eastAsia="zh-CN"/>
        </w:rPr>
        <w:t>11.</w:t>
      </w:r>
      <w:r w:rsidR="008E797F">
        <w:rPr>
          <w:lang w:eastAsia="zh-CN"/>
        </w:rPr>
        <w:tab/>
        <w:t>[Alternative 1] If step one was performed</w:t>
      </w:r>
      <w:r>
        <w:rPr>
          <w:lang w:eastAsia="zh-CN"/>
        </w:rPr>
        <w:t xml:space="preserve">, the Sensing Result is provided from the SPF to the SSC. </w:t>
      </w:r>
      <w:r w:rsidR="008E797F">
        <w:rPr>
          <w:lang w:val="en-US" w:eastAsia="zh-CN"/>
        </w:rPr>
        <w:t>The signaling path to provide the Sensing Result from source to destination may involve additional entities (e.g. Mobility Function), which depend on the sensing mode.</w:t>
      </w:r>
    </w:p>
    <w:p w14:paraId="62EAA5CB" w14:textId="7FA91382" w:rsidR="008E797F" w:rsidRDefault="008E797F" w:rsidP="008E797F">
      <w:pPr>
        <w:pStyle w:val="B1"/>
        <w:rPr>
          <w:lang w:eastAsia="zh-CN"/>
        </w:rPr>
      </w:pPr>
      <w:r>
        <w:rPr>
          <w:lang w:val="en-US" w:eastAsia="zh-CN"/>
        </w:rPr>
        <w:t>12.</w:t>
      </w:r>
      <w:r>
        <w:rPr>
          <w:lang w:val="en-US" w:eastAsia="zh-CN"/>
        </w:rPr>
        <w:tab/>
        <w:t xml:space="preserve">[Alternative 2] </w:t>
      </w:r>
      <w:r>
        <w:rPr>
          <w:lang w:eastAsia="zh-CN"/>
        </w:rPr>
        <w:t xml:space="preserve">If step 2 was performed, the SPF provides the Sensing Result to the 3rd Party SSC via the Exposure Function if the 3rd Party SSC acts as untrusted AF, as shown in step 12.1. In that case, the Exposure Function forwards the Sensing Result to the 3rd Party SSC as shown in step 12.2. </w:t>
      </w:r>
    </w:p>
    <w:p w14:paraId="2903C992" w14:textId="6D5454DA" w:rsidR="00ED79BB" w:rsidRDefault="008E797F" w:rsidP="004F4D53">
      <w:pPr>
        <w:pStyle w:val="NO"/>
      </w:pPr>
      <w:r w:rsidRPr="009F1B80">
        <w:t>NOTE</w:t>
      </w:r>
      <w:r>
        <w:t xml:space="preserve"> </w:t>
      </w:r>
      <w:r w:rsidR="001C7B18">
        <w:t>4</w:t>
      </w:r>
      <w:r w:rsidRPr="009F1B80">
        <w:t>:</w:t>
      </w:r>
      <w:r w:rsidRPr="009F1B80">
        <w:tab/>
        <w:t xml:space="preserve">If the 3rd Party SSC acts as trusted AF, the </w:t>
      </w:r>
      <w:r>
        <w:t>Sensing Result</w:t>
      </w:r>
      <w:r w:rsidRPr="009F1B80">
        <w:t xml:space="preserve"> is </w:t>
      </w:r>
      <w:r>
        <w:t>provided</w:t>
      </w:r>
      <w:r w:rsidRPr="009F1B80">
        <w:t xml:space="preserve"> directly to the 3rd Party SSC.</w:t>
      </w:r>
    </w:p>
    <w:p w14:paraId="224EE22C" w14:textId="7EB9DD0E" w:rsidR="000B691D" w:rsidRPr="00E525C6" w:rsidRDefault="000B691D" w:rsidP="000B691D">
      <w:pPr>
        <w:pStyle w:val="Heading3"/>
        <w:rPr>
          <w:lang w:eastAsia="zh-CN"/>
        </w:rPr>
      </w:pPr>
      <w:bookmarkStart w:id="65" w:name="_Toc122508536"/>
      <w:r w:rsidRPr="00E239DB">
        <w:rPr>
          <w:lang w:eastAsia="zh-CN"/>
        </w:rPr>
        <w:t>6.x.</w:t>
      </w:r>
      <w:r w:rsidR="008954B0">
        <w:rPr>
          <w:lang w:eastAsia="zh-CN"/>
        </w:rPr>
        <w:t>3</w:t>
      </w:r>
      <w:r w:rsidRPr="00E239DB">
        <w:rPr>
          <w:lang w:eastAsia="zh-CN"/>
        </w:rPr>
        <w:tab/>
      </w:r>
      <w:r w:rsidRPr="00E239DB">
        <w:t xml:space="preserve">Impacts on </w:t>
      </w:r>
      <w:r w:rsidRPr="00E239DB">
        <w:rPr>
          <w:lang w:eastAsia="zh-CN"/>
        </w:rPr>
        <w:t>services, entities and interfaces</w:t>
      </w:r>
      <w:bookmarkEnd w:id="65"/>
    </w:p>
    <w:p w14:paraId="40A12E3A" w14:textId="78526419" w:rsidR="00EE6578" w:rsidRDefault="00EE6578" w:rsidP="00EE6578">
      <w:pPr>
        <w:rPr>
          <w:lang w:val="en-US"/>
        </w:rPr>
      </w:pPr>
      <w:proofErr w:type="spellStart"/>
      <w:r>
        <w:rPr>
          <w:lang w:val="en-US"/>
        </w:rPr>
        <w:t>SeMF</w:t>
      </w:r>
      <w:proofErr w:type="spellEnd"/>
      <w:r>
        <w:rPr>
          <w:lang w:val="en-US"/>
        </w:rPr>
        <w:t>:</w:t>
      </w:r>
    </w:p>
    <w:p w14:paraId="0277458F" w14:textId="7D28E769" w:rsidR="00EE6578" w:rsidRDefault="00EE6578" w:rsidP="00EE6578">
      <w:pPr>
        <w:pStyle w:val="B1"/>
        <w:rPr>
          <w:lang w:val="en-US"/>
        </w:rPr>
      </w:pPr>
      <w:r>
        <w:rPr>
          <w:lang w:val="en-US"/>
        </w:rPr>
        <w:t>-</w:t>
      </w:r>
      <w:r>
        <w:rPr>
          <w:lang w:val="en-US"/>
        </w:rPr>
        <w:tab/>
      </w:r>
      <w:r w:rsidR="0078243C">
        <w:rPr>
          <w:lang w:val="en-US"/>
        </w:rPr>
        <w:t xml:space="preserve">Receives and responds to </w:t>
      </w:r>
      <w:r w:rsidR="0078243C" w:rsidRPr="00ED79BB">
        <w:rPr>
          <w:lang w:val="en-US" w:eastAsia="zh-CN"/>
        </w:rPr>
        <w:t>Sensing Service Request</w:t>
      </w:r>
      <w:r>
        <w:rPr>
          <w:lang w:val="en-US"/>
        </w:rPr>
        <w:t>.</w:t>
      </w:r>
    </w:p>
    <w:p w14:paraId="4A643890" w14:textId="46D87197" w:rsidR="0078243C" w:rsidRDefault="0078243C" w:rsidP="0078243C">
      <w:pPr>
        <w:pStyle w:val="B1"/>
        <w:rPr>
          <w:lang w:val="en-US"/>
        </w:rPr>
      </w:pPr>
      <w:r>
        <w:rPr>
          <w:lang w:val="en-US"/>
        </w:rPr>
        <w:t>-</w:t>
      </w:r>
      <w:r>
        <w:rPr>
          <w:lang w:val="en-US"/>
        </w:rPr>
        <w:tab/>
        <w:t>Provides sensing validation and authorization request to SPAF.</w:t>
      </w:r>
    </w:p>
    <w:p w14:paraId="0AC71FBD" w14:textId="23852113" w:rsidR="0078243C" w:rsidRDefault="0078243C" w:rsidP="0078243C">
      <w:pPr>
        <w:pStyle w:val="B1"/>
        <w:rPr>
          <w:lang w:val="en-US"/>
        </w:rPr>
      </w:pPr>
      <w:r>
        <w:rPr>
          <w:lang w:val="en-US"/>
        </w:rPr>
        <w:t>-</w:t>
      </w:r>
      <w:r>
        <w:rPr>
          <w:lang w:val="en-US"/>
        </w:rPr>
        <w:tab/>
        <w:t>Provides sensing configuration request to the Sensing Entity.</w:t>
      </w:r>
    </w:p>
    <w:p w14:paraId="34B4344D" w14:textId="4FDEC508" w:rsidR="00EE6578" w:rsidRDefault="00EE6578" w:rsidP="00EE6578">
      <w:pPr>
        <w:rPr>
          <w:lang w:val="en-US"/>
        </w:rPr>
      </w:pPr>
      <w:r>
        <w:rPr>
          <w:lang w:val="en-US"/>
        </w:rPr>
        <w:t>SPF:</w:t>
      </w:r>
    </w:p>
    <w:p w14:paraId="77D78E90" w14:textId="4A7DF488" w:rsidR="0078243C" w:rsidRDefault="00EE6578" w:rsidP="0078243C">
      <w:pPr>
        <w:pStyle w:val="B1"/>
        <w:rPr>
          <w:lang w:val="en-US"/>
        </w:rPr>
      </w:pPr>
      <w:r>
        <w:rPr>
          <w:lang w:val="en-US"/>
        </w:rPr>
        <w:t>-</w:t>
      </w:r>
      <w:r>
        <w:rPr>
          <w:lang w:val="en-US"/>
        </w:rPr>
        <w:tab/>
        <w:t>Support</w:t>
      </w:r>
      <w:r w:rsidR="0078243C">
        <w:rPr>
          <w:lang w:val="en-US"/>
        </w:rPr>
        <w:t>s the processing of Sensing Data and generation of Sensing Result upon request from the Sensing Entity</w:t>
      </w:r>
      <w:r>
        <w:rPr>
          <w:lang w:val="en-US"/>
        </w:rPr>
        <w:t>.</w:t>
      </w:r>
    </w:p>
    <w:p w14:paraId="5865ED18" w14:textId="6C5AF5DE" w:rsidR="0078243C" w:rsidRDefault="0078243C" w:rsidP="0078243C">
      <w:pPr>
        <w:pStyle w:val="B1"/>
        <w:rPr>
          <w:lang w:val="en-US"/>
        </w:rPr>
      </w:pPr>
      <w:r>
        <w:rPr>
          <w:lang w:val="en-US"/>
        </w:rPr>
        <w:t>-</w:t>
      </w:r>
      <w:r>
        <w:rPr>
          <w:lang w:val="en-US"/>
        </w:rPr>
        <w:tab/>
        <w:t xml:space="preserve">Receives sensing processing configuration request from </w:t>
      </w:r>
      <w:proofErr w:type="spellStart"/>
      <w:r>
        <w:rPr>
          <w:lang w:val="en-US"/>
        </w:rPr>
        <w:t>SeMF</w:t>
      </w:r>
      <w:proofErr w:type="spellEnd"/>
      <w:r>
        <w:rPr>
          <w:lang w:val="en-US"/>
        </w:rPr>
        <w:t>.</w:t>
      </w:r>
    </w:p>
    <w:p w14:paraId="3B6A8714" w14:textId="788A9734" w:rsidR="00EE6578" w:rsidRDefault="00EE6578" w:rsidP="00EE6578">
      <w:pPr>
        <w:rPr>
          <w:lang w:val="en-US"/>
        </w:rPr>
      </w:pPr>
      <w:r>
        <w:rPr>
          <w:lang w:val="en-US"/>
        </w:rPr>
        <w:t>SPAF:</w:t>
      </w:r>
    </w:p>
    <w:p w14:paraId="00CCD127" w14:textId="1DE9E50F" w:rsidR="00EE6578" w:rsidRDefault="00EE6578" w:rsidP="00EE6578">
      <w:pPr>
        <w:pStyle w:val="B1"/>
        <w:rPr>
          <w:lang w:val="en-US"/>
        </w:rPr>
      </w:pPr>
      <w:r>
        <w:rPr>
          <w:lang w:val="en-US"/>
        </w:rPr>
        <w:t>-</w:t>
      </w:r>
      <w:r>
        <w:rPr>
          <w:lang w:val="en-US"/>
        </w:rPr>
        <w:tab/>
      </w:r>
      <w:r w:rsidR="000C261F">
        <w:rPr>
          <w:lang w:val="en-US"/>
        </w:rPr>
        <w:t>Supports validation of the Sensing Service Request</w:t>
      </w:r>
      <w:r>
        <w:rPr>
          <w:lang w:val="en-US"/>
        </w:rPr>
        <w:t>.</w:t>
      </w:r>
    </w:p>
    <w:p w14:paraId="4C807233" w14:textId="18CA2493" w:rsidR="00EE6578" w:rsidRDefault="00EE6578" w:rsidP="000C261F">
      <w:pPr>
        <w:pStyle w:val="B1"/>
        <w:rPr>
          <w:lang w:val="en-US"/>
        </w:rPr>
      </w:pPr>
      <w:r>
        <w:rPr>
          <w:lang w:val="en-US"/>
        </w:rPr>
        <w:t>-</w:t>
      </w:r>
      <w:r>
        <w:rPr>
          <w:lang w:val="en-US"/>
        </w:rPr>
        <w:tab/>
      </w:r>
      <w:r w:rsidR="000C261F">
        <w:rPr>
          <w:lang w:val="en-US"/>
        </w:rPr>
        <w:t>Supports authorization of the Sensing Service Request.</w:t>
      </w:r>
    </w:p>
    <w:p w14:paraId="49FD74C7" w14:textId="77777777" w:rsidR="00D70F03" w:rsidRDefault="00D70F03" w:rsidP="00D70F03">
      <w:pPr>
        <w:pStyle w:val="B1"/>
        <w:ind w:left="0" w:firstLine="0"/>
      </w:pPr>
    </w:p>
    <w:p w14:paraId="3E61B945" w14:textId="08620E6B" w:rsidR="00D70F03" w:rsidRPr="00AE2EBC" w:rsidRDefault="00D70F03" w:rsidP="00AE2EBC">
      <w:pPr>
        <w:pStyle w:val="EditorsNote"/>
      </w:pPr>
      <w:r w:rsidRPr="00AE2EBC">
        <w:t>Editor's note:</w:t>
      </w:r>
      <w:r w:rsidRPr="00AE2EBC">
        <w:tab/>
      </w:r>
      <w:r w:rsidR="00632ED9" w:rsidRPr="00AE2EBC">
        <w:t>Impacts</w:t>
      </w:r>
      <w:r w:rsidRPr="00AE2EBC">
        <w:t xml:space="preserve"> clause will be updated </w:t>
      </w:r>
      <w:r w:rsidR="004F4D53" w:rsidRPr="00AE2EBC">
        <w:t>once</w:t>
      </w:r>
      <w:r w:rsidRPr="00AE2EBC">
        <w:t xml:space="preserve"> the SID scope update is clarified.</w:t>
      </w:r>
    </w:p>
    <w:p w14:paraId="114B7F33" w14:textId="77777777" w:rsidR="00D70F03" w:rsidRPr="00E525C6" w:rsidRDefault="00D70F03" w:rsidP="00D70F03">
      <w:pPr>
        <w:pStyle w:val="B1"/>
        <w:ind w:left="0" w:firstLine="0"/>
      </w:pPr>
    </w:p>
    <w:p w14:paraId="7713026A" w14:textId="3B3427BE" w:rsidR="00BF52D2" w:rsidRPr="00BF52D2" w:rsidRDefault="00BF52D2" w:rsidP="00BF52D2">
      <w:pPr>
        <w:rPr>
          <w:noProof/>
          <w:color w:val="FF0000"/>
          <w:sz w:val="40"/>
          <w:szCs w:val="40"/>
        </w:rPr>
      </w:pPr>
      <w:r>
        <w:rPr>
          <w:noProof/>
          <w:color w:val="FF0000"/>
          <w:sz w:val="40"/>
          <w:szCs w:val="40"/>
        </w:rPr>
        <w:t xml:space="preserve">    </w:t>
      </w:r>
      <w:r w:rsidRPr="00BF52D2">
        <w:rPr>
          <w:noProof/>
          <w:color w:val="FF0000"/>
          <w:sz w:val="40"/>
          <w:szCs w:val="40"/>
        </w:rPr>
        <w:t>************ End of changes **************</w:t>
      </w:r>
    </w:p>
    <w:p w14:paraId="19CE62DB" w14:textId="77777777" w:rsidR="000B691D" w:rsidRPr="00E9603C" w:rsidRDefault="000B691D" w:rsidP="00825B28">
      <w:pPr>
        <w:pStyle w:val="B1"/>
      </w:pPr>
    </w:p>
    <w:sectPr w:rsidR="000B691D" w:rsidRPr="00E9603C">
      <w:footnotePr>
        <w:numRestart w:val="eachSect"/>
      </w:footnotePr>
      <w:pgSz w:w="11907" w:h="16840" w:code="9"/>
      <w:pgMar w:top="567" w:right="1134" w:bottom="567"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4A1DBE3" w14:textId="77777777" w:rsidR="000924DA" w:rsidRDefault="000924DA">
      <w:r>
        <w:separator/>
      </w:r>
    </w:p>
  </w:endnote>
  <w:endnote w:type="continuationSeparator" w:id="0">
    <w:p w14:paraId="4AE1EC73" w14:textId="77777777" w:rsidR="000924DA" w:rsidRDefault="000924DA">
      <w:r>
        <w:continuationSeparator/>
      </w:r>
    </w:p>
  </w:endnote>
  <w:endnote w:type="continuationNotice" w:id="1">
    <w:p w14:paraId="18A0171F" w14:textId="77777777" w:rsidR="000924DA" w:rsidRDefault="000924D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G Times (WN)">
    <w:altName w:val="Arial"/>
    <w:panose1 w:val="020B0604020202020204"/>
    <w:charset w:val="00"/>
    <w:family w:val="roman"/>
    <w:pitch w:val="variable"/>
    <w:sig w:usb0="00000003" w:usb1="00000000" w:usb2="00000000" w:usb3="00000000" w:csb0="00000001" w:csb1="00000000"/>
  </w:font>
  <w:font w:name="MS LineDraw">
    <w:panose1 w:val="020B0604020202020204"/>
    <w:charset w:val="02"/>
    <w:family w:val="modern"/>
    <w:pitch w:val="fixed"/>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0D2566B" w14:textId="77777777" w:rsidR="000924DA" w:rsidRDefault="000924DA">
      <w:r>
        <w:separator/>
      </w:r>
    </w:p>
  </w:footnote>
  <w:footnote w:type="continuationSeparator" w:id="0">
    <w:p w14:paraId="501345A5" w14:textId="77777777" w:rsidR="000924DA" w:rsidRDefault="000924DA">
      <w:r>
        <w:continuationSeparator/>
      </w:r>
    </w:p>
  </w:footnote>
  <w:footnote w:type="continuationNotice" w:id="1">
    <w:p w14:paraId="1F74B147" w14:textId="77777777" w:rsidR="000924DA" w:rsidRDefault="000924DA">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9E0D03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3206969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98465886"/>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50C7392"/>
    <w:lvl w:ilvl="0">
      <w:start w:val="1"/>
      <w:numFmt w:val="decimal"/>
      <w:lvlText w:val="%1."/>
      <w:lvlJc w:val="left"/>
      <w:pPr>
        <w:tabs>
          <w:tab w:val="num" w:pos="643"/>
        </w:tabs>
        <w:ind w:left="643" w:hanging="360"/>
      </w:pPr>
    </w:lvl>
  </w:abstractNum>
  <w:abstractNum w:abstractNumId="4" w15:restartNumberingAfterBreak="0">
    <w:nsid w:val="FFFFFF80"/>
    <w:multiLevelType w:val="singleLevel"/>
    <w:tmpl w:val="9D5E9A8C"/>
    <w:lvl w:ilvl="0">
      <w:start w:val="1"/>
      <w:numFmt w:val="bullet"/>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72A24984"/>
    <w:lvl w:ilvl="0">
      <w:start w:val="1"/>
      <w:numFmt w:val="bullet"/>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7429866"/>
    <w:lvl w:ilvl="0">
      <w:start w:val="1"/>
      <w:numFmt w:val="bullet"/>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5C893D4"/>
    <w:lvl w:ilvl="0">
      <w:start w:val="1"/>
      <w:numFmt w:val="decimal"/>
      <w:lvlText w:val="%1."/>
      <w:lvlJc w:val="left"/>
      <w:pPr>
        <w:tabs>
          <w:tab w:val="num" w:pos="360"/>
        </w:tabs>
        <w:ind w:left="360" w:hanging="360"/>
      </w:pPr>
    </w:lvl>
  </w:abstractNum>
  <w:abstractNum w:abstractNumId="9"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3382AC2"/>
    <w:multiLevelType w:val="hybridMultilevel"/>
    <w:tmpl w:val="32DCA2A4"/>
    <w:lvl w:ilvl="0" w:tplc="4B2C6E6A">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04B12E17"/>
    <w:multiLevelType w:val="hybridMultilevel"/>
    <w:tmpl w:val="6F72EFAA"/>
    <w:lvl w:ilvl="0" w:tplc="CA942ED0">
      <w:numFmt w:val="bullet"/>
      <w:lvlText w:val="-"/>
      <w:lvlJc w:val="left"/>
      <w:pPr>
        <w:tabs>
          <w:tab w:val="num" w:pos="927"/>
        </w:tabs>
        <w:ind w:left="927" w:hanging="360"/>
      </w:pPr>
      <w:rPr>
        <w:rFonts w:ascii="Times New Roman" w:eastAsia="Times New Roman" w:hAnsi="Times New Roman" w:cs="Times New Roman" w:hint="default"/>
      </w:rPr>
    </w:lvl>
    <w:lvl w:ilvl="1" w:tplc="04090003" w:tentative="1">
      <w:start w:val="1"/>
      <w:numFmt w:val="bullet"/>
      <w:lvlText w:val="o"/>
      <w:lvlJc w:val="left"/>
      <w:pPr>
        <w:tabs>
          <w:tab w:val="num" w:pos="1647"/>
        </w:tabs>
        <w:ind w:left="1647" w:hanging="360"/>
      </w:pPr>
      <w:rPr>
        <w:rFonts w:ascii="Courier New" w:hAnsi="Courier New" w:hint="default"/>
      </w:rPr>
    </w:lvl>
    <w:lvl w:ilvl="2" w:tplc="04090005" w:tentative="1">
      <w:start w:val="1"/>
      <w:numFmt w:val="bullet"/>
      <w:lvlText w:val=""/>
      <w:lvlJc w:val="left"/>
      <w:pPr>
        <w:tabs>
          <w:tab w:val="num" w:pos="2367"/>
        </w:tabs>
        <w:ind w:left="2367" w:hanging="360"/>
      </w:pPr>
      <w:rPr>
        <w:rFonts w:ascii="Wingdings" w:hAnsi="Wingdings" w:hint="default"/>
      </w:rPr>
    </w:lvl>
    <w:lvl w:ilvl="3" w:tplc="04090001" w:tentative="1">
      <w:start w:val="1"/>
      <w:numFmt w:val="bullet"/>
      <w:lvlText w:val=""/>
      <w:lvlJc w:val="left"/>
      <w:pPr>
        <w:tabs>
          <w:tab w:val="num" w:pos="3087"/>
        </w:tabs>
        <w:ind w:left="3087" w:hanging="360"/>
      </w:pPr>
      <w:rPr>
        <w:rFonts w:ascii="Symbol" w:hAnsi="Symbol" w:hint="default"/>
      </w:rPr>
    </w:lvl>
    <w:lvl w:ilvl="4" w:tplc="04090003" w:tentative="1">
      <w:start w:val="1"/>
      <w:numFmt w:val="bullet"/>
      <w:lvlText w:val="o"/>
      <w:lvlJc w:val="left"/>
      <w:pPr>
        <w:tabs>
          <w:tab w:val="num" w:pos="3807"/>
        </w:tabs>
        <w:ind w:left="3807" w:hanging="360"/>
      </w:pPr>
      <w:rPr>
        <w:rFonts w:ascii="Courier New" w:hAnsi="Courier New" w:hint="default"/>
      </w:rPr>
    </w:lvl>
    <w:lvl w:ilvl="5" w:tplc="04090005" w:tentative="1">
      <w:start w:val="1"/>
      <w:numFmt w:val="bullet"/>
      <w:lvlText w:val=""/>
      <w:lvlJc w:val="left"/>
      <w:pPr>
        <w:tabs>
          <w:tab w:val="num" w:pos="4527"/>
        </w:tabs>
        <w:ind w:left="4527" w:hanging="360"/>
      </w:pPr>
      <w:rPr>
        <w:rFonts w:ascii="Wingdings" w:hAnsi="Wingdings" w:hint="default"/>
      </w:rPr>
    </w:lvl>
    <w:lvl w:ilvl="6" w:tplc="04090001" w:tentative="1">
      <w:start w:val="1"/>
      <w:numFmt w:val="bullet"/>
      <w:lvlText w:val=""/>
      <w:lvlJc w:val="left"/>
      <w:pPr>
        <w:tabs>
          <w:tab w:val="num" w:pos="5247"/>
        </w:tabs>
        <w:ind w:left="5247" w:hanging="360"/>
      </w:pPr>
      <w:rPr>
        <w:rFonts w:ascii="Symbol" w:hAnsi="Symbol" w:hint="default"/>
      </w:rPr>
    </w:lvl>
    <w:lvl w:ilvl="7" w:tplc="04090003" w:tentative="1">
      <w:start w:val="1"/>
      <w:numFmt w:val="bullet"/>
      <w:lvlText w:val="o"/>
      <w:lvlJc w:val="left"/>
      <w:pPr>
        <w:tabs>
          <w:tab w:val="num" w:pos="5967"/>
        </w:tabs>
        <w:ind w:left="5967" w:hanging="360"/>
      </w:pPr>
      <w:rPr>
        <w:rFonts w:ascii="Courier New" w:hAnsi="Courier New" w:hint="default"/>
      </w:rPr>
    </w:lvl>
    <w:lvl w:ilvl="8" w:tplc="04090005" w:tentative="1">
      <w:start w:val="1"/>
      <w:numFmt w:val="bullet"/>
      <w:lvlText w:val=""/>
      <w:lvlJc w:val="left"/>
      <w:pPr>
        <w:tabs>
          <w:tab w:val="num" w:pos="6687"/>
        </w:tabs>
        <w:ind w:left="6687" w:hanging="360"/>
      </w:pPr>
      <w:rPr>
        <w:rFonts w:ascii="Wingdings" w:hAnsi="Wingdings" w:hint="default"/>
      </w:rPr>
    </w:lvl>
  </w:abstractNum>
  <w:abstractNum w:abstractNumId="13" w15:restartNumberingAfterBreak="0">
    <w:nsid w:val="06453F29"/>
    <w:multiLevelType w:val="hybridMultilevel"/>
    <w:tmpl w:val="BCC4593E"/>
    <w:lvl w:ilvl="0" w:tplc="FFFFFFFF">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04090001">
      <w:start w:val="1"/>
      <w:numFmt w:val="bullet"/>
      <w:lvlText w:val=""/>
      <w:lvlJc w:val="left"/>
      <w:pPr>
        <w:ind w:left="1800" w:hanging="360"/>
      </w:pPr>
      <w:rPr>
        <w:rFonts w:ascii="Symbol" w:hAnsi="Symbol" w:hint="default"/>
      </w:rPr>
    </w:lvl>
    <w:lvl w:ilvl="3" w:tplc="FFFFFFFF">
      <w:start w:val="1"/>
      <w:numFmt w:val="bullet"/>
      <w:lvlText w:val=""/>
      <w:lvlJc w:val="left"/>
      <w:pPr>
        <w:ind w:left="2520" w:hanging="360"/>
      </w:pPr>
      <w:rPr>
        <w:rFonts w:ascii="Symbol" w:hAnsi="Symbol" w:hint="default"/>
      </w:rPr>
    </w:lvl>
    <w:lvl w:ilvl="4" w:tplc="FFFFFFFF">
      <w:start w:val="4"/>
      <w:numFmt w:val="decimal"/>
      <w:lvlText w:val="%5"/>
      <w:lvlJc w:val="left"/>
      <w:pPr>
        <w:ind w:left="3240" w:hanging="360"/>
      </w:pPr>
      <w:rPr>
        <w:rFonts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14" w15:restartNumberingAfterBreak="0">
    <w:nsid w:val="09803342"/>
    <w:multiLevelType w:val="hybridMultilevel"/>
    <w:tmpl w:val="305EEBA6"/>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15" w15:restartNumberingAfterBreak="0">
    <w:nsid w:val="0F4B6650"/>
    <w:multiLevelType w:val="hybridMultilevel"/>
    <w:tmpl w:val="08DC508E"/>
    <w:lvl w:ilvl="0" w:tplc="6F4C25AE">
      <w:start w:val="1"/>
      <w:numFmt w:val="bullet"/>
      <w:lvlText w:val="-"/>
      <w:lvlJc w:val="left"/>
      <w:pPr>
        <w:ind w:left="720" w:hanging="360"/>
      </w:pPr>
      <w:rPr>
        <w:rFonts w:ascii="Times New Roman" w:eastAsia="SimSun" w:hAnsi="Times New Roman" w:cs="Times New Roman" w:hint="default"/>
        <w:b w:val="0"/>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11A63B89"/>
    <w:multiLevelType w:val="multilevel"/>
    <w:tmpl w:val="52DC3E1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12753C45"/>
    <w:multiLevelType w:val="hybridMultilevel"/>
    <w:tmpl w:val="438E2E66"/>
    <w:lvl w:ilvl="0" w:tplc="39BE7976">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8" w15:restartNumberingAfterBreak="0">
    <w:nsid w:val="177D3B4D"/>
    <w:multiLevelType w:val="hybridMultilevel"/>
    <w:tmpl w:val="EAFECBCA"/>
    <w:lvl w:ilvl="0" w:tplc="0809000F">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209E1379"/>
    <w:multiLevelType w:val="multilevel"/>
    <w:tmpl w:val="63147A5A"/>
    <w:lvl w:ilvl="0">
      <w:start w:val="4"/>
      <w:numFmt w:val="decimal"/>
      <w:lvlText w:val="%1"/>
      <w:lvlJc w:val="left"/>
      <w:pPr>
        <w:tabs>
          <w:tab w:val="num" w:pos="1140"/>
        </w:tabs>
        <w:ind w:left="1140" w:hanging="1140"/>
      </w:pPr>
      <w:rPr>
        <w:rFonts w:hint="default"/>
      </w:rPr>
    </w:lvl>
    <w:lvl w:ilvl="1">
      <w:start w:val="1"/>
      <w:numFmt w:val="decimal"/>
      <w:lvlText w:val="%1.%2"/>
      <w:lvlJc w:val="left"/>
      <w:pPr>
        <w:tabs>
          <w:tab w:val="num" w:pos="1140"/>
        </w:tabs>
        <w:ind w:left="1140" w:hanging="1140"/>
      </w:pPr>
      <w:rPr>
        <w:rFonts w:hint="default"/>
      </w:rPr>
    </w:lvl>
    <w:lvl w:ilvl="2">
      <w:start w:val="1"/>
      <w:numFmt w:val="decimal"/>
      <w:lvlText w:val="%1.%2.%3"/>
      <w:lvlJc w:val="left"/>
      <w:pPr>
        <w:tabs>
          <w:tab w:val="num" w:pos="1140"/>
        </w:tabs>
        <w:ind w:left="1140" w:hanging="1140"/>
      </w:pPr>
      <w:rPr>
        <w:rFonts w:hint="default"/>
      </w:rPr>
    </w:lvl>
    <w:lvl w:ilvl="3">
      <w:start w:val="1"/>
      <w:numFmt w:val="decimal"/>
      <w:lvlText w:val="%1.%2.%3.%4"/>
      <w:lvlJc w:val="left"/>
      <w:pPr>
        <w:tabs>
          <w:tab w:val="num" w:pos="1140"/>
        </w:tabs>
        <w:ind w:left="1140" w:hanging="1140"/>
      </w:pPr>
      <w:rPr>
        <w:rFonts w:hint="default"/>
      </w:rPr>
    </w:lvl>
    <w:lvl w:ilvl="4">
      <w:start w:val="1"/>
      <w:numFmt w:val="decimal"/>
      <w:lvlText w:val="%1.%2.%3.%4.%5"/>
      <w:lvlJc w:val="left"/>
      <w:pPr>
        <w:tabs>
          <w:tab w:val="num" w:pos="1140"/>
        </w:tabs>
        <w:ind w:left="1140" w:hanging="1140"/>
      </w:pPr>
      <w:rPr>
        <w:rFonts w:hint="default"/>
      </w:rPr>
    </w:lvl>
    <w:lvl w:ilvl="5">
      <w:start w:val="1"/>
      <w:numFmt w:val="decimal"/>
      <w:lvlText w:val="%1.%2.%3.%4.%5.%6"/>
      <w:lvlJc w:val="left"/>
      <w:pPr>
        <w:tabs>
          <w:tab w:val="num" w:pos="1140"/>
        </w:tabs>
        <w:ind w:left="1140" w:hanging="1140"/>
      </w:pPr>
      <w:rPr>
        <w:rFonts w:hint="default"/>
      </w:rPr>
    </w:lvl>
    <w:lvl w:ilvl="6">
      <w:start w:val="1"/>
      <w:numFmt w:val="decimal"/>
      <w:lvlText w:val="%1.%2.%3.%4.%5.%6.%7"/>
      <w:lvlJc w:val="left"/>
      <w:pPr>
        <w:tabs>
          <w:tab w:val="num" w:pos="1140"/>
        </w:tabs>
        <w:ind w:left="1140" w:hanging="11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440"/>
        </w:tabs>
        <w:ind w:left="1440" w:hanging="1440"/>
      </w:pPr>
      <w:rPr>
        <w:rFonts w:hint="default"/>
      </w:rPr>
    </w:lvl>
  </w:abstractNum>
  <w:abstractNum w:abstractNumId="20" w15:restartNumberingAfterBreak="0">
    <w:nsid w:val="2B7B3D88"/>
    <w:multiLevelType w:val="multilevel"/>
    <w:tmpl w:val="AC220BC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1" w15:restartNumberingAfterBreak="0">
    <w:nsid w:val="2DEB5366"/>
    <w:multiLevelType w:val="multilevel"/>
    <w:tmpl w:val="7C10E9E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2325954"/>
    <w:multiLevelType w:val="hybridMultilevel"/>
    <w:tmpl w:val="E17256B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3" w15:restartNumberingAfterBreak="0">
    <w:nsid w:val="35A70A4F"/>
    <w:multiLevelType w:val="hybridMultilevel"/>
    <w:tmpl w:val="92FEC49A"/>
    <w:lvl w:ilvl="0" w:tplc="0809000F">
      <w:start w:val="1"/>
      <w:numFmt w:val="decimal"/>
      <w:lvlText w:val="%1."/>
      <w:lvlJc w:val="left"/>
      <w:pPr>
        <w:ind w:left="720" w:hanging="36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4" w15:restartNumberingAfterBreak="0">
    <w:nsid w:val="3775459A"/>
    <w:multiLevelType w:val="hybridMultilevel"/>
    <w:tmpl w:val="DCCABBF4"/>
    <w:lvl w:ilvl="0" w:tplc="04090001">
      <w:start w:val="1"/>
      <w:numFmt w:val="bullet"/>
      <w:lvlText w:val=""/>
      <w:lvlJc w:val="left"/>
      <w:pPr>
        <w:tabs>
          <w:tab w:val="num" w:pos="1287"/>
        </w:tabs>
        <w:ind w:left="1287" w:hanging="360"/>
      </w:pPr>
      <w:rPr>
        <w:rFonts w:ascii="Symbol" w:hAnsi="Symbol"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25" w15:restartNumberingAfterBreak="0">
    <w:nsid w:val="3B0A2BD0"/>
    <w:multiLevelType w:val="hybridMultilevel"/>
    <w:tmpl w:val="F8BAB94A"/>
    <w:lvl w:ilvl="0" w:tplc="FFFFFFFF">
      <w:start w:val="1"/>
      <w:numFmt w:val="bullet"/>
      <w:lvlText w:val="•"/>
      <w:lvlJc w:val="left"/>
      <w:pPr>
        <w:ind w:left="420" w:hanging="420"/>
      </w:pPr>
      <w:rPr>
        <w:rFonts w:ascii="Arial" w:hAnsi="Arial" w:cs="Times New Roman" w:hint="default"/>
      </w:rPr>
    </w:lvl>
    <w:lvl w:ilvl="1" w:tplc="6E0AF71E">
      <w:start w:val="1"/>
      <w:numFmt w:val="bullet"/>
      <w:lvlText w:val=""/>
      <w:lvlJc w:val="left"/>
      <w:pPr>
        <w:ind w:left="840" w:hanging="420"/>
      </w:pPr>
      <w:rPr>
        <w:rFonts w:ascii="Wingdings" w:hAnsi="Wingdings" w:hint="default"/>
      </w:rPr>
    </w:lvl>
    <w:lvl w:ilvl="2" w:tplc="FFFFFFFF">
      <w:start w:val="1"/>
      <w:numFmt w:val="bullet"/>
      <w:lvlText w:val=""/>
      <w:lvlJc w:val="left"/>
      <w:pPr>
        <w:ind w:left="1260" w:hanging="420"/>
      </w:pPr>
      <w:rPr>
        <w:rFonts w:ascii="Wingdings" w:hAnsi="Wingdings" w:hint="default"/>
      </w:rPr>
    </w:lvl>
    <w:lvl w:ilvl="3" w:tplc="FFFFFFFF">
      <w:start w:val="1"/>
      <w:numFmt w:val="bullet"/>
      <w:lvlText w:val=""/>
      <w:lvlJc w:val="left"/>
      <w:pPr>
        <w:ind w:left="1680" w:hanging="420"/>
      </w:pPr>
      <w:rPr>
        <w:rFonts w:ascii="Wingdings" w:hAnsi="Wingdings" w:hint="default"/>
      </w:rPr>
    </w:lvl>
    <w:lvl w:ilvl="4" w:tplc="FFFFFFFF">
      <w:start w:val="1"/>
      <w:numFmt w:val="bullet"/>
      <w:lvlText w:val=""/>
      <w:lvlJc w:val="left"/>
      <w:pPr>
        <w:ind w:left="2100" w:hanging="420"/>
      </w:pPr>
      <w:rPr>
        <w:rFonts w:ascii="Wingdings" w:hAnsi="Wingdings" w:hint="default"/>
      </w:rPr>
    </w:lvl>
    <w:lvl w:ilvl="5" w:tplc="FFFFFFFF">
      <w:start w:val="1"/>
      <w:numFmt w:val="bullet"/>
      <w:lvlText w:val=""/>
      <w:lvlJc w:val="left"/>
      <w:pPr>
        <w:ind w:left="2520" w:hanging="420"/>
      </w:pPr>
      <w:rPr>
        <w:rFonts w:ascii="Wingdings" w:hAnsi="Wingdings" w:hint="default"/>
      </w:rPr>
    </w:lvl>
    <w:lvl w:ilvl="6" w:tplc="FFFFFFFF">
      <w:start w:val="1"/>
      <w:numFmt w:val="bullet"/>
      <w:lvlText w:val=""/>
      <w:lvlJc w:val="left"/>
      <w:pPr>
        <w:ind w:left="2940" w:hanging="420"/>
      </w:pPr>
      <w:rPr>
        <w:rFonts w:ascii="Wingdings" w:hAnsi="Wingdings" w:hint="default"/>
      </w:rPr>
    </w:lvl>
    <w:lvl w:ilvl="7" w:tplc="FFFFFFFF">
      <w:start w:val="1"/>
      <w:numFmt w:val="bullet"/>
      <w:lvlText w:val=""/>
      <w:lvlJc w:val="left"/>
      <w:pPr>
        <w:ind w:left="3360" w:hanging="420"/>
      </w:pPr>
      <w:rPr>
        <w:rFonts w:ascii="Wingdings" w:hAnsi="Wingdings" w:hint="default"/>
      </w:rPr>
    </w:lvl>
    <w:lvl w:ilvl="8" w:tplc="FFFFFFFF">
      <w:start w:val="1"/>
      <w:numFmt w:val="bullet"/>
      <w:lvlText w:val=""/>
      <w:lvlJc w:val="left"/>
      <w:pPr>
        <w:ind w:left="3780" w:hanging="420"/>
      </w:pPr>
      <w:rPr>
        <w:rFonts w:ascii="Wingdings" w:hAnsi="Wingdings" w:hint="default"/>
      </w:rPr>
    </w:lvl>
  </w:abstractNum>
  <w:abstractNum w:abstractNumId="26" w15:restartNumberingAfterBreak="0">
    <w:nsid w:val="3CE438CE"/>
    <w:multiLevelType w:val="hybridMultilevel"/>
    <w:tmpl w:val="684224E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15:restartNumberingAfterBreak="0">
    <w:nsid w:val="3DC319BB"/>
    <w:multiLevelType w:val="hybridMultilevel"/>
    <w:tmpl w:val="61428930"/>
    <w:lvl w:ilvl="0" w:tplc="4A202B8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28" w15:restartNumberingAfterBreak="0">
    <w:nsid w:val="3DC55C3A"/>
    <w:multiLevelType w:val="hybridMultilevel"/>
    <w:tmpl w:val="DC88F944"/>
    <w:lvl w:ilvl="0" w:tplc="5412A4A8">
      <w:start w:val="1"/>
      <w:numFmt w:val="bullet"/>
      <w:lvlText w:val=""/>
      <w:lvlJc w:val="left"/>
      <w:pPr>
        <w:ind w:left="1440" w:hanging="360"/>
      </w:pPr>
      <w:rPr>
        <w:rFonts w:ascii="Symbol" w:hAnsi="Symbol"/>
      </w:rPr>
    </w:lvl>
    <w:lvl w:ilvl="1" w:tplc="74429730">
      <w:start w:val="1"/>
      <w:numFmt w:val="bullet"/>
      <w:lvlText w:val=""/>
      <w:lvlJc w:val="left"/>
      <w:pPr>
        <w:ind w:left="1440" w:hanging="360"/>
      </w:pPr>
      <w:rPr>
        <w:rFonts w:ascii="Symbol" w:hAnsi="Symbol"/>
      </w:rPr>
    </w:lvl>
    <w:lvl w:ilvl="2" w:tplc="B12EAE7C">
      <w:start w:val="1"/>
      <w:numFmt w:val="bullet"/>
      <w:lvlText w:val=""/>
      <w:lvlJc w:val="left"/>
      <w:pPr>
        <w:ind w:left="1440" w:hanging="360"/>
      </w:pPr>
      <w:rPr>
        <w:rFonts w:ascii="Symbol" w:hAnsi="Symbol"/>
      </w:rPr>
    </w:lvl>
    <w:lvl w:ilvl="3" w:tplc="7C122DB8">
      <w:start w:val="1"/>
      <w:numFmt w:val="bullet"/>
      <w:lvlText w:val=""/>
      <w:lvlJc w:val="left"/>
      <w:pPr>
        <w:ind w:left="1440" w:hanging="360"/>
      </w:pPr>
      <w:rPr>
        <w:rFonts w:ascii="Symbol" w:hAnsi="Symbol"/>
      </w:rPr>
    </w:lvl>
    <w:lvl w:ilvl="4" w:tplc="4022CCBC">
      <w:start w:val="1"/>
      <w:numFmt w:val="bullet"/>
      <w:lvlText w:val=""/>
      <w:lvlJc w:val="left"/>
      <w:pPr>
        <w:ind w:left="1440" w:hanging="360"/>
      </w:pPr>
      <w:rPr>
        <w:rFonts w:ascii="Symbol" w:hAnsi="Symbol"/>
      </w:rPr>
    </w:lvl>
    <w:lvl w:ilvl="5" w:tplc="F8706230">
      <w:start w:val="1"/>
      <w:numFmt w:val="bullet"/>
      <w:lvlText w:val=""/>
      <w:lvlJc w:val="left"/>
      <w:pPr>
        <w:ind w:left="1440" w:hanging="360"/>
      </w:pPr>
      <w:rPr>
        <w:rFonts w:ascii="Symbol" w:hAnsi="Symbol"/>
      </w:rPr>
    </w:lvl>
    <w:lvl w:ilvl="6" w:tplc="29587BEE">
      <w:start w:val="1"/>
      <w:numFmt w:val="bullet"/>
      <w:lvlText w:val=""/>
      <w:lvlJc w:val="left"/>
      <w:pPr>
        <w:ind w:left="1440" w:hanging="360"/>
      </w:pPr>
      <w:rPr>
        <w:rFonts w:ascii="Symbol" w:hAnsi="Symbol"/>
      </w:rPr>
    </w:lvl>
    <w:lvl w:ilvl="7" w:tplc="BB1A4E56">
      <w:start w:val="1"/>
      <w:numFmt w:val="bullet"/>
      <w:lvlText w:val=""/>
      <w:lvlJc w:val="left"/>
      <w:pPr>
        <w:ind w:left="1440" w:hanging="360"/>
      </w:pPr>
      <w:rPr>
        <w:rFonts w:ascii="Symbol" w:hAnsi="Symbol"/>
      </w:rPr>
    </w:lvl>
    <w:lvl w:ilvl="8" w:tplc="B1C67E34">
      <w:start w:val="1"/>
      <w:numFmt w:val="bullet"/>
      <w:lvlText w:val=""/>
      <w:lvlJc w:val="left"/>
      <w:pPr>
        <w:ind w:left="1440" w:hanging="360"/>
      </w:pPr>
      <w:rPr>
        <w:rFonts w:ascii="Symbol" w:hAnsi="Symbol"/>
      </w:rPr>
    </w:lvl>
  </w:abstractNum>
  <w:abstractNum w:abstractNumId="29" w15:restartNumberingAfterBreak="0">
    <w:nsid w:val="42F74A2F"/>
    <w:multiLevelType w:val="hybridMultilevel"/>
    <w:tmpl w:val="4E00DD7C"/>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0" w15:restartNumberingAfterBreak="0">
    <w:nsid w:val="47DC1821"/>
    <w:multiLevelType w:val="hybridMultilevel"/>
    <w:tmpl w:val="B8FACCFE"/>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1" w15:restartNumberingAfterBreak="0">
    <w:nsid w:val="48F36638"/>
    <w:multiLevelType w:val="hybridMultilevel"/>
    <w:tmpl w:val="A1D84F3E"/>
    <w:lvl w:ilvl="0" w:tplc="4E5CA9E4">
      <w:numFmt w:val="bullet"/>
      <w:lvlText w:val="-"/>
      <w:lvlJc w:val="left"/>
      <w:pPr>
        <w:ind w:left="360" w:hanging="360"/>
      </w:pPr>
      <w:rPr>
        <w:rFonts w:ascii="Times New Roman" w:eastAsia="MS Mincho"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510A37B1"/>
    <w:multiLevelType w:val="hybridMultilevel"/>
    <w:tmpl w:val="76A0772C"/>
    <w:lvl w:ilvl="0" w:tplc="A24CCF8A">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3" w15:restartNumberingAfterBreak="0">
    <w:nsid w:val="51235FAA"/>
    <w:multiLevelType w:val="hybridMultilevel"/>
    <w:tmpl w:val="D602CC80"/>
    <w:lvl w:ilvl="0" w:tplc="E44AA940">
      <w:start w:val="2"/>
      <w:numFmt w:val="bullet"/>
      <w:lvlText w:val=""/>
      <w:lvlJc w:val="left"/>
      <w:pPr>
        <w:ind w:left="720" w:hanging="360"/>
      </w:pPr>
      <w:rPr>
        <w:rFonts w:ascii="Symbol" w:eastAsia="Times New Roman" w:hAnsi="Symbol" w:cs="Times New Roman" w:hint="default"/>
        <w:lang w:val="en-US"/>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34" w15:restartNumberingAfterBreak="0">
    <w:nsid w:val="52BF1D56"/>
    <w:multiLevelType w:val="hybridMultilevel"/>
    <w:tmpl w:val="33B412A0"/>
    <w:lvl w:ilvl="0" w:tplc="4E5CA9E4">
      <w:numFmt w:val="bullet"/>
      <w:lvlText w:val="-"/>
      <w:lvlJc w:val="left"/>
      <w:pPr>
        <w:ind w:left="720" w:hanging="360"/>
      </w:pPr>
      <w:rPr>
        <w:rFonts w:ascii="Times New Roman" w:eastAsia="MS Mincho"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9AB24B5C">
      <w:start w:val="1"/>
      <w:numFmt w:val="decimal"/>
      <w:lvlText w:val="%3."/>
      <w:lvlJc w:val="left"/>
      <w:pPr>
        <w:ind w:left="2160" w:hanging="360"/>
      </w:pPr>
      <w:rPr>
        <w:rFonts w:ascii="Calibri" w:eastAsia="Times New Roman" w:hAnsi="Calibri" w:cs="Calibri"/>
      </w:rPr>
    </w:lvl>
    <w:lvl w:ilvl="3" w:tplc="04090001">
      <w:start w:val="1"/>
      <w:numFmt w:val="bullet"/>
      <w:lvlText w:val=""/>
      <w:lvlJc w:val="left"/>
      <w:pPr>
        <w:ind w:left="2880" w:hanging="360"/>
      </w:pPr>
      <w:rPr>
        <w:rFonts w:ascii="Symbol" w:hAnsi="Symbol" w:hint="default"/>
      </w:rPr>
    </w:lvl>
    <w:lvl w:ilvl="4" w:tplc="08307B5C">
      <w:start w:val="4"/>
      <w:numFmt w:val="decimal"/>
      <w:lvlText w:val="%5"/>
      <w:lvlJc w:val="left"/>
      <w:pPr>
        <w:ind w:left="3600" w:hanging="360"/>
      </w:pPr>
      <w:rPr>
        <w:rFonts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459346D"/>
    <w:multiLevelType w:val="hybridMultilevel"/>
    <w:tmpl w:val="DBFE2752"/>
    <w:lvl w:ilvl="0" w:tplc="4E5CA9E4">
      <w:numFmt w:val="bullet"/>
      <w:lvlText w:val="-"/>
      <w:lvlJc w:val="left"/>
      <w:pPr>
        <w:ind w:left="360" w:hanging="360"/>
      </w:pPr>
      <w:rPr>
        <w:rFonts w:ascii="Times New Roman" w:eastAsia="MS Mincho" w:hAnsi="Times New Roman" w:cs="Times New Roman" w:hint="default"/>
      </w:rPr>
    </w:lvl>
    <w:lvl w:ilvl="1" w:tplc="FFFFFFFF">
      <w:start w:val="1"/>
      <w:numFmt w:val="bullet"/>
      <w:lvlText w:val="o"/>
      <w:lvlJc w:val="left"/>
      <w:pPr>
        <w:ind w:left="1080" w:hanging="360"/>
      </w:pPr>
      <w:rPr>
        <w:rFonts w:ascii="Courier New" w:hAnsi="Courier New" w:cs="Courier New" w:hint="default"/>
      </w:rPr>
    </w:lvl>
    <w:lvl w:ilvl="2" w:tplc="FFFFFFFF" w:tentative="1">
      <w:start w:val="1"/>
      <w:numFmt w:val="bullet"/>
      <w:lvlText w:val=""/>
      <w:lvlJc w:val="left"/>
      <w:pPr>
        <w:ind w:left="1800" w:hanging="360"/>
      </w:pPr>
      <w:rPr>
        <w:rFonts w:ascii="Wingdings" w:hAnsi="Wingdings" w:hint="default"/>
      </w:rPr>
    </w:lvl>
    <w:lvl w:ilvl="3" w:tplc="FFFFFFFF" w:tentative="1">
      <w:start w:val="1"/>
      <w:numFmt w:val="bullet"/>
      <w:lvlText w:val=""/>
      <w:lvlJc w:val="left"/>
      <w:pPr>
        <w:ind w:left="2520" w:hanging="360"/>
      </w:pPr>
      <w:rPr>
        <w:rFonts w:ascii="Symbol" w:hAnsi="Symbol" w:hint="default"/>
      </w:rPr>
    </w:lvl>
    <w:lvl w:ilvl="4" w:tplc="FFFFFFFF" w:tentative="1">
      <w:start w:val="1"/>
      <w:numFmt w:val="bullet"/>
      <w:lvlText w:val="o"/>
      <w:lvlJc w:val="left"/>
      <w:pPr>
        <w:ind w:left="3240" w:hanging="360"/>
      </w:pPr>
      <w:rPr>
        <w:rFonts w:ascii="Courier New" w:hAnsi="Courier New" w:cs="Courier New" w:hint="default"/>
      </w:rPr>
    </w:lvl>
    <w:lvl w:ilvl="5" w:tplc="FFFFFFFF" w:tentative="1">
      <w:start w:val="1"/>
      <w:numFmt w:val="bullet"/>
      <w:lvlText w:val=""/>
      <w:lvlJc w:val="left"/>
      <w:pPr>
        <w:ind w:left="3960" w:hanging="360"/>
      </w:pPr>
      <w:rPr>
        <w:rFonts w:ascii="Wingdings" w:hAnsi="Wingdings" w:hint="default"/>
      </w:rPr>
    </w:lvl>
    <w:lvl w:ilvl="6" w:tplc="FFFFFFFF" w:tentative="1">
      <w:start w:val="1"/>
      <w:numFmt w:val="bullet"/>
      <w:lvlText w:val=""/>
      <w:lvlJc w:val="left"/>
      <w:pPr>
        <w:ind w:left="4680" w:hanging="360"/>
      </w:pPr>
      <w:rPr>
        <w:rFonts w:ascii="Symbol" w:hAnsi="Symbol" w:hint="default"/>
      </w:rPr>
    </w:lvl>
    <w:lvl w:ilvl="7" w:tplc="FFFFFFFF" w:tentative="1">
      <w:start w:val="1"/>
      <w:numFmt w:val="bullet"/>
      <w:lvlText w:val="o"/>
      <w:lvlJc w:val="left"/>
      <w:pPr>
        <w:ind w:left="5400" w:hanging="360"/>
      </w:pPr>
      <w:rPr>
        <w:rFonts w:ascii="Courier New" w:hAnsi="Courier New" w:cs="Courier New" w:hint="default"/>
      </w:rPr>
    </w:lvl>
    <w:lvl w:ilvl="8" w:tplc="FFFFFFFF" w:tentative="1">
      <w:start w:val="1"/>
      <w:numFmt w:val="bullet"/>
      <w:lvlText w:val=""/>
      <w:lvlJc w:val="left"/>
      <w:pPr>
        <w:ind w:left="6120" w:hanging="360"/>
      </w:pPr>
      <w:rPr>
        <w:rFonts w:ascii="Wingdings" w:hAnsi="Wingdings" w:hint="default"/>
      </w:rPr>
    </w:lvl>
  </w:abstractNum>
  <w:abstractNum w:abstractNumId="36" w15:restartNumberingAfterBreak="0">
    <w:nsid w:val="54854467"/>
    <w:multiLevelType w:val="hybridMultilevel"/>
    <w:tmpl w:val="E71CD3E0"/>
    <w:lvl w:ilvl="0" w:tplc="0409000F">
      <w:start w:val="1"/>
      <w:numFmt w:val="decimal"/>
      <w:lvlText w:val="%1."/>
      <w:lvlJc w:val="left"/>
      <w:pPr>
        <w:tabs>
          <w:tab w:val="num" w:pos="1004"/>
        </w:tabs>
        <w:ind w:left="1004" w:hanging="360"/>
      </w:pPr>
    </w:lvl>
    <w:lvl w:ilvl="1" w:tplc="04090019" w:tentative="1">
      <w:start w:val="1"/>
      <w:numFmt w:val="lowerLetter"/>
      <w:lvlText w:val="%2."/>
      <w:lvlJc w:val="left"/>
      <w:pPr>
        <w:tabs>
          <w:tab w:val="num" w:pos="1724"/>
        </w:tabs>
        <w:ind w:left="1724" w:hanging="360"/>
      </w:pPr>
    </w:lvl>
    <w:lvl w:ilvl="2" w:tplc="0409001B" w:tentative="1">
      <w:start w:val="1"/>
      <w:numFmt w:val="lowerRoman"/>
      <w:lvlText w:val="%3."/>
      <w:lvlJc w:val="right"/>
      <w:pPr>
        <w:tabs>
          <w:tab w:val="num" w:pos="2444"/>
        </w:tabs>
        <w:ind w:left="2444" w:hanging="180"/>
      </w:pPr>
    </w:lvl>
    <w:lvl w:ilvl="3" w:tplc="0409000F" w:tentative="1">
      <w:start w:val="1"/>
      <w:numFmt w:val="decimal"/>
      <w:lvlText w:val="%4."/>
      <w:lvlJc w:val="left"/>
      <w:pPr>
        <w:tabs>
          <w:tab w:val="num" w:pos="3164"/>
        </w:tabs>
        <w:ind w:left="3164" w:hanging="360"/>
      </w:pPr>
    </w:lvl>
    <w:lvl w:ilvl="4" w:tplc="04090019" w:tentative="1">
      <w:start w:val="1"/>
      <w:numFmt w:val="lowerLetter"/>
      <w:lvlText w:val="%5."/>
      <w:lvlJc w:val="left"/>
      <w:pPr>
        <w:tabs>
          <w:tab w:val="num" w:pos="3884"/>
        </w:tabs>
        <w:ind w:left="3884" w:hanging="360"/>
      </w:pPr>
    </w:lvl>
    <w:lvl w:ilvl="5" w:tplc="0409001B" w:tentative="1">
      <w:start w:val="1"/>
      <w:numFmt w:val="lowerRoman"/>
      <w:lvlText w:val="%6."/>
      <w:lvlJc w:val="right"/>
      <w:pPr>
        <w:tabs>
          <w:tab w:val="num" w:pos="4604"/>
        </w:tabs>
        <w:ind w:left="4604" w:hanging="180"/>
      </w:pPr>
    </w:lvl>
    <w:lvl w:ilvl="6" w:tplc="0409000F" w:tentative="1">
      <w:start w:val="1"/>
      <w:numFmt w:val="decimal"/>
      <w:lvlText w:val="%7."/>
      <w:lvlJc w:val="left"/>
      <w:pPr>
        <w:tabs>
          <w:tab w:val="num" w:pos="5324"/>
        </w:tabs>
        <w:ind w:left="5324" w:hanging="360"/>
      </w:pPr>
    </w:lvl>
    <w:lvl w:ilvl="7" w:tplc="04090019" w:tentative="1">
      <w:start w:val="1"/>
      <w:numFmt w:val="lowerLetter"/>
      <w:lvlText w:val="%8."/>
      <w:lvlJc w:val="left"/>
      <w:pPr>
        <w:tabs>
          <w:tab w:val="num" w:pos="6044"/>
        </w:tabs>
        <w:ind w:left="6044" w:hanging="360"/>
      </w:pPr>
    </w:lvl>
    <w:lvl w:ilvl="8" w:tplc="0409001B" w:tentative="1">
      <w:start w:val="1"/>
      <w:numFmt w:val="lowerRoman"/>
      <w:lvlText w:val="%9."/>
      <w:lvlJc w:val="right"/>
      <w:pPr>
        <w:tabs>
          <w:tab w:val="num" w:pos="6764"/>
        </w:tabs>
        <w:ind w:left="6764" w:hanging="180"/>
      </w:pPr>
    </w:lvl>
  </w:abstractNum>
  <w:abstractNum w:abstractNumId="37" w15:restartNumberingAfterBreak="0">
    <w:nsid w:val="56CA5E53"/>
    <w:multiLevelType w:val="hybridMultilevel"/>
    <w:tmpl w:val="D1F6598E"/>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abstractNum w:abstractNumId="38" w15:restartNumberingAfterBreak="0">
    <w:nsid w:val="63C4185B"/>
    <w:multiLevelType w:val="multilevel"/>
    <w:tmpl w:val="12F49FA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9" w15:restartNumberingAfterBreak="0">
    <w:nsid w:val="68D92351"/>
    <w:multiLevelType w:val="hybridMultilevel"/>
    <w:tmpl w:val="677EA5EC"/>
    <w:lvl w:ilvl="0" w:tplc="36C6B620">
      <w:start w:val="1"/>
      <w:numFmt w:val="decimal"/>
      <w:lvlText w:val="%1."/>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73BA7682"/>
    <w:multiLevelType w:val="hybridMultilevel"/>
    <w:tmpl w:val="50AC5962"/>
    <w:lvl w:ilvl="0" w:tplc="16867808">
      <w:start w:val="4"/>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41" w15:restartNumberingAfterBreak="0">
    <w:nsid w:val="77A11CDC"/>
    <w:multiLevelType w:val="hybridMultilevel"/>
    <w:tmpl w:val="D0A03C08"/>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8261A92"/>
    <w:multiLevelType w:val="hybridMultilevel"/>
    <w:tmpl w:val="1FB003DC"/>
    <w:lvl w:ilvl="0" w:tplc="7108D98E">
      <w:start w:val="1"/>
      <w:numFmt w:val="bullet"/>
      <w:lvlText w:val="•"/>
      <w:lvlJc w:val="left"/>
      <w:pPr>
        <w:ind w:left="420" w:hanging="420"/>
      </w:pPr>
      <w:rPr>
        <w:rFonts w:ascii="Arial" w:hAnsi="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3" w15:restartNumberingAfterBreak="0">
    <w:nsid w:val="7DA500A3"/>
    <w:multiLevelType w:val="hybridMultilevel"/>
    <w:tmpl w:val="3F260CC2"/>
    <w:lvl w:ilvl="0" w:tplc="CA942ED0">
      <w:numFmt w:val="bullet"/>
      <w:lvlText w:val="-"/>
      <w:lvlJc w:val="left"/>
      <w:pPr>
        <w:tabs>
          <w:tab w:val="num" w:pos="1494"/>
        </w:tabs>
        <w:ind w:left="1494" w:hanging="360"/>
      </w:pPr>
      <w:rPr>
        <w:rFonts w:ascii="Times New Roman" w:eastAsia="Times New Roman" w:hAnsi="Times New Roman" w:cs="Times New Roman" w:hint="default"/>
      </w:rPr>
    </w:lvl>
    <w:lvl w:ilvl="1" w:tplc="04090003" w:tentative="1">
      <w:start w:val="1"/>
      <w:numFmt w:val="bullet"/>
      <w:lvlText w:val="o"/>
      <w:lvlJc w:val="left"/>
      <w:pPr>
        <w:tabs>
          <w:tab w:val="num" w:pos="2007"/>
        </w:tabs>
        <w:ind w:left="2007" w:hanging="360"/>
      </w:pPr>
      <w:rPr>
        <w:rFonts w:ascii="Courier New" w:hAnsi="Courier New" w:hint="default"/>
      </w:rPr>
    </w:lvl>
    <w:lvl w:ilvl="2" w:tplc="04090005" w:tentative="1">
      <w:start w:val="1"/>
      <w:numFmt w:val="bullet"/>
      <w:lvlText w:val=""/>
      <w:lvlJc w:val="left"/>
      <w:pPr>
        <w:tabs>
          <w:tab w:val="num" w:pos="2727"/>
        </w:tabs>
        <w:ind w:left="2727" w:hanging="360"/>
      </w:pPr>
      <w:rPr>
        <w:rFonts w:ascii="Wingdings" w:hAnsi="Wingdings" w:hint="default"/>
      </w:rPr>
    </w:lvl>
    <w:lvl w:ilvl="3" w:tplc="04090001" w:tentative="1">
      <w:start w:val="1"/>
      <w:numFmt w:val="bullet"/>
      <w:lvlText w:val=""/>
      <w:lvlJc w:val="left"/>
      <w:pPr>
        <w:tabs>
          <w:tab w:val="num" w:pos="3447"/>
        </w:tabs>
        <w:ind w:left="3447" w:hanging="360"/>
      </w:pPr>
      <w:rPr>
        <w:rFonts w:ascii="Symbol" w:hAnsi="Symbol" w:hint="default"/>
      </w:rPr>
    </w:lvl>
    <w:lvl w:ilvl="4" w:tplc="04090003" w:tentative="1">
      <w:start w:val="1"/>
      <w:numFmt w:val="bullet"/>
      <w:lvlText w:val="o"/>
      <w:lvlJc w:val="left"/>
      <w:pPr>
        <w:tabs>
          <w:tab w:val="num" w:pos="4167"/>
        </w:tabs>
        <w:ind w:left="4167" w:hanging="360"/>
      </w:pPr>
      <w:rPr>
        <w:rFonts w:ascii="Courier New" w:hAnsi="Courier New" w:hint="default"/>
      </w:rPr>
    </w:lvl>
    <w:lvl w:ilvl="5" w:tplc="04090005" w:tentative="1">
      <w:start w:val="1"/>
      <w:numFmt w:val="bullet"/>
      <w:lvlText w:val=""/>
      <w:lvlJc w:val="left"/>
      <w:pPr>
        <w:tabs>
          <w:tab w:val="num" w:pos="4887"/>
        </w:tabs>
        <w:ind w:left="4887" w:hanging="360"/>
      </w:pPr>
      <w:rPr>
        <w:rFonts w:ascii="Wingdings" w:hAnsi="Wingdings" w:hint="default"/>
      </w:rPr>
    </w:lvl>
    <w:lvl w:ilvl="6" w:tplc="04090001" w:tentative="1">
      <w:start w:val="1"/>
      <w:numFmt w:val="bullet"/>
      <w:lvlText w:val=""/>
      <w:lvlJc w:val="left"/>
      <w:pPr>
        <w:tabs>
          <w:tab w:val="num" w:pos="5607"/>
        </w:tabs>
        <w:ind w:left="5607" w:hanging="360"/>
      </w:pPr>
      <w:rPr>
        <w:rFonts w:ascii="Symbol" w:hAnsi="Symbol" w:hint="default"/>
      </w:rPr>
    </w:lvl>
    <w:lvl w:ilvl="7" w:tplc="04090003" w:tentative="1">
      <w:start w:val="1"/>
      <w:numFmt w:val="bullet"/>
      <w:lvlText w:val="o"/>
      <w:lvlJc w:val="left"/>
      <w:pPr>
        <w:tabs>
          <w:tab w:val="num" w:pos="6327"/>
        </w:tabs>
        <w:ind w:left="6327" w:hanging="360"/>
      </w:pPr>
      <w:rPr>
        <w:rFonts w:ascii="Courier New" w:hAnsi="Courier New" w:hint="default"/>
      </w:rPr>
    </w:lvl>
    <w:lvl w:ilvl="8" w:tplc="04090005" w:tentative="1">
      <w:start w:val="1"/>
      <w:numFmt w:val="bullet"/>
      <w:lvlText w:val=""/>
      <w:lvlJc w:val="left"/>
      <w:pPr>
        <w:tabs>
          <w:tab w:val="num" w:pos="7047"/>
        </w:tabs>
        <w:ind w:left="7047" w:hanging="360"/>
      </w:pPr>
      <w:rPr>
        <w:rFonts w:ascii="Wingdings" w:hAnsi="Wingdings" w:hint="default"/>
      </w:rPr>
    </w:lvl>
  </w:abstractNum>
  <w:num w:numId="1" w16cid:durableId="207146230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737215925">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66352153">
    <w:abstractNumId w:val="17"/>
  </w:num>
  <w:num w:numId="4" w16cid:durableId="1170945312">
    <w:abstractNumId w:val="27"/>
  </w:num>
  <w:num w:numId="5" w16cid:durableId="376512060">
    <w:abstractNumId w:val="24"/>
  </w:num>
  <w:num w:numId="6" w16cid:durableId="747312778">
    <w:abstractNumId w:val="12"/>
  </w:num>
  <w:num w:numId="7" w16cid:durableId="899365136">
    <w:abstractNumId w:val="14"/>
  </w:num>
  <w:num w:numId="8" w16cid:durableId="1499733432">
    <w:abstractNumId w:val="43"/>
  </w:num>
  <w:num w:numId="9" w16cid:durableId="281696803">
    <w:abstractNumId w:val="37"/>
  </w:num>
  <w:num w:numId="10" w16cid:durableId="540089749">
    <w:abstractNumId w:val="40"/>
  </w:num>
  <w:num w:numId="11" w16cid:durableId="2088765221">
    <w:abstractNumId w:val="19"/>
  </w:num>
  <w:num w:numId="12" w16cid:durableId="1157839261">
    <w:abstractNumId w:val="36"/>
  </w:num>
  <w:num w:numId="13" w16cid:durableId="1098022110">
    <w:abstractNumId w:val="9"/>
  </w:num>
  <w:num w:numId="14" w16cid:durableId="898513201">
    <w:abstractNumId w:val="7"/>
  </w:num>
  <w:num w:numId="15" w16cid:durableId="1842043627">
    <w:abstractNumId w:val="6"/>
  </w:num>
  <w:num w:numId="16" w16cid:durableId="1944336287">
    <w:abstractNumId w:val="5"/>
  </w:num>
  <w:num w:numId="17" w16cid:durableId="746416515">
    <w:abstractNumId w:val="4"/>
  </w:num>
  <w:num w:numId="18" w16cid:durableId="602035566">
    <w:abstractNumId w:val="8"/>
  </w:num>
  <w:num w:numId="19" w16cid:durableId="1301039186">
    <w:abstractNumId w:val="3"/>
  </w:num>
  <w:num w:numId="20" w16cid:durableId="475951403">
    <w:abstractNumId w:val="2"/>
  </w:num>
  <w:num w:numId="21" w16cid:durableId="756907243">
    <w:abstractNumId w:val="1"/>
  </w:num>
  <w:num w:numId="22" w16cid:durableId="1203247536">
    <w:abstractNumId w:val="0"/>
  </w:num>
  <w:num w:numId="23" w16cid:durableId="3409996">
    <w:abstractNumId w:val="42"/>
  </w:num>
  <w:num w:numId="24" w16cid:durableId="385109733">
    <w:abstractNumId w:val="25"/>
  </w:num>
  <w:num w:numId="25" w16cid:durableId="1447503771">
    <w:abstractNumId w:val="34"/>
  </w:num>
  <w:num w:numId="26" w16cid:durableId="695351326">
    <w:abstractNumId w:val="21"/>
  </w:num>
  <w:num w:numId="27" w16cid:durableId="464205340">
    <w:abstractNumId w:val="33"/>
  </w:num>
  <w:num w:numId="28" w16cid:durableId="1616474585">
    <w:abstractNumId w:val="28"/>
  </w:num>
  <w:num w:numId="29" w16cid:durableId="1251424290">
    <w:abstractNumId w:val="16"/>
  </w:num>
  <w:num w:numId="30" w16cid:durableId="1525947370">
    <w:abstractNumId w:val="38"/>
  </w:num>
  <w:num w:numId="31" w16cid:durableId="925114766">
    <w:abstractNumId w:val="20"/>
  </w:num>
  <w:num w:numId="32" w16cid:durableId="414128864">
    <w:abstractNumId w:val="29"/>
  </w:num>
  <w:num w:numId="33" w16cid:durableId="1335761448">
    <w:abstractNumId w:val="11"/>
  </w:num>
  <w:num w:numId="34" w16cid:durableId="763380498">
    <w:abstractNumId w:val="32"/>
  </w:num>
  <w:num w:numId="35" w16cid:durableId="601718225">
    <w:abstractNumId w:val="39"/>
  </w:num>
  <w:num w:numId="36" w16cid:durableId="1062824807">
    <w:abstractNumId w:val="13"/>
  </w:num>
  <w:num w:numId="37" w16cid:durableId="706223007">
    <w:abstractNumId w:val="30"/>
  </w:num>
  <w:num w:numId="38" w16cid:durableId="1807576504">
    <w:abstractNumId w:val="35"/>
  </w:num>
  <w:num w:numId="39" w16cid:durableId="1145395914">
    <w:abstractNumId w:val="15"/>
  </w:num>
  <w:num w:numId="40" w16cid:durableId="1905794826">
    <w:abstractNumId w:val="41"/>
  </w:num>
  <w:num w:numId="41" w16cid:durableId="1854606998">
    <w:abstractNumId w:val="31"/>
  </w:num>
  <w:num w:numId="42" w16cid:durableId="266280856">
    <w:abstractNumId w:val="23"/>
  </w:num>
  <w:num w:numId="43" w16cid:durableId="841511802">
    <w:abstractNumId w:val="22"/>
  </w:num>
  <w:num w:numId="44" w16cid:durableId="421990493">
    <w:abstractNumId w:val="18"/>
  </w:num>
  <w:num w:numId="45" w16cid:durableId="1743140595">
    <w:abstractNumId w:val="26"/>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Apple">
    <w15:presenceInfo w15:providerId="None" w15:userId="Appl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doNotDisplayPageBoundaries/>
  <w:printFractionalCharacterWidth/>
  <w:embedSystemFonts/>
  <w:activeWritingStyle w:appName="MSWord" w:lang="en-GB" w:vendorID="64" w:dllVersion="6" w:nlCheck="1" w:checkStyle="1"/>
  <w:activeWritingStyle w:appName="MSWord" w:lang="en-US" w:vendorID="64" w:dllVersion="6" w:nlCheck="1" w:checkStyle="1"/>
  <w:activeWritingStyle w:appName="MSWord" w:lang="fr-FR"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30155"/>
    <w:rsid w:val="0000349A"/>
    <w:rsid w:val="00003E14"/>
    <w:rsid w:val="000052C3"/>
    <w:rsid w:val="000062FE"/>
    <w:rsid w:val="0000777B"/>
    <w:rsid w:val="00007CDF"/>
    <w:rsid w:val="00011313"/>
    <w:rsid w:val="00012515"/>
    <w:rsid w:val="00012DB1"/>
    <w:rsid w:val="00013111"/>
    <w:rsid w:val="00014309"/>
    <w:rsid w:val="000147F7"/>
    <w:rsid w:val="00014FC5"/>
    <w:rsid w:val="0001659C"/>
    <w:rsid w:val="00016D53"/>
    <w:rsid w:val="0002355D"/>
    <w:rsid w:val="00023B6B"/>
    <w:rsid w:val="00024412"/>
    <w:rsid w:val="000256B8"/>
    <w:rsid w:val="0002767F"/>
    <w:rsid w:val="00027DF2"/>
    <w:rsid w:val="000303AC"/>
    <w:rsid w:val="000305E4"/>
    <w:rsid w:val="000328A0"/>
    <w:rsid w:val="00032C3B"/>
    <w:rsid w:val="00032C62"/>
    <w:rsid w:val="00032E54"/>
    <w:rsid w:val="00033360"/>
    <w:rsid w:val="000344BF"/>
    <w:rsid w:val="000355AC"/>
    <w:rsid w:val="000363FA"/>
    <w:rsid w:val="0003686A"/>
    <w:rsid w:val="00041F2C"/>
    <w:rsid w:val="000436CD"/>
    <w:rsid w:val="00043B1A"/>
    <w:rsid w:val="00045C12"/>
    <w:rsid w:val="00046389"/>
    <w:rsid w:val="00046927"/>
    <w:rsid w:val="00051767"/>
    <w:rsid w:val="000569FF"/>
    <w:rsid w:val="00060789"/>
    <w:rsid w:val="00060FD0"/>
    <w:rsid w:val="00061D5A"/>
    <w:rsid w:val="0006302F"/>
    <w:rsid w:val="0006360F"/>
    <w:rsid w:val="00063D50"/>
    <w:rsid w:val="00064CB3"/>
    <w:rsid w:val="000663D0"/>
    <w:rsid w:val="000707CF"/>
    <w:rsid w:val="000708FC"/>
    <w:rsid w:val="00072F2A"/>
    <w:rsid w:val="00074722"/>
    <w:rsid w:val="0007634E"/>
    <w:rsid w:val="00077AF4"/>
    <w:rsid w:val="00077BED"/>
    <w:rsid w:val="00080CB7"/>
    <w:rsid w:val="000819D8"/>
    <w:rsid w:val="0008417D"/>
    <w:rsid w:val="000842DF"/>
    <w:rsid w:val="0008430C"/>
    <w:rsid w:val="00085894"/>
    <w:rsid w:val="00087F59"/>
    <w:rsid w:val="0009074B"/>
    <w:rsid w:val="00091D26"/>
    <w:rsid w:val="000924DA"/>
    <w:rsid w:val="000934A6"/>
    <w:rsid w:val="00097F57"/>
    <w:rsid w:val="000A03B0"/>
    <w:rsid w:val="000A1EDD"/>
    <w:rsid w:val="000A2307"/>
    <w:rsid w:val="000A2C6C"/>
    <w:rsid w:val="000A4660"/>
    <w:rsid w:val="000A4F38"/>
    <w:rsid w:val="000A4FA4"/>
    <w:rsid w:val="000A59D4"/>
    <w:rsid w:val="000A622F"/>
    <w:rsid w:val="000A78A5"/>
    <w:rsid w:val="000A7D46"/>
    <w:rsid w:val="000B0043"/>
    <w:rsid w:val="000B420A"/>
    <w:rsid w:val="000B4C1A"/>
    <w:rsid w:val="000B6687"/>
    <w:rsid w:val="000B691D"/>
    <w:rsid w:val="000C261F"/>
    <w:rsid w:val="000C4E71"/>
    <w:rsid w:val="000C515B"/>
    <w:rsid w:val="000C5B4D"/>
    <w:rsid w:val="000D0154"/>
    <w:rsid w:val="000D0BB3"/>
    <w:rsid w:val="000D1B5B"/>
    <w:rsid w:val="000D29B2"/>
    <w:rsid w:val="000D4334"/>
    <w:rsid w:val="000D62FA"/>
    <w:rsid w:val="000E1D55"/>
    <w:rsid w:val="000E1E2C"/>
    <w:rsid w:val="000E5266"/>
    <w:rsid w:val="000E592B"/>
    <w:rsid w:val="000F2D3B"/>
    <w:rsid w:val="000F32E2"/>
    <w:rsid w:val="000F40BE"/>
    <w:rsid w:val="000F48B5"/>
    <w:rsid w:val="000F5108"/>
    <w:rsid w:val="000F5426"/>
    <w:rsid w:val="000F54B6"/>
    <w:rsid w:val="000F62FB"/>
    <w:rsid w:val="000F7D92"/>
    <w:rsid w:val="0010023C"/>
    <w:rsid w:val="001003A4"/>
    <w:rsid w:val="0010074C"/>
    <w:rsid w:val="00100A0F"/>
    <w:rsid w:val="00100FE0"/>
    <w:rsid w:val="00102BCD"/>
    <w:rsid w:val="00102C7D"/>
    <w:rsid w:val="0010319C"/>
    <w:rsid w:val="001036DD"/>
    <w:rsid w:val="00103E0F"/>
    <w:rsid w:val="0010401F"/>
    <w:rsid w:val="00105497"/>
    <w:rsid w:val="00105A62"/>
    <w:rsid w:val="00107F36"/>
    <w:rsid w:val="00112FC3"/>
    <w:rsid w:val="001144E9"/>
    <w:rsid w:val="001149F0"/>
    <w:rsid w:val="00116B49"/>
    <w:rsid w:val="001179B5"/>
    <w:rsid w:val="00117A31"/>
    <w:rsid w:val="00117E65"/>
    <w:rsid w:val="0012465D"/>
    <w:rsid w:val="00124AAE"/>
    <w:rsid w:val="0012645A"/>
    <w:rsid w:val="001302DE"/>
    <w:rsid w:val="001309EE"/>
    <w:rsid w:val="00130BED"/>
    <w:rsid w:val="0013230D"/>
    <w:rsid w:val="001349BE"/>
    <w:rsid w:val="00135273"/>
    <w:rsid w:val="001352FC"/>
    <w:rsid w:val="00136488"/>
    <w:rsid w:val="001367CC"/>
    <w:rsid w:val="0013683B"/>
    <w:rsid w:val="001374DC"/>
    <w:rsid w:val="0014036D"/>
    <w:rsid w:val="00140FFB"/>
    <w:rsid w:val="00141FB9"/>
    <w:rsid w:val="0014245F"/>
    <w:rsid w:val="00143CB9"/>
    <w:rsid w:val="001464EA"/>
    <w:rsid w:val="00150080"/>
    <w:rsid w:val="00150303"/>
    <w:rsid w:val="00155102"/>
    <w:rsid w:val="00155618"/>
    <w:rsid w:val="00155CBA"/>
    <w:rsid w:val="001564F1"/>
    <w:rsid w:val="00156DA6"/>
    <w:rsid w:val="00160D2A"/>
    <w:rsid w:val="001612DD"/>
    <w:rsid w:val="00161556"/>
    <w:rsid w:val="00163090"/>
    <w:rsid w:val="00171035"/>
    <w:rsid w:val="00171B20"/>
    <w:rsid w:val="00173FA3"/>
    <w:rsid w:val="00174C31"/>
    <w:rsid w:val="00176C06"/>
    <w:rsid w:val="00176C61"/>
    <w:rsid w:val="00176C94"/>
    <w:rsid w:val="00177500"/>
    <w:rsid w:val="001775EF"/>
    <w:rsid w:val="00181A1F"/>
    <w:rsid w:val="00182704"/>
    <w:rsid w:val="00182E45"/>
    <w:rsid w:val="001832F4"/>
    <w:rsid w:val="00183506"/>
    <w:rsid w:val="00183F98"/>
    <w:rsid w:val="00184B6F"/>
    <w:rsid w:val="001861E5"/>
    <w:rsid w:val="001903A9"/>
    <w:rsid w:val="00192307"/>
    <w:rsid w:val="001928BF"/>
    <w:rsid w:val="001959E5"/>
    <w:rsid w:val="00195EF6"/>
    <w:rsid w:val="0019614B"/>
    <w:rsid w:val="001965E4"/>
    <w:rsid w:val="0019738C"/>
    <w:rsid w:val="00197E4C"/>
    <w:rsid w:val="001A04F3"/>
    <w:rsid w:val="001A1E53"/>
    <w:rsid w:val="001A4114"/>
    <w:rsid w:val="001A5E8D"/>
    <w:rsid w:val="001A6A9B"/>
    <w:rsid w:val="001B01F1"/>
    <w:rsid w:val="001B1574"/>
    <w:rsid w:val="001B1652"/>
    <w:rsid w:val="001B27CD"/>
    <w:rsid w:val="001B3EA8"/>
    <w:rsid w:val="001B474B"/>
    <w:rsid w:val="001B7B4E"/>
    <w:rsid w:val="001C3EC8"/>
    <w:rsid w:val="001C4EF9"/>
    <w:rsid w:val="001C5FAF"/>
    <w:rsid w:val="001C7B18"/>
    <w:rsid w:val="001D0AE3"/>
    <w:rsid w:val="001D0FC5"/>
    <w:rsid w:val="001D1A3C"/>
    <w:rsid w:val="001D21A5"/>
    <w:rsid w:val="001D2BD4"/>
    <w:rsid w:val="001D4258"/>
    <w:rsid w:val="001D6911"/>
    <w:rsid w:val="001D6EF6"/>
    <w:rsid w:val="001E0203"/>
    <w:rsid w:val="001E1225"/>
    <w:rsid w:val="001E26CD"/>
    <w:rsid w:val="001E460B"/>
    <w:rsid w:val="001E4AD8"/>
    <w:rsid w:val="001E517D"/>
    <w:rsid w:val="001E689C"/>
    <w:rsid w:val="001E7082"/>
    <w:rsid w:val="001E72FC"/>
    <w:rsid w:val="001F0801"/>
    <w:rsid w:val="001F3461"/>
    <w:rsid w:val="001F41F2"/>
    <w:rsid w:val="001F603B"/>
    <w:rsid w:val="001F6AAA"/>
    <w:rsid w:val="00200D74"/>
    <w:rsid w:val="00201947"/>
    <w:rsid w:val="002027BD"/>
    <w:rsid w:val="0020395B"/>
    <w:rsid w:val="002046CB"/>
    <w:rsid w:val="00204D07"/>
    <w:rsid w:val="00204DC9"/>
    <w:rsid w:val="002062C0"/>
    <w:rsid w:val="00207497"/>
    <w:rsid w:val="0021041F"/>
    <w:rsid w:val="00213398"/>
    <w:rsid w:val="00215130"/>
    <w:rsid w:val="00215C51"/>
    <w:rsid w:val="00216856"/>
    <w:rsid w:val="00217644"/>
    <w:rsid w:val="00223D7E"/>
    <w:rsid w:val="00225B30"/>
    <w:rsid w:val="00226BB2"/>
    <w:rsid w:val="00227F8B"/>
    <w:rsid w:val="00230002"/>
    <w:rsid w:val="0023206C"/>
    <w:rsid w:val="002324A3"/>
    <w:rsid w:val="002339F9"/>
    <w:rsid w:val="00233C94"/>
    <w:rsid w:val="0023418D"/>
    <w:rsid w:val="002368D0"/>
    <w:rsid w:val="00237024"/>
    <w:rsid w:val="002410B4"/>
    <w:rsid w:val="002425EC"/>
    <w:rsid w:val="002445A9"/>
    <w:rsid w:val="00244C9A"/>
    <w:rsid w:val="00244E13"/>
    <w:rsid w:val="002454F4"/>
    <w:rsid w:val="00247216"/>
    <w:rsid w:val="00250755"/>
    <w:rsid w:val="00253633"/>
    <w:rsid w:val="00253B2A"/>
    <w:rsid w:val="0025600C"/>
    <w:rsid w:val="00256E82"/>
    <w:rsid w:val="002579C0"/>
    <w:rsid w:val="002624B1"/>
    <w:rsid w:val="00262C38"/>
    <w:rsid w:val="00263549"/>
    <w:rsid w:val="00263D2C"/>
    <w:rsid w:val="00263D79"/>
    <w:rsid w:val="002652EE"/>
    <w:rsid w:val="00265938"/>
    <w:rsid w:val="00266700"/>
    <w:rsid w:val="00267E46"/>
    <w:rsid w:val="00270087"/>
    <w:rsid w:val="0027208E"/>
    <w:rsid w:val="00272F7A"/>
    <w:rsid w:val="002762AA"/>
    <w:rsid w:val="002800C3"/>
    <w:rsid w:val="00280679"/>
    <w:rsid w:val="002809CD"/>
    <w:rsid w:val="00281516"/>
    <w:rsid w:val="002837D0"/>
    <w:rsid w:val="00283CA0"/>
    <w:rsid w:val="002849E3"/>
    <w:rsid w:val="0028562D"/>
    <w:rsid w:val="002874D5"/>
    <w:rsid w:val="00287958"/>
    <w:rsid w:val="00292796"/>
    <w:rsid w:val="00293DFC"/>
    <w:rsid w:val="0029587B"/>
    <w:rsid w:val="0029612E"/>
    <w:rsid w:val="002973E5"/>
    <w:rsid w:val="002A1857"/>
    <w:rsid w:val="002A1E80"/>
    <w:rsid w:val="002A2416"/>
    <w:rsid w:val="002A2598"/>
    <w:rsid w:val="002A3A28"/>
    <w:rsid w:val="002A45EE"/>
    <w:rsid w:val="002A62CC"/>
    <w:rsid w:val="002B025D"/>
    <w:rsid w:val="002B0455"/>
    <w:rsid w:val="002B087E"/>
    <w:rsid w:val="002B3073"/>
    <w:rsid w:val="002C063D"/>
    <w:rsid w:val="002C0ED9"/>
    <w:rsid w:val="002C0EDB"/>
    <w:rsid w:val="002C6132"/>
    <w:rsid w:val="002C67AD"/>
    <w:rsid w:val="002C7F38"/>
    <w:rsid w:val="002C7F5A"/>
    <w:rsid w:val="002D122F"/>
    <w:rsid w:val="002D354D"/>
    <w:rsid w:val="002D5CDA"/>
    <w:rsid w:val="002D620C"/>
    <w:rsid w:val="002E05E0"/>
    <w:rsid w:val="002E19B1"/>
    <w:rsid w:val="002E2A5F"/>
    <w:rsid w:val="002E30C8"/>
    <w:rsid w:val="002E3543"/>
    <w:rsid w:val="002E471E"/>
    <w:rsid w:val="002E5520"/>
    <w:rsid w:val="002E577C"/>
    <w:rsid w:val="002E5C88"/>
    <w:rsid w:val="002E5EBD"/>
    <w:rsid w:val="002E5EBF"/>
    <w:rsid w:val="002E6AC4"/>
    <w:rsid w:val="002F1606"/>
    <w:rsid w:val="002F18B1"/>
    <w:rsid w:val="002F6AB3"/>
    <w:rsid w:val="003018DF"/>
    <w:rsid w:val="00301AF8"/>
    <w:rsid w:val="00302247"/>
    <w:rsid w:val="00303DA6"/>
    <w:rsid w:val="0030628A"/>
    <w:rsid w:val="00306C83"/>
    <w:rsid w:val="00307A87"/>
    <w:rsid w:val="00310833"/>
    <w:rsid w:val="003115FF"/>
    <w:rsid w:val="0031241A"/>
    <w:rsid w:val="0031366B"/>
    <w:rsid w:val="00315F64"/>
    <w:rsid w:val="003162A0"/>
    <w:rsid w:val="00317380"/>
    <w:rsid w:val="00321434"/>
    <w:rsid w:val="0032400C"/>
    <w:rsid w:val="003245C4"/>
    <w:rsid w:val="00327E69"/>
    <w:rsid w:val="0033038C"/>
    <w:rsid w:val="0033122F"/>
    <w:rsid w:val="0033415E"/>
    <w:rsid w:val="00334E4F"/>
    <w:rsid w:val="00336355"/>
    <w:rsid w:val="003366BD"/>
    <w:rsid w:val="00337796"/>
    <w:rsid w:val="003419FB"/>
    <w:rsid w:val="00343A28"/>
    <w:rsid w:val="003456E2"/>
    <w:rsid w:val="00346350"/>
    <w:rsid w:val="00346413"/>
    <w:rsid w:val="0035122B"/>
    <w:rsid w:val="00351858"/>
    <w:rsid w:val="00351DD9"/>
    <w:rsid w:val="003532A4"/>
    <w:rsid w:val="00353451"/>
    <w:rsid w:val="00355929"/>
    <w:rsid w:val="003559F4"/>
    <w:rsid w:val="00355B68"/>
    <w:rsid w:val="00355C2B"/>
    <w:rsid w:val="00360354"/>
    <w:rsid w:val="003611F5"/>
    <w:rsid w:val="003612BE"/>
    <w:rsid w:val="00366506"/>
    <w:rsid w:val="00371032"/>
    <w:rsid w:val="00371B44"/>
    <w:rsid w:val="00372400"/>
    <w:rsid w:val="00373180"/>
    <w:rsid w:val="00373E7B"/>
    <w:rsid w:val="003768F1"/>
    <w:rsid w:val="003802A6"/>
    <w:rsid w:val="00380AF7"/>
    <w:rsid w:val="0038344A"/>
    <w:rsid w:val="0038415A"/>
    <w:rsid w:val="00386CFF"/>
    <w:rsid w:val="00392811"/>
    <w:rsid w:val="00393AAA"/>
    <w:rsid w:val="003955C2"/>
    <w:rsid w:val="00395736"/>
    <w:rsid w:val="0039652E"/>
    <w:rsid w:val="00397B0C"/>
    <w:rsid w:val="00397F66"/>
    <w:rsid w:val="003A3815"/>
    <w:rsid w:val="003A612C"/>
    <w:rsid w:val="003A62FD"/>
    <w:rsid w:val="003B65E9"/>
    <w:rsid w:val="003B69CF"/>
    <w:rsid w:val="003B6CFC"/>
    <w:rsid w:val="003B7E5A"/>
    <w:rsid w:val="003C061A"/>
    <w:rsid w:val="003C122B"/>
    <w:rsid w:val="003C16A0"/>
    <w:rsid w:val="003C1F68"/>
    <w:rsid w:val="003C3708"/>
    <w:rsid w:val="003C5154"/>
    <w:rsid w:val="003C585F"/>
    <w:rsid w:val="003C5A97"/>
    <w:rsid w:val="003C5CA8"/>
    <w:rsid w:val="003C68D2"/>
    <w:rsid w:val="003C77E5"/>
    <w:rsid w:val="003C7A04"/>
    <w:rsid w:val="003D04D1"/>
    <w:rsid w:val="003D15BF"/>
    <w:rsid w:val="003D184E"/>
    <w:rsid w:val="003D3DF2"/>
    <w:rsid w:val="003D409F"/>
    <w:rsid w:val="003D58A8"/>
    <w:rsid w:val="003D596B"/>
    <w:rsid w:val="003D5D57"/>
    <w:rsid w:val="003D7876"/>
    <w:rsid w:val="003D78A3"/>
    <w:rsid w:val="003E098E"/>
    <w:rsid w:val="003E321C"/>
    <w:rsid w:val="003E3C1B"/>
    <w:rsid w:val="003E7EEF"/>
    <w:rsid w:val="003F021C"/>
    <w:rsid w:val="003F0246"/>
    <w:rsid w:val="003F1330"/>
    <w:rsid w:val="003F1E66"/>
    <w:rsid w:val="003F1EC9"/>
    <w:rsid w:val="003F3E17"/>
    <w:rsid w:val="003F52B2"/>
    <w:rsid w:val="003F5727"/>
    <w:rsid w:val="003F5775"/>
    <w:rsid w:val="003F672A"/>
    <w:rsid w:val="0040008C"/>
    <w:rsid w:val="00400EFA"/>
    <w:rsid w:val="00402768"/>
    <w:rsid w:val="00403D98"/>
    <w:rsid w:val="004057EF"/>
    <w:rsid w:val="00405BF2"/>
    <w:rsid w:val="00413F94"/>
    <w:rsid w:val="0041436C"/>
    <w:rsid w:val="00414628"/>
    <w:rsid w:val="0041475F"/>
    <w:rsid w:val="00416793"/>
    <w:rsid w:val="004236AE"/>
    <w:rsid w:val="00426175"/>
    <w:rsid w:val="00426AF2"/>
    <w:rsid w:val="0042761F"/>
    <w:rsid w:val="00433519"/>
    <w:rsid w:val="00433613"/>
    <w:rsid w:val="00434FB3"/>
    <w:rsid w:val="004357D2"/>
    <w:rsid w:val="004373DC"/>
    <w:rsid w:val="00440414"/>
    <w:rsid w:val="0044056D"/>
    <w:rsid w:val="00441868"/>
    <w:rsid w:val="00442D5F"/>
    <w:rsid w:val="0044485E"/>
    <w:rsid w:val="00444B61"/>
    <w:rsid w:val="00444E83"/>
    <w:rsid w:val="00450642"/>
    <w:rsid w:val="00450AE7"/>
    <w:rsid w:val="00451793"/>
    <w:rsid w:val="00452575"/>
    <w:rsid w:val="0045455D"/>
    <w:rsid w:val="00454D73"/>
    <w:rsid w:val="004558E9"/>
    <w:rsid w:val="00457331"/>
    <w:rsid w:val="0045777E"/>
    <w:rsid w:val="00460926"/>
    <w:rsid w:val="00460DF1"/>
    <w:rsid w:val="004626CD"/>
    <w:rsid w:val="004638D5"/>
    <w:rsid w:val="004666AB"/>
    <w:rsid w:val="00470323"/>
    <w:rsid w:val="0047248F"/>
    <w:rsid w:val="00473931"/>
    <w:rsid w:val="004748E0"/>
    <w:rsid w:val="004760C0"/>
    <w:rsid w:val="00480546"/>
    <w:rsid w:val="0048258B"/>
    <w:rsid w:val="0048343D"/>
    <w:rsid w:val="004836C9"/>
    <w:rsid w:val="00484B54"/>
    <w:rsid w:val="00487153"/>
    <w:rsid w:val="004903FF"/>
    <w:rsid w:val="00490A00"/>
    <w:rsid w:val="004942F6"/>
    <w:rsid w:val="00494C00"/>
    <w:rsid w:val="00496261"/>
    <w:rsid w:val="004962E0"/>
    <w:rsid w:val="004970F5"/>
    <w:rsid w:val="004979E8"/>
    <w:rsid w:val="00497E4C"/>
    <w:rsid w:val="004A0961"/>
    <w:rsid w:val="004A0D35"/>
    <w:rsid w:val="004A1EF5"/>
    <w:rsid w:val="004A6934"/>
    <w:rsid w:val="004B05C8"/>
    <w:rsid w:val="004B255A"/>
    <w:rsid w:val="004B3753"/>
    <w:rsid w:val="004B4371"/>
    <w:rsid w:val="004B5B97"/>
    <w:rsid w:val="004B7B4E"/>
    <w:rsid w:val="004B7F54"/>
    <w:rsid w:val="004C092C"/>
    <w:rsid w:val="004C19F1"/>
    <w:rsid w:val="004C31D2"/>
    <w:rsid w:val="004C42A0"/>
    <w:rsid w:val="004C59B2"/>
    <w:rsid w:val="004C5C6B"/>
    <w:rsid w:val="004C7368"/>
    <w:rsid w:val="004C7D58"/>
    <w:rsid w:val="004D4799"/>
    <w:rsid w:val="004D4E7E"/>
    <w:rsid w:val="004D5231"/>
    <w:rsid w:val="004D55C2"/>
    <w:rsid w:val="004D7B09"/>
    <w:rsid w:val="004D7C44"/>
    <w:rsid w:val="004E2686"/>
    <w:rsid w:val="004E2CD8"/>
    <w:rsid w:val="004E354F"/>
    <w:rsid w:val="004E72EE"/>
    <w:rsid w:val="004F018D"/>
    <w:rsid w:val="004F0B60"/>
    <w:rsid w:val="004F1663"/>
    <w:rsid w:val="004F1725"/>
    <w:rsid w:val="004F1C7B"/>
    <w:rsid w:val="004F26C8"/>
    <w:rsid w:val="004F2FEA"/>
    <w:rsid w:val="004F3123"/>
    <w:rsid w:val="004F4D53"/>
    <w:rsid w:val="004F77EA"/>
    <w:rsid w:val="004F7838"/>
    <w:rsid w:val="004F7D96"/>
    <w:rsid w:val="005012E9"/>
    <w:rsid w:val="00502FFF"/>
    <w:rsid w:val="00506A30"/>
    <w:rsid w:val="005075F1"/>
    <w:rsid w:val="00507888"/>
    <w:rsid w:val="0051039E"/>
    <w:rsid w:val="00510844"/>
    <w:rsid w:val="00512239"/>
    <w:rsid w:val="005143BA"/>
    <w:rsid w:val="005154E2"/>
    <w:rsid w:val="00515736"/>
    <w:rsid w:val="005170E0"/>
    <w:rsid w:val="00517785"/>
    <w:rsid w:val="00517EDA"/>
    <w:rsid w:val="00520259"/>
    <w:rsid w:val="005202A6"/>
    <w:rsid w:val="00521131"/>
    <w:rsid w:val="00521669"/>
    <w:rsid w:val="00522506"/>
    <w:rsid w:val="00523A3F"/>
    <w:rsid w:val="0052469E"/>
    <w:rsid w:val="00525CA7"/>
    <w:rsid w:val="00527939"/>
    <w:rsid w:val="00527C0B"/>
    <w:rsid w:val="00530521"/>
    <w:rsid w:val="0053191D"/>
    <w:rsid w:val="00533533"/>
    <w:rsid w:val="0053586B"/>
    <w:rsid w:val="005372C7"/>
    <w:rsid w:val="0053762F"/>
    <w:rsid w:val="00540CAC"/>
    <w:rsid w:val="00540EEF"/>
    <w:rsid w:val="005410F6"/>
    <w:rsid w:val="0054191D"/>
    <w:rsid w:val="00544909"/>
    <w:rsid w:val="00546E18"/>
    <w:rsid w:val="005501BE"/>
    <w:rsid w:val="005517B7"/>
    <w:rsid w:val="00553840"/>
    <w:rsid w:val="00553F2F"/>
    <w:rsid w:val="00554ED3"/>
    <w:rsid w:val="00555B8D"/>
    <w:rsid w:val="00555D3F"/>
    <w:rsid w:val="00556E27"/>
    <w:rsid w:val="0055711F"/>
    <w:rsid w:val="00561B23"/>
    <w:rsid w:val="00562801"/>
    <w:rsid w:val="00562AB3"/>
    <w:rsid w:val="00563967"/>
    <w:rsid w:val="005646B3"/>
    <w:rsid w:val="00565DCE"/>
    <w:rsid w:val="00570F3F"/>
    <w:rsid w:val="00572622"/>
    <w:rsid w:val="00572801"/>
    <w:rsid w:val="005729C4"/>
    <w:rsid w:val="00573611"/>
    <w:rsid w:val="00573E7B"/>
    <w:rsid w:val="005741CA"/>
    <w:rsid w:val="00574CB3"/>
    <w:rsid w:val="0057512B"/>
    <w:rsid w:val="0057665C"/>
    <w:rsid w:val="0057670D"/>
    <w:rsid w:val="00580D05"/>
    <w:rsid w:val="00581048"/>
    <w:rsid w:val="0058392E"/>
    <w:rsid w:val="0058398B"/>
    <w:rsid w:val="00584C1B"/>
    <w:rsid w:val="00586525"/>
    <w:rsid w:val="0058696E"/>
    <w:rsid w:val="00587448"/>
    <w:rsid w:val="00590DD7"/>
    <w:rsid w:val="00590FF5"/>
    <w:rsid w:val="00591415"/>
    <w:rsid w:val="0059227B"/>
    <w:rsid w:val="00594BE3"/>
    <w:rsid w:val="00594EA3"/>
    <w:rsid w:val="005A10A2"/>
    <w:rsid w:val="005A1D22"/>
    <w:rsid w:val="005A65B3"/>
    <w:rsid w:val="005A70F1"/>
    <w:rsid w:val="005B0966"/>
    <w:rsid w:val="005B21AB"/>
    <w:rsid w:val="005B359A"/>
    <w:rsid w:val="005B38C0"/>
    <w:rsid w:val="005B56D3"/>
    <w:rsid w:val="005B74B5"/>
    <w:rsid w:val="005B795D"/>
    <w:rsid w:val="005C00CA"/>
    <w:rsid w:val="005C389D"/>
    <w:rsid w:val="005C390B"/>
    <w:rsid w:val="005C4E21"/>
    <w:rsid w:val="005C518D"/>
    <w:rsid w:val="005C66E5"/>
    <w:rsid w:val="005C7096"/>
    <w:rsid w:val="005C761B"/>
    <w:rsid w:val="005D1A67"/>
    <w:rsid w:val="005D21B8"/>
    <w:rsid w:val="005D31A1"/>
    <w:rsid w:val="005D33B9"/>
    <w:rsid w:val="005D3A73"/>
    <w:rsid w:val="005D53A9"/>
    <w:rsid w:val="005D5AA1"/>
    <w:rsid w:val="005D6249"/>
    <w:rsid w:val="005D6516"/>
    <w:rsid w:val="005E1E4C"/>
    <w:rsid w:val="005E1EAE"/>
    <w:rsid w:val="005E6AE2"/>
    <w:rsid w:val="005E6C04"/>
    <w:rsid w:val="005F14F5"/>
    <w:rsid w:val="005F333A"/>
    <w:rsid w:val="005F4990"/>
    <w:rsid w:val="005F6CA6"/>
    <w:rsid w:val="00601056"/>
    <w:rsid w:val="0060159E"/>
    <w:rsid w:val="00602200"/>
    <w:rsid w:val="0060338B"/>
    <w:rsid w:val="006046F1"/>
    <w:rsid w:val="00605FA7"/>
    <w:rsid w:val="00606E7E"/>
    <w:rsid w:val="00610508"/>
    <w:rsid w:val="00610BA3"/>
    <w:rsid w:val="00610D48"/>
    <w:rsid w:val="00611867"/>
    <w:rsid w:val="00611A48"/>
    <w:rsid w:val="00611E8F"/>
    <w:rsid w:val="0061334D"/>
    <w:rsid w:val="00613820"/>
    <w:rsid w:val="006161F0"/>
    <w:rsid w:val="00617096"/>
    <w:rsid w:val="00620307"/>
    <w:rsid w:val="00624B04"/>
    <w:rsid w:val="00626099"/>
    <w:rsid w:val="006272F7"/>
    <w:rsid w:val="00630D9A"/>
    <w:rsid w:val="00632CCC"/>
    <w:rsid w:val="00632ED9"/>
    <w:rsid w:val="00634646"/>
    <w:rsid w:val="00636BC5"/>
    <w:rsid w:val="006406B1"/>
    <w:rsid w:val="006434AF"/>
    <w:rsid w:val="00645C90"/>
    <w:rsid w:val="00646392"/>
    <w:rsid w:val="00651540"/>
    <w:rsid w:val="00651D78"/>
    <w:rsid w:val="00652248"/>
    <w:rsid w:val="00652DF1"/>
    <w:rsid w:val="006546AF"/>
    <w:rsid w:val="006555B6"/>
    <w:rsid w:val="00657969"/>
    <w:rsid w:val="00657B80"/>
    <w:rsid w:val="00657FF3"/>
    <w:rsid w:val="00660B76"/>
    <w:rsid w:val="00662408"/>
    <w:rsid w:val="00663F72"/>
    <w:rsid w:val="00667C02"/>
    <w:rsid w:val="0067148B"/>
    <w:rsid w:val="00671B89"/>
    <w:rsid w:val="00672238"/>
    <w:rsid w:val="00672783"/>
    <w:rsid w:val="0067505A"/>
    <w:rsid w:val="00675100"/>
    <w:rsid w:val="00675464"/>
    <w:rsid w:val="00675B3C"/>
    <w:rsid w:val="00676898"/>
    <w:rsid w:val="0067706A"/>
    <w:rsid w:val="0068152E"/>
    <w:rsid w:val="006817DE"/>
    <w:rsid w:val="0068185D"/>
    <w:rsid w:val="006826CB"/>
    <w:rsid w:val="00683627"/>
    <w:rsid w:val="006837CC"/>
    <w:rsid w:val="00684587"/>
    <w:rsid w:val="00685316"/>
    <w:rsid w:val="00685B8C"/>
    <w:rsid w:val="00686CC0"/>
    <w:rsid w:val="00686D81"/>
    <w:rsid w:val="006928D5"/>
    <w:rsid w:val="00692DA9"/>
    <w:rsid w:val="0069398D"/>
    <w:rsid w:val="00693AC5"/>
    <w:rsid w:val="0069495C"/>
    <w:rsid w:val="006955AF"/>
    <w:rsid w:val="006A3DE2"/>
    <w:rsid w:val="006A4DCC"/>
    <w:rsid w:val="006A741F"/>
    <w:rsid w:val="006A7F4E"/>
    <w:rsid w:val="006B1504"/>
    <w:rsid w:val="006B2802"/>
    <w:rsid w:val="006B4D46"/>
    <w:rsid w:val="006B5698"/>
    <w:rsid w:val="006C2449"/>
    <w:rsid w:val="006C3CD8"/>
    <w:rsid w:val="006C5F12"/>
    <w:rsid w:val="006C6555"/>
    <w:rsid w:val="006C77B0"/>
    <w:rsid w:val="006D0517"/>
    <w:rsid w:val="006D1652"/>
    <w:rsid w:val="006D2C53"/>
    <w:rsid w:val="006D340A"/>
    <w:rsid w:val="006D4A25"/>
    <w:rsid w:val="006D6285"/>
    <w:rsid w:val="006E025F"/>
    <w:rsid w:val="006E06D0"/>
    <w:rsid w:val="006E1DCB"/>
    <w:rsid w:val="006E3AD1"/>
    <w:rsid w:val="006E6EA8"/>
    <w:rsid w:val="006E7B62"/>
    <w:rsid w:val="006F0351"/>
    <w:rsid w:val="006F1FE0"/>
    <w:rsid w:val="006F24F2"/>
    <w:rsid w:val="006F2AFB"/>
    <w:rsid w:val="006F361D"/>
    <w:rsid w:val="006F6D13"/>
    <w:rsid w:val="006F74B1"/>
    <w:rsid w:val="007021D7"/>
    <w:rsid w:val="00703CEF"/>
    <w:rsid w:val="00704E33"/>
    <w:rsid w:val="007100C0"/>
    <w:rsid w:val="00710B0E"/>
    <w:rsid w:val="007112EA"/>
    <w:rsid w:val="00713ACD"/>
    <w:rsid w:val="00715319"/>
    <w:rsid w:val="00715A1D"/>
    <w:rsid w:val="00716A89"/>
    <w:rsid w:val="00721BF1"/>
    <w:rsid w:val="00724B5C"/>
    <w:rsid w:val="00726297"/>
    <w:rsid w:val="00727DBA"/>
    <w:rsid w:val="0073022C"/>
    <w:rsid w:val="00734765"/>
    <w:rsid w:val="00734834"/>
    <w:rsid w:val="007418E8"/>
    <w:rsid w:val="007420C7"/>
    <w:rsid w:val="007425B7"/>
    <w:rsid w:val="00742EAC"/>
    <w:rsid w:val="00743F55"/>
    <w:rsid w:val="00744129"/>
    <w:rsid w:val="00744496"/>
    <w:rsid w:val="007447B4"/>
    <w:rsid w:val="007469A9"/>
    <w:rsid w:val="00747735"/>
    <w:rsid w:val="0074794D"/>
    <w:rsid w:val="00755437"/>
    <w:rsid w:val="0075591C"/>
    <w:rsid w:val="00755FFA"/>
    <w:rsid w:val="007563AC"/>
    <w:rsid w:val="00756502"/>
    <w:rsid w:val="007566F6"/>
    <w:rsid w:val="00756DF5"/>
    <w:rsid w:val="00760989"/>
    <w:rsid w:val="00760BB0"/>
    <w:rsid w:val="0076157A"/>
    <w:rsid w:val="00761D80"/>
    <w:rsid w:val="007666DA"/>
    <w:rsid w:val="007669DF"/>
    <w:rsid w:val="00766D11"/>
    <w:rsid w:val="00770BC5"/>
    <w:rsid w:val="007725A9"/>
    <w:rsid w:val="007740E0"/>
    <w:rsid w:val="007747D3"/>
    <w:rsid w:val="007769F5"/>
    <w:rsid w:val="00777227"/>
    <w:rsid w:val="00777303"/>
    <w:rsid w:val="0078243C"/>
    <w:rsid w:val="00784593"/>
    <w:rsid w:val="00785B04"/>
    <w:rsid w:val="0078653D"/>
    <w:rsid w:val="00787DBF"/>
    <w:rsid w:val="00787EE2"/>
    <w:rsid w:val="00790369"/>
    <w:rsid w:val="00791A81"/>
    <w:rsid w:val="0079213F"/>
    <w:rsid w:val="0079259E"/>
    <w:rsid w:val="007965D4"/>
    <w:rsid w:val="007A00EF"/>
    <w:rsid w:val="007A0E9B"/>
    <w:rsid w:val="007A1119"/>
    <w:rsid w:val="007A1988"/>
    <w:rsid w:val="007A2286"/>
    <w:rsid w:val="007A3BA1"/>
    <w:rsid w:val="007A5681"/>
    <w:rsid w:val="007A5E64"/>
    <w:rsid w:val="007A7CC5"/>
    <w:rsid w:val="007B07BC"/>
    <w:rsid w:val="007B19EA"/>
    <w:rsid w:val="007B26F3"/>
    <w:rsid w:val="007B39CC"/>
    <w:rsid w:val="007B476A"/>
    <w:rsid w:val="007C066A"/>
    <w:rsid w:val="007C09FD"/>
    <w:rsid w:val="007C0A2D"/>
    <w:rsid w:val="007C27B0"/>
    <w:rsid w:val="007C37E8"/>
    <w:rsid w:val="007C507A"/>
    <w:rsid w:val="007C5D63"/>
    <w:rsid w:val="007D0C52"/>
    <w:rsid w:val="007D1684"/>
    <w:rsid w:val="007D1893"/>
    <w:rsid w:val="007D3BB8"/>
    <w:rsid w:val="007D4705"/>
    <w:rsid w:val="007D4C02"/>
    <w:rsid w:val="007D517C"/>
    <w:rsid w:val="007D58A8"/>
    <w:rsid w:val="007D5DF0"/>
    <w:rsid w:val="007E003B"/>
    <w:rsid w:val="007E0CB8"/>
    <w:rsid w:val="007E5553"/>
    <w:rsid w:val="007E5E1B"/>
    <w:rsid w:val="007E616E"/>
    <w:rsid w:val="007F07CE"/>
    <w:rsid w:val="007F0F63"/>
    <w:rsid w:val="007F19C8"/>
    <w:rsid w:val="007F2603"/>
    <w:rsid w:val="007F264D"/>
    <w:rsid w:val="007F300B"/>
    <w:rsid w:val="007F438A"/>
    <w:rsid w:val="008010BF"/>
    <w:rsid w:val="008014C3"/>
    <w:rsid w:val="0080363E"/>
    <w:rsid w:val="00804880"/>
    <w:rsid w:val="0081121E"/>
    <w:rsid w:val="00813D16"/>
    <w:rsid w:val="00814907"/>
    <w:rsid w:val="00815245"/>
    <w:rsid w:val="008168DF"/>
    <w:rsid w:val="00816EA9"/>
    <w:rsid w:val="00817268"/>
    <w:rsid w:val="0082073E"/>
    <w:rsid w:val="00821C0F"/>
    <w:rsid w:val="0082570D"/>
    <w:rsid w:val="00825818"/>
    <w:rsid w:val="00825B28"/>
    <w:rsid w:val="008279D0"/>
    <w:rsid w:val="00832E9B"/>
    <w:rsid w:val="0083487D"/>
    <w:rsid w:val="0084081A"/>
    <w:rsid w:val="00843B60"/>
    <w:rsid w:val="00845C5C"/>
    <w:rsid w:val="00846B7F"/>
    <w:rsid w:val="00847B56"/>
    <w:rsid w:val="00850812"/>
    <w:rsid w:val="00851BD8"/>
    <w:rsid w:val="00854317"/>
    <w:rsid w:val="00854F2E"/>
    <w:rsid w:val="008560AC"/>
    <w:rsid w:val="00857D30"/>
    <w:rsid w:val="008617D3"/>
    <w:rsid w:val="00861C91"/>
    <w:rsid w:val="008629CC"/>
    <w:rsid w:val="00862E65"/>
    <w:rsid w:val="0086708F"/>
    <w:rsid w:val="00867DCE"/>
    <w:rsid w:val="00867EEE"/>
    <w:rsid w:val="00870092"/>
    <w:rsid w:val="008708F2"/>
    <w:rsid w:val="008728BA"/>
    <w:rsid w:val="0087323B"/>
    <w:rsid w:val="008732B7"/>
    <w:rsid w:val="00873348"/>
    <w:rsid w:val="00874EEB"/>
    <w:rsid w:val="0087525A"/>
    <w:rsid w:val="00875AB1"/>
    <w:rsid w:val="0087651F"/>
    <w:rsid w:val="00876B9A"/>
    <w:rsid w:val="00884D2D"/>
    <w:rsid w:val="00886CBD"/>
    <w:rsid w:val="00887486"/>
    <w:rsid w:val="008933BF"/>
    <w:rsid w:val="00893B21"/>
    <w:rsid w:val="00894328"/>
    <w:rsid w:val="008954B0"/>
    <w:rsid w:val="00897CD2"/>
    <w:rsid w:val="00897E0A"/>
    <w:rsid w:val="008A099E"/>
    <w:rsid w:val="008A10C4"/>
    <w:rsid w:val="008A1510"/>
    <w:rsid w:val="008A1546"/>
    <w:rsid w:val="008A1779"/>
    <w:rsid w:val="008A2193"/>
    <w:rsid w:val="008A4942"/>
    <w:rsid w:val="008A53BD"/>
    <w:rsid w:val="008A6B7D"/>
    <w:rsid w:val="008B0248"/>
    <w:rsid w:val="008B0625"/>
    <w:rsid w:val="008B2B16"/>
    <w:rsid w:val="008B4130"/>
    <w:rsid w:val="008B5F26"/>
    <w:rsid w:val="008C4D6F"/>
    <w:rsid w:val="008C4E70"/>
    <w:rsid w:val="008D1704"/>
    <w:rsid w:val="008D191D"/>
    <w:rsid w:val="008D2BE1"/>
    <w:rsid w:val="008D2CB1"/>
    <w:rsid w:val="008D34BC"/>
    <w:rsid w:val="008D3803"/>
    <w:rsid w:val="008D4C39"/>
    <w:rsid w:val="008D6DF0"/>
    <w:rsid w:val="008E0264"/>
    <w:rsid w:val="008E2405"/>
    <w:rsid w:val="008E286A"/>
    <w:rsid w:val="008E3856"/>
    <w:rsid w:val="008E43B2"/>
    <w:rsid w:val="008E48AA"/>
    <w:rsid w:val="008E7634"/>
    <w:rsid w:val="008E797F"/>
    <w:rsid w:val="008F08F2"/>
    <w:rsid w:val="008F377A"/>
    <w:rsid w:val="008F3CEC"/>
    <w:rsid w:val="008F5F33"/>
    <w:rsid w:val="008F7843"/>
    <w:rsid w:val="008F7CFC"/>
    <w:rsid w:val="00900F14"/>
    <w:rsid w:val="00901D92"/>
    <w:rsid w:val="0090346D"/>
    <w:rsid w:val="0090729D"/>
    <w:rsid w:val="0090770C"/>
    <w:rsid w:val="0091046A"/>
    <w:rsid w:val="009146E7"/>
    <w:rsid w:val="009148D9"/>
    <w:rsid w:val="0091634D"/>
    <w:rsid w:val="00916500"/>
    <w:rsid w:val="00916E16"/>
    <w:rsid w:val="0091787A"/>
    <w:rsid w:val="00917ADD"/>
    <w:rsid w:val="0092071C"/>
    <w:rsid w:val="009211F5"/>
    <w:rsid w:val="00924E41"/>
    <w:rsid w:val="00925754"/>
    <w:rsid w:val="00925B7F"/>
    <w:rsid w:val="00925DD1"/>
    <w:rsid w:val="00926ABD"/>
    <w:rsid w:val="00927366"/>
    <w:rsid w:val="009315C2"/>
    <w:rsid w:val="00931E61"/>
    <w:rsid w:val="009321F1"/>
    <w:rsid w:val="00933F7B"/>
    <w:rsid w:val="00934842"/>
    <w:rsid w:val="00935438"/>
    <w:rsid w:val="009373FC"/>
    <w:rsid w:val="00937CCC"/>
    <w:rsid w:val="00940144"/>
    <w:rsid w:val="009412B0"/>
    <w:rsid w:val="009436FE"/>
    <w:rsid w:val="009452C7"/>
    <w:rsid w:val="00947907"/>
    <w:rsid w:val="00947F4E"/>
    <w:rsid w:val="00951312"/>
    <w:rsid w:val="00951DD6"/>
    <w:rsid w:val="00952529"/>
    <w:rsid w:val="00952C43"/>
    <w:rsid w:val="0095615A"/>
    <w:rsid w:val="0096083C"/>
    <w:rsid w:val="009615EA"/>
    <w:rsid w:val="00961F00"/>
    <w:rsid w:val="00963BFA"/>
    <w:rsid w:val="00966D47"/>
    <w:rsid w:val="00967CC1"/>
    <w:rsid w:val="009712CA"/>
    <w:rsid w:val="009745E1"/>
    <w:rsid w:val="00974773"/>
    <w:rsid w:val="0097486B"/>
    <w:rsid w:val="00975A46"/>
    <w:rsid w:val="009818BE"/>
    <w:rsid w:val="009844DF"/>
    <w:rsid w:val="00984A40"/>
    <w:rsid w:val="00986224"/>
    <w:rsid w:val="00986993"/>
    <w:rsid w:val="009912EC"/>
    <w:rsid w:val="00992312"/>
    <w:rsid w:val="00997EE7"/>
    <w:rsid w:val="009A0994"/>
    <w:rsid w:val="009A0A68"/>
    <w:rsid w:val="009A2A02"/>
    <w:rsid w:val="009A2F4D"/>
    <w:rsid w:val="009A397A"/>
    <w:rsid w:val="009A3CD2"/>
    <w:rsid w:val="009A4B97"/>
    <w:rsid w:val="009A5453"/>
    <w:rsid w:val="009A56D7"/>
    <w:rsid w:val="009A604F"/>
    <w:rsid w:val="009A6585"/>
    <w:rsid w:val="009A7AAE"/>
    <w:rsid w:val="009B015F"/>
    <w:rsid w:val="009B0810"/>
    <w:rsid w:val="009B4DCD"/>
    <w:rsid w:val="009B6468"/>
    <w:rsid w:val="009B6577"/>
    <w:rsid w:val="009C0336"/>
    <w:rsid w:val="009C0DED"/>
    <w:rsid w:val="009C1189"/>
    <w:rsid w:val="009C123B"/>
    <w:rsid w:val="009C12AE"/>
    <w:rsid w:val="009C1EE4"/>
    <w:rsid w:val="009C25CB"/>
    <w:rsid w:val="009C4243"/>
    <w:rsid w:val="009C5DE7"/>
    <w:rsid w:val="009C60C5"/>
    <w:rsid w:val="009C685F"/>
    <w:rsid w:val="009C75E2"/>
    <w:rsid w:val="009D194D"/>
    <w:rsid w:val="009D2B0E"/>
    <w:rsid w:val="009D3678"/>
    <w:rsid w:val="009D3B09"/>
    <w:rsid w:val="009D61D2"/>
    <w:rsid w:val="009D6902"/>
    <w:rsid w:val="009D7E43"/>
    <w:rsid w:val="009E008F"/>
    <w:rsid w:val="009E472B"/>
    <w:rsid w:val="009E4C4B"/>
    <w:rsid w:val="009F1B80"/>
    <w:rsid w:val="009F1F6E"/>
    <w:rsid w:val="009F3B90"/>
    <w:rsid w:val="009F60E8"/>
    <w:rsid w:val="009F77C1"/>
    <w:rsid w:val="009F7A09"/>
    <w:rsid w:val="009F7B6A"/>
    <w:rsid w:val="009F7CC5"/>
    <w:rsid w:val="00A0004A"/>
    <w:rsid w:val="00A002CE"/>
    <w:rsid w:val="00A00A92"/>
    <w:rsid w:val="00A01F67"/>
    <w:rsid w:val="00A03812"/>
    <w:rsid w:val="00A04854"/>
    <w:rsid w:val="00A049C7"/>
    <w:rsid w:val="00A10227"/>
    <w:rsid w:val="00A104A4"/>
    <w:rsid w:val="00A118E5"/>
    <w:rsid w:val="00A13D3B"/>
    <w:rsid w:val="00A146C6"/>
    <w:rsid w:val="00A17C7B"/>
    <w:rsid w:val="00A20ED6"/>
    <w:rsid w:val="00A22372"/>
    <w:rsid w:val="00A252CA"/>
    <w:rsid w:val="00A25C61"/>
    <w:rsid w:val="00A26518"/>
    <w:rsid w:val="00A305A6"/>
    <w:rsid w:val="00A30F4E"/>
    <w:rsid w:val="00A3114A"/>
    <w:rsid w:val="00A3263D"/>
    <w:rsid w:val="00A327B0"/>
    <w:rsid w:val="00A3343E"/>
    <w:rsid w:val="00A3562B"/>
    <w:rsid w:val="00A3760B"/>
    <w:rsid w:val="00A377E3"/>
    <w:rsid w:val="00A37D7F"/>
    <w:rsid w:val="00A4131A"/>
    <w:rsid w:val="00A42ECB"/>
    <w:rsid w:val="00A440C1"/>
    <w:rsid w:val="00A4423F"/>
    <w:rsid w:val="00A46410"/>
    <w:rsid w:val="00A500BE"/>
    <w:rsid w:val="00A51D9C"/>
    <w:rsid w:val="00A52611"/>
    <w:rsid w:val="00A55842"/>
    <w:rsid w:val="00A575DB"/>
    <w:rsid w:val="00A57688"/>
    <w:rsid w:val="00A57E98"/>
    <w:rsid w:val="00A60E56"/>
    <w:rsid w:val="00A61635"/>
    <w:rsid w:val="00A62644"/>
    <w:rsid w:val="00A62B6C"/>
    <w:rsid w:val="00A6496E"/>
    <w:rsid w:val="00A67D3D"/>
    <w:rsid w:val="00A708A6"/>
    <w:rsid w:val="00A72546"/>
    <w:rsid w:val="00A7281A"/>
    <w:rsid w:val="00A73848"/>
    <w:rsid w:val="00A750BF"/>
    <w:rsid w:val="00A7764C"/>
    <w:rsid w:val="00A77C5A"/>
    <w:rsid w:val="00A80BAB"/>
    <w:rsid w:val="00A81552"/>
    <w:rsid w:val="00A81A33"/>
    <w:rsid w:val="00A82666"/>
    <w:rsid w:val="00A842E9"/>
    <w:rsid w:val="00A843C1"/>
    <w:rsid w:val="00A846C3"/>
    <w:rsid w:val="00A84A94"/>
    <w:rsid w:val="00A851D3"/>
    <w:rsid w:val="00A90304"/>
    <w:rsid w:val="00A915EB"/>
    <w:rsid w:val="00A91996"/>
    <w:rsid w:val="00A93422"/>
    <w:rsid w:val="00A93BA0"/>
    <w:rsid w:val="00A93F41"/>
    <w:rsid w:val="00A945C0"/>
    <w:rsid w:val="00A96B03"/>
    <w:rsid w:val="00A96D42"/>
    <w:rsid w:val="00AA10C0"/>
    <w:rsid w:val="00AA2019"/>
    <w:rsid w:val="00AA262B"/>
    <w:rsid w:val="00AA289F"/>
    <w:rsid w:val="00AA7130"/>
    <w:rsid w:val="00AB06C9"/>
    <w:rsid w:val="00AB1960"/>
    <w:rsid w:val="00AB1D74"/>
    <w:rsid w:val="00AB1E71"/>
    <w:rsid w:val="00AB1EB7"/>
    <w:rsid w:val="00AB28DD"/>
    <w:rsid w:val="00AB3B5A"/>
    <w:rsid w:val="00AB435F"/>
    <w:rsid w:val="00AB5FB6"/>
    <w:rsid w:val="00AB6D8A"/>
    <w:rsid w:val="00AC1B51"/>
    <w:rsid w:val="00AC47E9"/>
    <w:rsid w:val="00AC4EBB"/>
    <w:rsid w:val="00AC5953"/>
    <w:rsid w:val="00AC6360"/>
    <w:rsid w:val="00AC64F8"/>
    <w:rsid w:val="00AC68B6"/>
    <w:rsid w:val="00AD1DAA"/>
    <w:rsid w:val="00AD1F0B"/>
    <w:rsid w:val="00AD3E17"/>
    <w:rsid w:val="00AD70C2"/>
    <w:rsid w:val="00AE2EBC"/>
    <w:rsid w:val="00AE3A6B"/>
    <w:rsid w:val="00AE730C"/>
    <w:rsid w:val="00AF0CF2"/>
    <w:rsid w:val="00AF1C29"/>
    <w:rsid w:val="00AF1E23"/>
    <w:rsid w:val="00AF215A"/>
    <w:rsid w:val="00AF4E6A"/>
    <w:rsid w:val="00AF4F6C"/>
    <w:rsid w:val="00AF52DE"/>
    <w:rsid w:val="00AF619D"/>
    <w:rsid w:val="00AF7F81"/>
    <w:rsid w:val="00B00A7A"/>
    <w:rsid w:val="00B00C9C"/>
    <w:rsid w:val="00B01AFF"/>
    <w:rsid w:val="00B03BEC"/>
    <w:rsid w:val="00B05CC7"/>
    <w:rsid w:val="00B07565"/>
    <w:rsid w:val="00B10F1D"/>
    <w:rsid w:val="00B1129E"/>
    <w:rsid w:val="00B133C3"/>
    <w:rsid w:val="00B13BE1"/>
    <w:rsid w:val="00B140CA"/>
    <w:rsid w:val="00B143F2"/>
    <w:rsid w:val="00B15E46"/>
    <w:rsid w:val="00B160FB"/>
    <w:rsid w:val="00B17C16"/>
    <w:rsid w:val="00B208CE"/>
    <w:rsid w:val="00B21041"/>
    <w:rsid w:val="00B21E4D"/>
    <w:rsid w:val="00B22082"/>
    <w:rsid w:val="00B22C82"/>
    <w:rsid w:val="00B23692"/>
    <w:rsid w:val="00B23792"/>
    <w:rsid w:val="00B237F4"/>
    <w:rsid w:val="00B245A1"/>
    <w:rsid w:val="00B279EA"/>
    <w:rsid w:val="00B27E39"/>
    <w:rsid w:val="00B30B4C"/>
    <w:rsid w:val="00B333E1"/>
    <w:rsid w:val="00B348E1"/>
    <w:rsid w:val="00B350D8"/>
    <w:rsid w:val="00B36C97"/>
    <w:rsid w:val="00B431E4"/>
    <w:rsid w:val="00B44FBB"/>
    <w:rsid w:val="00B46DC1"/>
    <w:rsid w:val="00B4751E"/>
    <w:rsid w:val="00B50708"/>
    <w:rsid w:val="00B51482"/>
    <w:rsid w:val="00B514F4"/>
    <w:rsid w:val="00B51FA2"/>
    <w:rsid w:val="00B52A3E"/>
    <w:rsid w:val="00B53814"/>
    <w:rsid w:val="00B5403D"/>
    <w:rsid w:val="00B54787"/>
    <w:rsid w:val="00B5534F"/>
    <w:rsid w:val="00B55CB5"/>
    <w:rsid w:val="00B57095"/>
    <w:rsid w:val="00B57464"/>
    <w:rsid w:val="00B60604"/>
    <w:rsid w:val="00B61567"/>
    <w:rsid w:val="00B632B7"/>
    <w:rsid w:val="00B63805"/>
    <w:rsid w:val="00B66BCB"/>
    <w:rsid w:val="00B66CFB"/>
    <w:rsid w:val="00B678DB"/>
    <w:rsid w:val="00B70DD5"/>
    <w:rsid w:val="00B71D94"/>
    <w:rsid w:val="00B73C24"/>
    <w:rsid w:val="00B74CE2"/>
    <w:rsid w:val="00B75AFF"/>
    <w:rsid w:val="00B75C78"/>
    <w:rsid w:val="00B76763"/>
    <w:rsid w:val="00B76FDD"/>
    <w:rsid w:val="00B77210"/>
    <w:rsid w:val="00B7732B"/>
    <w:rsid w:val="00B7778D"/>
    <w:rsid w:val="00B8005E"/>
    <w:rsid w:val="00B82589"/>
    <w:rsid w:val="00B834CF"/>
    <w:rsid w:val="00B84306"/>
    <w:rsid w:val="00B855BD"/>
    <w:rsid w:val="00B85C62"/>
    <w:rsid w:val="00B87385"/>
    <w:rsid w:val="00B879F0"/>
    <w:rsid w:val="00B87BB6"/>
    <w:rsid w:val="00B90BD7"/>
    <w:rsid w:val="00B92418"/>
    <w:rsid w:val="00B9252D"/>
    <w:rsid w:val="00B927F0"/>
    <w:rsid w:val="00B93591"/>
    <w:rsid w:val="00B93E90"/>
    <w:rsid w:val="00B940A4"/>
    <w:rsid w:val="00B948D5"/>
    <w:rsid w:val="00B94CE6"/>
    <w:rsid w:val="00BA0BBE"/>
    <w:rsid w:val="00BA1737"/>
    <w:rsid w:val="00BA1CEB"/>
    <w:rsid w:val="00BA389E"/>
    <w:rsid w:val="00BA6676"/>
    <w:rsid w:val="00BB09CC"/>
    <w:rsid w:val="00BB11B0"/>
    <w:rsid w:val="00BB2043"/>
    <w:rsid w:val="00BB4B9B"/>
    <w:rsid w:val="00BB558C"/>
    <w:rsid w:val="00BB7984"/>
    <w:rsid w:val="00BB7E01"/>
    <w:rsid w:val="00BC2174"/>
    <w:rsid w:val="00BC25AA"/>
    <w:rsid w:val="00BC4C46"/>
    <w:rsid w:val="00BC5D37"/>
    <w:rsid w:val="00BC78C0"/>
    <w:rsid w:val="00BC7B83"/>
    <w:rsid w:val="00BD2069"/>
    <w:rsid w:val="00BE13E2"/>
    <w:rsid w:val="00BE56DB"/>
    <w:rsid w:val="00BE5B84"/>
    <w:rsid w:val="00BE705A"/>
    <w:rsid w:val="00BF2B6C"/>
    <w:rsid w:val="00BF37D2"/>
    <w:rsid w:val="00BF4241"/>
    <w:rsid w:val="00BF50BC"/>
    <w:rsid w:val="00BF52D2"/>
    <w:rsid w:val="00BF5541"/>
    <w:rsid w:val="00BF60FE"/>
    <w:rsid w:val="00BF6AF4"/>
    <w:rsid w:val="00BF7668"/>
    <w:rsid w:val="00C022E3"/>
    <w:rsid w:val="00C11128"/>
    <w:rsid w:val="00C11AF6"/>
    <w:rsid w:val="00C11F7C"/>
    <w:rsid w:val="00C12CC2"/>
    <w:rsid w:val="00C13DE1"/>
    <w:rsid w:val="00C151C6"/>
    <w:rsid w:val="00C16053"/>
    <w:rsid w:val="00C1667C"/>
    <w:rsid w:val="00C22D17"/>
    <w:rsid w:val="00C22F9C"/>
    <w:rsid w:val="00C23CE1"/>
    <w:rsid w:val="00C23EEC"/>
    <w:rsid w:val="00C24764"/>
    <w:rsid w:val="00C24957"/>
    <w:rsid w:val="00C24EB6"/>
    <w:rsid w:val="00C2577B"/>
    <w:rsid w:val="00C25A51"/>
    <w:rsid w:val="00C2670F"/>
    <w:rsid w:val="00C26BB2"/>
    <w:rsid w:val="00C30AA1"/>
    <w:rsid w:val="00C319AC"/>
    <w:rsid w:val="00C323F6"/>
    <w:rsid w:val="00C339F2"/>
    <w:rsid w:val="00C344AE"/>
    <w:rsid w:val="00C3549C"/>
    <w:rsid w:val="00C3615F"/>
    <w:rsid w:val="00C37E4F"/>
    <w:rsid w:val="00C423EE"/>
    <w:rsid w:val="00C44A29"/>
    <w:rsid w:val="00C4712D"/>
    <w:rsid w:val="00C47310"/>
    <w:rsid w:val="00C51441"/>
    <w:rsid w:val="00C54661"/>
    <w:rsid w:val="00C555C9"/>
    <w:rsid w:val="00C56218"/>
    <w:rsid w:val="00C5677F"/>
    <w:rsid w:val="00C568B2"/>
    <w:rsid w:val="00C60764"/>
    <w:rsid w:val="00C62CE4"/>
    <w:rsid w:val="00C65119"/>
    <w:rsid w:val="00C6706B"/>
    <w:rsid w:val="00C7140F"/>
    <w:rsid w:val="00C71770"/>
    <w:rsid w:val="00C72D47"/>
    <w:rsid w:val="00C72D8D"/>
    <w:rsid w:val="00C736AE"/>
    <w:rsid w:val="00C75C33"/>
    <w:rsid w:val="00C767CC"/>
    <w:rsid w:val="00C76FC7"/>
    <w:rsid w:val="00C80F05"/>
    <w:rsid w:val="00C81F52"/>
    <w:rsid w:val="00C8342F"/>
    <w:rsid w:val="00C84440"/>
    <w:rsid w:val="00C84791"/>
    <w:rsid w:val="00C848E8"/>
    <w:rsid w:val="00C85CEB"/>
    <w:rsid w:val="00C867F0"/>
    <w:rsid w:val="00C903C2"/>
    <w:rsid w:val="00C928B9"/>
    <w:rsid w:val="00C931E4"/>
    <w:rsid w:val="00C94F55"/>
    <w:rsid w:val="00C9571A"/>
    <w:rsid w:val="00C95787"/>
    <w:rsid w:val="00C96022"/>
    <w:rsid w:val="00C9671F"/>
    <w:rsid w:val="00CA12B8"/>
    <w:rsid w:val="00CA7D62"/>
    <w:rsid w:val="00CA7E7B"/>
    <w:rsid w:val="00CB07A8"/>
    <w:rsid w:val="00CB232C"/>
    <w:rsid w:val="00CB3DBA"/>
    <w:rsid w:val="00CB5ABE"/>
    <w:rsid w:val="00CB6D74"/>
    <w:rsid w:val="00CB7A18"/>
    <w:rsid w:val="00CB7F3B"/>
    <w:rsid w:val="00CC0492"/>
    <w:rsid w:val="00CC0B6A"/>
    <w:rsid w:val="00CC0E24"/>
    <w:rsid w:val="00CC2326"/>
    <w:rsid w:val="00CC4298"/>
    <w:rsid w:val="00CC4530"/>
    <w:rsid w:val="00CC49F9"/>
    <w:rsid w:val="00CC5F9B"/>
    <w:rsid w:val="00CD1934"/>
    <w:rsid w:val="00CD303A"/>
    <w:rsid w:val="00CD4A57"/>
    <w:rsid w:val="00CD4B78"/>
    <w:rsid w:val="00CD588A"/>
    <w:rsid w:val="00CD6749"/>
    <w:rsid w:val="00CD6E05"/>
    <w:rsid w:val="00CD7F3D"/>
    <w:rsid w:val="00CE7312"/>
    <w:rsid w:val="00CE7510"/>
    <w:rsid w:val="00CF04BF"/>
    <w:rsid w:val="00CF0F27"/>
    <w:rsid w:val="00CF1AF8"/>
    <w:rsid w:val="00CF2B2E"/>
    <w:rsid w:val="00CF4531"/>
    <w:rsid w:val="00CF4889"/>
    <w:rsid w:val="00CF5C5E"/>
    <w:rsid w:val="00CF6C58"/>
    <w:rsid w:val="00D02ECD"/>
    <w:rsid w:val="00D054BE"/>
    <w:rsid w:val="00D10247"/>
    <w:rsid w:val="00D11D46"/>
    <w:rsid w:val="00D11E9E"/>
    <w:rsid w:val="00D14463"/>
    <w:rsid w:val="00D146F1"/>
    <w:rsid w:val="00D15126"/>
    <w:rsid w:val="00D15190"/>
    <w:rsid w:val="00D15736"/>
    <w:rsid w:val="00D16AD7"/>
    <w:rsid w:val="00D230E7"/>
    <w:rsid w:val="00D255EB"/>
    <w:rsid w:val="00D259BE"/>
    <w:rsid w:val="00D30812"/>
    <w:rsid w:val="00D31110"/>
    <w:rsid w:val="00D31409"/>
    <w:rsid w:val="00D31636"/>
    <w:rsid w:val="00D33604"/>
    <w:rsid w:val="00D34A22"/>
    <w:rsid w:val="00D357A5"/>
    <w:rsid w:val="00D362E4"/>
    <w:rsid w:val="00D3657B"/>
    <w:rsid w:val="00D37383"/>
    <w:rsid w:val="00D3768C"/>
    <w:rsid w:val="00D37B08"/>
    <w:rsid w:val="00D40AA7"/>
    <w:rsid w:val="00D413FE"/>
    <w:rsid w:val="00D422BB"/>
    <w:rsid w:val="00D43134"/>
    <w:rsid w:val="00D437FF"/>
    <w:rsid w:val="00D4463F"/>
    <w:rsid w:val="00D45EAA"/>
    <w:rsid w:val="00D46E2D"/>
    <w:rsid w:val="00D47CEB"/>
    <w:rsid w:val="00D5130C"/>
    <w:rsid w:val="00D53192"/>
    <w:rsid w:val="00D55657"/>
    <w:rsid w:val="00D55C8E"/>
    <w:rsid w:val="00D567C6"/>
    <w:rsid w:val="00D5717A"/>
    <w:rsid w:val="00D57AE2"/>
    <w:rsid w:val="00D60646"/>
    <w:rsid w:val="00D621C2"/>
    <w:rsid w:val="00D62265"/>
    <w:rsid w:val="00D63ED7"/>
    <w:rsid w:val="00D640BE"/>
    <w:rsid w:val="00D70F03"/>
    <w:rsid w:val="00D712A4"/>
    <w:rsid w:val="00D728B7"/>
    <w:rsid w:val="00D77E4F"/>
    <w:rsid w:val="00D80124"/>
    <w:rsid w:val="00D826AB"/>
    <w:rsid w:val="00D83B4D"/>
    <w:rsid w:val="00D843E5"/>
    <w:rsid w:val="00D8512E"/>
    <w:rsid w:val="00D862D9"/>
    <w:rsid w:val="00D90075"/>
    <w:rsid w:val="00D9299C"/>
    <w:rsid w:val="00D9312B"/>
    <w:rsid w:val="00D93FB9"/>
    <w:rsid w:val="00D9563A"/>
    <w:rsid w:val="00D9601B"/>
    <w:rsid w:val="00D969AE"/>
    <w:rsid w:val="00DA1E58"/>
    <w:rsid w:val="00DA28F0"/>
    <w:rsid w:val="00DA2A0E"/>
    <w:rsid w:val="00DA3287"/>
    <w:rsid w:val="00DA36A5"/>
    <w:rsid w:val="00DA44A6"/>
    <w:rsid w:val="00DA4615"/>
    <w:rsid w:val="00DA603F"/>
    <w:rsid w:val="00DA64F0"/>
    <w:rsid w:val="00DB0126"/>
    <w:rsid w:val="00DC0BE3"/>
    <w:rsid w:val="00DC1055"/>
    <w:rsid w:val="00DC1D96"/>
    <w:rsid w:val="00DC3080"/>
    <w:rsid w:val="00DC4851"/>
    <w:rsid w:val="00DC50EF"/>
    <w:rsid w:val="00DC5477"/>
    <w:rsid w:val="00DD0017"/>
    <w:rsid w:val="00DD1DB8"/>
    <w:rsid w:val="00DD5EE5"/>
    <w:rsid w:val="00DD7D8A"/>
    <w:rsid w:val="00DE0405"/>
    <w:rsid w:val="00DE155F"/>
    <w:rsid w:val="00DE23DC"/>
    <w:rsid w:val="00DE38AE"/>
    <w:rsid w:val="00DE4EF2"/>
    <w:rsid w:val="00DE4FFD"/>
    <w:rsid w:val="00DE5264"/>
    <w:rsid w:val="00DE67D2"/>
    <w:rsid w:val="00DF2C0E"/>
    <w:rsid w:val="00DF2E70"/>
    <w:rsid w:val="00DF363A"/>
    <w:rsid w:val="00DF548E"/>
    <w:rsid w:val="00DF68C7"/>
    <w:rsid w:val="00DF6E45"/>
    <w:rsid w:val="00DF71F5"/>
    <w:rsid w:val="00DF7C88"/>
    <w:rsid w:val="00E00A77"/>
    <w:rsid w:val="00E00BC8"/>
    <w:rsid w:val="00E01584"/>
    <w:rsid w:val="00E0332B"/>
    <w:rsid w:val="00E034CE"/>
    <w:rsid w:val="00E040DC"/>
    <w:rsid w:val="00E04DB6"/>
    <w:rsid w:val="00E054E2"/>
    <w:rsid w:val="00E05BB7"/>
    <w:rsid w:val="00E06FFB"/>
    <w:rsid w:val="00E07370"/>
    <w:rsid w:val="00E07517"/>
    <w:rsid w:val="00E10884"/>
    <w:rsid w:val="00E111BA"/>
    <w:rsid w:val="00E12048"/>
    <w:rsid w:val="00E1260C"/>
    <w:rsid w:val="00E1394A"/>
    <w:rsid w:val="00E155E2"/>
    <w:rsid w:val="00E1772A"/>
    <w:rsid w:val="00E206FB"/>
    <w:rsid w:val="00E219A4"/>
    <w:rsid w:val="00E21F59"/>
    <w:rsid w:val="00E239DB"/>
    <w:rsid w:val="00E25589"/>
    <w:rsid w:val="00E276B9"/>
    <w:rsid w:val="00E27745"/>
    <w:rsid w:val="00E30155"/>
    <w:rsid w:val="00E33963"/>
    <w:rsid w:val="00E35CC6"/>
    <w:rsid w:val="00E37632"/>
    <w:rsid w:val="00E37F4E"/>
    <w:rsid w:val="00E4079E"/>
    <w:rsid w:val="00E40CED"/>
    <w:rsid w:val="00E41842"/>
    <w:rsid w:val="00E43844"/>
    <w:rsid w:val="00E461F4"/>
    <w:rsid w:val="00E47FC9"/>
    <w:rsid w:val="00E500D9"/>
    <w:rsid w:val="00E51C96"/>
    <w:rsid w:val="00E51EDF"/>
    <w:rsid w:val="00E52BB5"/>
    <w:rsid w:val="00E5425F"/>
    <w:rsid w:val="00E54E1A"/>
    <w:rsid w:val="00E5656E"/>
    <w:rsid w:val="00E56DDD"/>
    <w:rsid w:val="00E621AB"/>
    <w:rsid w:val="00E6228B"/>
    <w:rsid w:val="00E66535"/>
    <w:rsid w:val="00E66F24"/>
    <w:rsid w:val="00E675BF"/>
    <w:rsid w:val="00E703FF"/>
    <w:rsid w:val="00E7257F"/>
    <w:rsid w:val="00E732F6"/>
    <w:rsid w:val="00E7443F"/>
    <w:rsid w:val="00E80519"/>
    <w:rsid w:val="00E83EB0"/>
    <w:rsid w:val="00E8511B"/>
    <w:rsid w:val="00E8693E"/>
    <w:rsid w:val="00E87773"/>
    <w:rsid w:val="00E90E5A"/>
    <w:rsid w:val="00E91FE1"/>
    <w:rsid w:val="00E92F56"/>
    <w:rsid w:val="00E95974"/>
    <w:rsid w:val="00E95E70"/>
    <w:rsid w:val="00E96BD2"/>
    <w:rsid w:val="00E97318"/>
    <w:rsid w:val="00EA173F"/>
    <w:rsid w:val="00EA40F8"/>
    <w:rsid w:val="00EA445A"/>
    <w:rsid w:val="00EA5131"/>
    <w:rsid w:val="00EA5E95"/>
    <w:rsid w:val="00EA61B9"/>
    <w:rsid w:val="00EA719B"/>
    <w:rsid w:val="00EB1FF9"/>
    <w:rsid w:val="00EB2851"/>
    <w:rsid w:val="00EB2B4B"/>
    <w:rsid w:val="00EB39ED"/>
    <w:rsid w:val="00EB3D36"/>
    <w:rsid w:val="00EB4B44"/>
    <w:rsid w:val="00EB4EBA"/>
    <w:rsid w:val="00EB66AA"/>
    <w:rsid w:val="00EB6B8A"/>
    <w:rsid w:val="00EB6C5A"/>
    <w:rsid w:val="00EB7E02"/>
    <w:rsid w:val="00EC08D1"/>
    <w:rsid w:val="00EC3562"/>
    <w:rsid w:val="00EC4ED0"/>
    <w:rsid w:val="00EC5435"/>
    <w:rsid w:val="00EC6753"/>
    <w:rsid w:val="00ED042E"/>
    <w:rsid w:val="00ED05AA"/>
    <w:rsid w:val="00ED0836"/>
    <w:rsid w:val="00ED0A55"/>
    <w:rsid w:val="00ED0F1A"/>
    <w:rsid w:val="00ED11E9"/>
    <w:rsid w:val="00ED147D"/>
    <w:rsid w:val="00ED2707"/>
    <w:rsid w:val="00ED2DED"/>
    <w:rsid w:val="00ED377B"/>
    <w:rsid w:val="00ED44ED"/>
    <w:rsid w:val="00ED4954"/>
    <w:rsid w:val="00ED5502"/>
    <w:rsid w:val="00ED5789"/>
    <w:rsid w:val="00ED5A43"/>
    <w:rsid w:val="00ED79BB"/>
    <w:rsid w:val="00EE0943"/>
    <w:rsid w:val="00EE10F2"/>
    <w:rsid w:val="00EE24C0"/>
    <w:rsid w:val="00EE30DC"/>
    <w:rsid w:val="00EE33A2"/>
    <w:rsid w:val="00EE5336"/>
    <w:rsid w:val="00EE56D6"/>
    <w:rsid w:val="00EE60BF"/>
    <w:rsid w:val="00EE6578"/>
    <w:rsid w:val="00EE6E0C"/>
    <w:rsid w:val="00EE773A"/>
    <w:rsid w:val="00EF10B2"/>
    <w:rsid w:val="00EF19BD"/>
    <w:rsid w:val="00EF1CE8"/>
    <w:rsid w:val="00EF1E83"/>
    <w:rsid w:val="00EF289F"/>
    <w:rsid w:val="00EF444A"/>
    <w:rsid w:val="00EF549D"/>
    <w:rsid w:val="00EF5991"/>
    <w:rsid w:val="00F007E8"/>
    <w:rsid w:val="00F014CA"/>
    <w:rsid w:val="00F03A58"/>
    <w:rsid w:val="00F04682"/>
    <w:rsid w:val="00F04D07"/>
    <w:rsid w:val="00F07E27"/>
    <w:rsid w:val="00F13221"/>
    <w:rsid w:val="00F1410A"/>
    <w:rsid w:val="00F149AB"/>
    <w:rsid w:val="00F15166"/>
    <w:rsid w:val="00F1792D"/>
    <w:rsid w:val="00F17B01"/>
    <w:rsid w:val="00F20541"/>
    <w:rsid w:val="00F21A41"/>
    <w:rsid w:val="00F22683"/>
    <w:rsid w:val="00F23F73"/>
    <w:rsid w:val="00F24DC5"/>
    <w:rsid w:val="00F325E7"/>
    <w:rsid w:val="00F344CC"/>
    <w:rsid w:val="00F3587F"/>
    <w:rsid w:val="00F359E9"/>
    <w:rsid w:val="00F40150"/>
    <w:rsid w:val="00F42116"/>
    <w:rsid w:val="00F42406"/>
    <w:rsid w:val="00F440FA"/>
    <w:rsid w:val="00F45BC8"/>
    <w:rsid w:val="00F462B7"/>
    <w:rsid w:val="00F47100"/>
    <w:rsid w:val="00F504CC"/>
    <w:rsid w:val="00F51077"/>
    <w:rsid w:val="00F524A3"/>
    <w:rsid w:val="00F543E5"/>
    <w:rsid w:val="00F555FC"/>
    <w:rsid w:val="00F57B1F"/>
    <w:rsid w:val="00F57FA8"/>
    <w:rsid w:val="00F60745"/>
    <w:rsid w:val="00F60AC8"/>
    <w:rsid w:val="00F642E3"/>
    <w:rsid w:val="00F65638"/>
    <w:rsid w:val="00F65FAA"/>
    <w:rsid w:val="00F67A1C"/>
    <w:rsid w:val="00F67E6C"/>
    <w:rsid w:val="00F70CE5"/>
    <w:rsid w:val="00F74102"/>
    <w:rsid w:val="00F748F4"/>
    <w:rsid w:val="00F75305"/>
    <w:rsid w:val="00F75CE8"/>
    <w:rsid w:val="00F7649E"/>
    <w:rsid w:val="00F826E4"/>
    <w:rsid w:val="00F82C5B"/>
    <w:rsid w:val="00F84EE9"/>
    <w:rsid w:val="00F85338"/>
    <w:rsid w:val="00F8555F"/>
    <w:rsid w:val="00F86439"/>
    <w:rsid w:val="00F86C6F"/>
    <w:rsid w:val="00F86E75"/>
    <w:rsid w:val="00F87D5E"/>
    <w:rsid w:val="00F907EB"/>
    <w:rsid w:val="00F90826"/>
    <w:rsid w:val="00F939C0"/>
    <w:rsid w:val="00F951D8"/>
    <w:rsid w:val="00F9558A"/>
    <w:rsid w:val="00F95D77"/>
    <w:rsid w:val="00F965EF"/>
    <w:rsid w:val="00F966D3"/>
    <w:rsid w:val="00FA2152"/>
    <w:rsid w:val="00FA4347"/>
    <w:rsid w:val="00FA65C9"/>
    <w:rsid w:val="00FA745A"/>
    <w:rsid w:val="00FA7829"/>
    <w:rsid w:val="00FA7B88"/>
    <w:rsid w:val="00FB10AC"/>
    <w:rsid w:val="00FB3E36"/>
    <w:rsid w:val="00FB4474"/>
    <w:rsid w:val="00FB5035"/>
    <w:rsid w:val="00FB54C9"/>
    <w:rsid w:val="00FB5775"/>
    <w:rsid w:val="00FB7EF0"/>
    <w:rsid w:val="00FC249C"/>
    <w:rsid w:val="00FC25AB"/>
    <w:rsid w:val="00FC2851"/>
    <w:rsid w:val="00FC2EE0"/>
    <w:rsid w:val="00FC4DE1"/>
    <w:rsid w:val="00FC6171"/>
    <w:rsid w:val="00FC73DF"/>
    <w:rsid w:val="00FC7D0A"/>
    <w:rsid w:val="00FD07C6"/>
    <w:rsid w:val="00FD384D"/>
    <w:rsid w:val="00FD41C7"/>
    <w:rsid w:val="00FD4AB3"/>
    <w:rsid w:val="00FD5607"/>
    <w:rsid w:val="00FD6A6B"/>
    <w:rsid w:val="00FD6CEB"/>
    <w:rsid w:val="00FD7464"/>
    <w:rsid w:val="00FE023D"/>
    <w:rsid w:val="00FE0CA1"/>
    <w:rsid w:val="00FE1186"/>
    <w:rsid w:val="00FE1D3B"/>
    <w:rsid w:val="00FE5110"/>
    <w:rsid w:val="00FE54FB"/>
    <w:rsid w:val="00FE6078"/>
    <w:rsid w:val="00FE6F70"/>
    <w:rsid w:val="00FF22EC"/>
    <w:rsid w:val="00FF3623"/>
    <w:rsid w:val="00FF40DE"/>
    <w:rsid w:val="00FF4104"/>
    <w:rsid w:val="00FF42BD"/>
    <w:rsid w:val="00FF61E1"/>
    <w:rsid w:val="00FF62E0"/>
    <w:rsid w:val="1ECBAD26"/>
    <w:rsid w:val="3BB377C4"/>
    <w:rsid w:val="4439267C"/>
    <w:rsid w:val="4809F7D7"/>
    <w:rsid w:val="5AEBDA73"/>
    <w:rsid w:val="666187D9"/>
    <w:rsid w:val="6786A242"/>
    <w:rsid w:val="69DB455A"/>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6836F922"/>
  <w15:chartTrackingRefBased/>
  <w15:docId w15:val="{EAC86EEF-DCED-43A4-9398-10CA7886369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SimSun" w:hAnsi="CG Times (WN)" w:cs="Times New Roman"/>
        <w:lang w:val="en-GB"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Default Paragraph Font" w:uiPriority="1"/>
    <w:lsdException w:name="Subtitle" w:qFormat="1"/>
    <w:lsdException w:name="Strong" w:uiPriority="22"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2nd level,†berschrift 2,õberschrift 2,UNDERRUBRIK 1-2"/>
    <w:basedOn w:val="Heading1"/>
    <w:next w:val="Normal"/>
    <w:qFormat/>
    <w:pPr>
      <w:pBdr>
        <w:top w:val="none" w:sz="0" w:space="0" w:color="auto"/>
      </w:pBdr>
      <w:spacing w:before="180"/>
      <w:outlineLvl w:val="1"/>
    </w:pPr>
    <w:rPr>
      <w:sz w:val="32"/>
    </w:rPr>
  </w:style>
  <w:style w:type="paragraph" w:styleId="Heading3">
    <w:name w:val="heading 3"/>
    <w:aliases w:val="h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8">
    <w:name w:val="toc 8"/>
    <w:basedOn w:val="TOC1"/>
    <w:semiHidden/>
    <w:pPr>
      <w:spacing w:before="180"/>
      <w:ind w:left="2693" w:hanging="2693"/>
    </w:pPr>
    <w:rPr>
      <w:b/>
    </w:rPr>
  </w:style>
  <w:style w:type="paragraph" w:styleId="TOC1">
    <w:name w:val="toc 1"/>
    <w:semiHidden/>
    <w:pPr>
      <w:keepNext/>
      <w:keepLines/>
      <w:widowControl w:val="0"/>
      <w:tabs>
        <w:tab w:val="right" w:leader="dot" w:pos="9639"/>
      </w:tabs>
      <w:spacing w:before="120"/>
      <w:ind w:left="567" w:right="425" w:hanging="567"/>
    </w:pPr>
    <w:rPr>
      <w:rFonts w:ascii="Times New Roman" w:hAnsi="Times New Roman"/>
      <w:sz w:val="22"/>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styleId="TOC5">
    <w:name w:val="toc 5"/>
    <w:basedOn w:val="TOC4"/>
    <w:semiHidden/>
    <w:pPr>
      <w:ind w:left="1701" w:hanging="1701"/>
    </w:pPr>
  </w:style>
  <w:style w:type="paragraph" w:styleId="TOC4">
    <w:name w:val="toc 4"/>
    <w:basedOn w:val="TOC3"/>
    <w:semiHidden/>
    <w:pPr>
      <w:ind w:left="1418" w:hanging="1418"/>
    </w:pPr>
  </w:style>
  <w:style w:type="paragraph" w:styleId="TOC3">
    <w:name w:val="toc 3"/>
    <w:basedOn w:val="TOC2"/>
    <w:semiHidden/>
    <w:pPr>
      <w:ind w:left="1134" w:hanging="1134"/>
    </w:pPr>
  </w:style>
  <w:style w:type="paragraph" w:styleId="TOC2">
    <w:name w:val="toc 2"/>
    <w:basedOn w:val="TOC1"/>
    <w:semiHidden/>
    <w:pPr>
      <w:keepNext w:val="0"/>
      <w:spacing w:before="0"/>
      <w:ind w:left="851" w:hanging="851"/>
    </w:pPr>
    <w:rPr>
      <w:sz w:val="20"/>
    </w:rPr>
  </w:style>
  <w:style w:type="paragraph" w:styleId="Index2">
    <w:name w:val="index 2"/>
    <w:basedOn w:val="Index1"/>
    <w:semiHidden/>
    <w:pPr>
      <w:ind w:left="284"/>
    </w:pPr>
  </w:style>
  <w:style w:type="paragraph" w:styleId="Index1">
    <w:name w:val="index 1"/>
    <w:basedOn w:val="Normal"/>
    <w:semiHidden/>
    <w:pPr>
      <w:keepLines/>
      <w:spacing w:after="0"/>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ListNumber">
    <w:name w:val="List Number"/>
    <w:basedOn w:val="List"/>
  </w:style>
  <w:style w:type="paragraph" w:styleId="List">
    <w:name w:val="List"/>
    <w:basedOn w:val="Normal"/>
    <w:pPr>
      <w:ind w:left="568" w:hanging="284"/>
    </w:pPr>
  </w:style>
  <w:style w:type="paragraph" w:styleId="Header">
    <w:name w:val="header"/>
    <w:aliases w:val="header odd,header,header odd1,header odd2,header odd3,header odd4,header odd5,header odd6"/>
    <w:link w:val="HeaderChar"/>
    <w:pPr>
      <w:widowControl w:val="0"/>
    </w:pPr>
    <w:rPr>
      <w:rFonts w:ascii="Arial" w:hAnsi="Arial"/>
      <w:b/>
      <w:sz w:val="18"/>
      <w:lang w:eastAsia="en-US"/>
    </w:rPr>
  </w:style>
  <w:style w:type="character" w:styleId="FootnoteReference">
    <w:name w:val="footnote reference"/>
    <w:semiHidden/>
    <w:rPr>
      <w:b/>
      <w:position w:val="6"/>
      <w:sz w:val="16"/>
    </w:rPr>
  </w:style>
  <w:style w:type="paragraph" w:styleId="FootnoteText">
    <w:name w:val="footnote text"/>
    <w:basedOn w:val="Normal"/>
    <w:semiHidden/>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pPr>
      <w:jc w:val="center"/>
    </w:pPr>
  </w:style>
  <w:style w:type="paragraph" w:customStyle="1" w:styleId="TAL">
    <w:name w:val="TAL"/>
    <w:basedOn w:val="Normal"/>
    <w:link w:val="TALChar"/>
    <w:qFormat/>
    <w:pPr>
      <w:keepNext/>
      <w:keepLines/>
      <w:spacing w:after="0"/>
    </w:pPr>
    <w:rPr>
      <w:rFonts w:ascii="Arial" w:hAnsi="Arial"/>
      <w:sz w:val="18"/>
    </w:rPr>
  </w:style>
  <w:style w:type="paragraph" w:customStyle="1" w:styleId="TF">
    <w:name w:val="TF"/>
    <w:basedOn w:val="TH"/>
    <w:link w:val="TFChar"/>
    <w:qFormat/>
    <w:pPr>
      <w:keepNext w:val="0"/>
      <w:spacing w:before="0" w:after="240"/>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O">
    <w:name w:val="NO"/>
    <w:basedOn w:val="Normal"/>
    <w:link w:val="NOZchn"/>
    <w:qFormat/>
    <w:pPr>
      <w:keepLines/>
      <w:ind w:left="1135" w:hanging="851"/>
    </w:pPr>
  </w:style>
  <w:style w:type="paragraph" w:styleId="TOC9">
    <w:name w:val="toc 9"/>
    <w:basedOn w:val="TOC8"/>
    <w:semiHidden/>
    <w:pPr>
      <w:ind w:left="1418" w:hanging="1418"/>
    </w:p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eastAsia="en-US"/>
    </w:rPr>
  </w:style>
  <w:style w:type="paragraph" w:customStyle="1" w:styleId="NW">
    <w:name w:val="NW"/>
    <w:basedOn w:val="NO"/>
    <w:pPr>
      <w:spacing w:after="0"/>
    </w:pPr>
  </w:style>
  <w:style w:type="paragraph" w:customStyle="1" w:styleId="EW">
    <w:name w:val="EW"/>
    <w:basedOn w:val="EX"/>
    <w:pPr>
      <w:spacing w:after="0"/>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styleId="ListBullet2">
    <w:name w:val="List Bullet 2"/>
    <w:basedOn w:val="ListBullet"/>
    <w:pPr>
      <w:ind w:left="851"/>
    </w:pPr>
  </w:style>
  <w:style w:type="paragraph" w:styleId="ListBullet">
    <w:name w:val="List Bullet"/>
    <w:basedOn w:val="List"/>
  </w:style>
  <w:style w:type="paragraph" w:styleId="ListBullet3">
    <w:name w:val="List Bullet 3"/>
    <w:basedOn w:val="ListBullet2"/>
    <w:pPr>
      <w:ind w:left="1135"/>
    </w:pPr>
  </w:style>
  <w:style w:type="paragraph" w:customStyle="1" w:styleId="EQ">
    <w:name w:val="EQ"/>
    <w:basedOn w:val="Normal"/>
    <w:next w:val="Normal"/>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N">
    <w:name w:val="TAN"/>
    <w:basedOn w:val="TAL"/>
    <w:pPr>
      <w:ind w:left="851" w:hanging="851"/>
    </w:p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D">
    <w:name w:val="ZD"/>
    <w:pPr>
      <w:framePr w:wrap="notBeside" w:vAnchor="page" w:hAnchor="margin" w:y="15764"/>
      <w:widowControl w:val="0"/>
    </w:pPr>
    <w:rPr>
      <w:rFonts w:ascii="Arial" w:hAnsi="Arial"/>
      <w:noProof/>
      <w:sz w:val="32"/>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basedOn w:val="NO"/>
    <w:link w:val="EditorsNoteChar"/>
    <w:qFormat/>
    <w:rPr>
      <w:color w:val="FF0000"/>
    </w:rPr>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
    <w:name w:val="B1"/>
    <w:basedOn w:val="List"/>
    <w:link w:val="B1Char"/>
    <w:qFormat/>
  </w:style>
  <w:style w:type="paragraph" w:customStyle="1" w:styleId="B2">
    <w:name w:val="B2"/>
    <w:basedOn w:val="List2"/>
    <w:link w:val="B2Char"/>
    <w:qFormat/>
  </w:style>
  <w:style w:type="paragraph" w:customStyle="1" w:styleId="B3">
    <w:name w:val="B3"/>
    <w:basedOn w:val="List3"/>
  </w:style>
  <w:style w:type="paragraph" w:customStyle="1" w:styleId="B4">
    <w:name w:val="B4"/>
    <w:basedOn w:val="List4"/>
  </w:style>
  <w:style w:type="paragraph" w:customStyle="1" w:styleId="B5">
    <w:name w:val="B5"/>
    <w:basedOn w:val="List5"/>
  </w:style>
  <w:style w:type="paragraph" w:styleId="Footer">
    <w:name w:val="footer"/>
    <w:basedOn w:val="Heade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eastAsia="en-US"/>
    </w:rPr>
  </w:style>
  <w:style w:type="paragraph" w:customStyle="1" w:styleId="tdoc-header">
    <w:name w:val="tdoc-header"/>
    <w:rPr>
      <w:rFonts w:ascii="Arial" w:hAnsi="Arial"/>
      <w:sz w:val="24"/>
      <w:lang w:eastAsia="en-US"/>
    </w:rPr>
  </w:style>
  <w:style w:type="character" w:styleId="Hyperlink">
    <w:name w:val="Hyperlink"/>
    <w:rPr>
      <w:color w:val="0000FF"/>
      <w:u w:val="single"/>
    </w:rPr>
  </w:style>
  <w:style w:type="character" w:styleId="CommentReference">
    <w:name w:val="annotation reference"/>
    <w:semiHidden/>
    <w:rPr>
      <w:sz w:val="16"/>
    </w:rPr>
  </w:style>
  <w:style w:type="paragraph" w:styleId="CommentText">
    <w:name w:val="annotation text"/>
    <w:basedOn w:val="Normal"/>
    <w:link w:val="CommentTextChar"/>
    <w:semiHidden/>
  </w:style>
  <w:style w:type="character" w:styleId="FollowedHyperlink">
    <w:name w:val="FollowedHyperlink"/>
    <w:rPr>
      <w:color w:val="800080"/>
      <w:u w:val="single"/>
    </w:rPr>
  </w:style>
  <w:style w:type="paragraph" w:styleId="BalloonText">
    <w:name w:val="Balloon Text"/>
    <w:basedOn w:val="Normal"/>
    <w:link w:val="BalloonTextChar"/>
    <w:uiPriority w:val="99"/>
    <w:semiHidden/>
    <w:rPr>
      <w:rFonts w:ascii="Tahoma" w:hAnsi="Tahoma" w:cs="Tahoma"/>
      <w:sz w:val="16"/>
      <w:szCs w:val="16"/>
    </w:rPr>
  </w:style>
  <w:style w:type="paragraph" w:customStyle="1" w:styleId="code">
    <w:name w:val="code"/>
    <w:basedOn w:val="Normal"/>
    <w:pPr>
      <w:overflowPunct w:val="0"/>
      <w:autoSpaceDE w:val="0"/>
      <w:autoSpaceDN w:val="0"/>
      <w:adjustRightInd w:val="0"/>
      <w:spacing w:after="0"/>
      <w:textAlignment w:val="baseline"/>
    </w:pPr>
    <w:rPr>
      <w:rFonts w:ascii="Courier New" w:hAnsi="Courier New"/>
    </w:rPr>
  </w:style>
  <w:style w:type="character" w:customStyle="1" w:styleId="msoins0">
    <w:name w:val="msoins"/>
    <w:basedOn w:val="DefaultParagraphFont"/>
  </w:style>
  <w:style w:type="paragraph" w:customStyle="1" w:styleId="Reference">
    <w:name w:val="Reference"/>
    <w:basedOn w:val="Normal"/>
    <w:pPr>
      <w:tabs>
        <w:tab w:val="left" w:pos="851"/>
      </w:tabs>
      <w:ind w:left="851" w:hanging="851"/>
    </w:pPr>
  </w:style>
  <w:style w:type="character" w:customStyle="1" w:styleId="HeaderChar">
    <w:name w:val="Header Char"/>
    <w:aliases w:val="header odd Char,header Char,header odd1 Char,header odd2 Char,header odd3 Char,header odd4 Char,header odd5 Char,header odd6 Char"/>
    <w:link w:val="Header"/>
    <w:rsid w:val="00AF7F81"/>
    <w:rPr>
      <w:rFonts w:ascii="Arial" w:hAnsi="Arial"/>
      <w:b/>
      <w:sz w:val="18"/>
      <w:lang w:eastAsia="en-US"/>
    </w:rPr>
  </w:style>
  <w:style w:type="paragraph" w:styleId="Bibliography">
    <w:name w:val="Bibliography"/>
    <w:basedOn w:val="Normal"/>
    <w:next w:val="Normal"/>
    <w:uiPriority w:val="37"/>
    <w:semiHidden/>
    <w:unhideWhenUsed/>
    <w:rsid w:val="00886CBD"/>
  </w:style>
  <w:style w:type="paragraph" w:styleId="BlockText">
    <w:name w:val="Block Text"/>
    <w:basedOn w:val="Normal"/>
    <w:rsid w:val="00886CBD"/>
    <w:pPr>
      <w:spacing w:after="120"/>
      <w:ind w:left="1440" w:right="1440"/>
    </w:pPr>
  </w:style>
  <w:style w:type="paragraph" w:styleId="BodyText">
    <w:name w:val="Body Text"/>
    <w:basedOn w:val="Normal"/>
    <w:link w:val="BodyTextChar"/>
    <w:rsid w:val="00886CBD"/>
    <w:pPr>
      <w:spacing w:after="120"/>
    </w:pPr>
  </w:style>
  <w:style w:type="character" w:customStyle="1" w:styleId="BodyTextChar">
    <w:name w:val="Body Text Char"/>
    <w:link w:val="BodyText"/>
    <w:rsid w:val="00886CBD"/>
    <w:rPr>
      <w:rFonts w:ascii="Times New Roman" w:hAnsi="Times New Roman"/>
      <w:lang w:eastAsia="en-US"/>
    </w:rPr>
  </w:style>
  <w:style w:type="paragraph" w:styleId="BodyText2">
    <w:name w:val="Body Text 2"/>
    <w:basedOn w:val="Normal"/>
    <w:link w:val="BodyText2Char"/>
    <w:rsid w:val="00886CBD"/>
    <w:pPr>
      <w:spacing w:after="120" w:line="480" w:lineRule="auto"/>
    </w:pPr>
  </w:style>
  <w:style w:type="character" w:customStyle="1" w:styleId="BodyText2Char">
    <w:name w:val="Body Text 2 Char"/>
    <w:link w:val="BodyText2"/>
    <w:rsid w:val="00886CBD"/>
    <w:rPr>
      <w:rFonts w:ascii="Times New Roman" w:hAnsi="Times New Roman"/>
      <w:lang w:eastAsia="en-US"/>
    </w:rPr>
  </w:style>
  <w:style w:type="paragraph" w:styleId="BodyText3">
    <w:name w:val="Body Text 3"/>
    <w:basedOn w:val="Normal"/>
    <w:link w:val="BodyText3Char"/>
    <w:rsid w:val="00886CBD"/>
    <w:pPr>
      <w:spacing w:after="120"/>
    </w:pPr>
    <w:rPr>
      <w:sz w:val="16"/>
      <w:szCs w:val="16"/>
    </w:rPr>
  </w:style>
  <w:style w:type="character" w:customStyle="1" w:styleId="BodyText3Char">
    <w:name w:val="Body Text 3 Char"/>
    <w:link w:val="BodyText3"/>
    <w:rsid w:val="00886CBD"/>
    <w:rPr>
      <w:rFonts w:ascii="Times New Roman" w:hAnsi="Times New Roman"/>
      <w:sz w:val="16"/>
      <w:szCs w:val="16"/>
      <w:lang w:eastAsia="en-US"/>
    </w:rPr>
  </w:style>
  <w:style w:type="paragraph" w:styleId="BodyTextFirstIndent">
    <w:name w:val="Body Text First Indent"/>
    <w:basedOn w:val="BodyText"/>
    <w:link w:val="BodyTextFirstIndentChar"/>
    <w:rsid w:val="00886CBD"/>
    <w:pPr>
      <w:ind w:firstLine="210"/>
    </w:pPr>
  </w:style>
  <w:style w:type="character" w:customStyle="1" w:styleId="BodyTextFirstIndentChar">
    <w:name w:val="Body Text First Indent Char"/>
    <w:link w:val="BodyTextFirstIndent"/>
    <w:rsid w:val="00886CBD"/>
    <w:rPr>
      <w:rFonts w:ascii="Times New Roman" w:hAnsi="Times New Roman"/>
      <w:lang w:eastAsia="en-US"/>
    </w:rPr>
  </w:style>
  <w:style w:type="paragraph" w:styleId="BodyTextIndent">
    <w:name w:val="Body Text Indent"/>
    <w:basedOn w:val="Normal"/>
    <w:link w:val="BodyTextIndentChar"/>
    <w:rsid w:val="00886CBD"/>
    <w:pPr>
      <w:spacing w:after="120"/>
      <w:ind w:left="283"/>
    </w:pPr>
  </w:style>
  <w:style w:type="character" w:customStyle="1" w:styleId="BodyTextIndentChar">
    <w:name w:val="Body Text Indent Char"/>
    <w:link w:val="BodyTextIndent"/>
    <w:rsid w:val="00886CBD"/>
    <w:rPr>
      <w:rFonts w:ascii="Times New Roman" w:hAnsi="Times New Roman"/>
      <w:lang w:eastAsia="en-US"/>
    </w:rPr>
  </w:style>
  <w:style w:type="paragraph" w:styleId="BodyTextFirstIndent2">
    <w:name w:val="Body Text First Indent 2"/>
    <w:basedOn w:val="BodyTextIndent"/>
    <w:link w:val="BodyTextFirstIndent2Char"/>
    <w:rsid w:val="00886CBD"/>
    <w:pPr>
      <w:ind w:firstLine="210"/>
    </w:pPr>
  </w:style>
  <w:style w:type="character" w:customStyle="1" w:styleId="BodyTextFirstIndent2Char">
    <w:name w:val="Body Text First Indent 2 Char"/>
    <w:link w:val="BodyTextFirstIndent2"/>
    <w:rsid w:val="00886CBD"/>
    <w:rPr>
      <w:rFonts w:ascii="Times New Roman" w:hAnsi="Times New Roman"/>
      <w:lang w:eastAsia="en-US"/>
    </w:rPr>
  </w:style>
  <w:style w:type="paragraph" w:styleId="BodyTextIndent2">
    <w:name w:val="Body Text Indent 2"/>
    <w:basedOn w:val="Normal"/>
    <w:link w:val="BodyTextIndent2Char"/>
    <w:rsid w:val="00886CBD"/>
    <w:pPr>
      <w:spacing w:after="120" w:line="480" w:lineRule="auto"/>
      <w:ind w:left="283"/>
    </w:pPr>
  </w:style>
  <w:style w:type="character" w:customStyle="1" w:styleId="BodyTextIndent2Char">
    <w:name w:val="Body Text Indent 2 Char"/>
    <w:link w:val="BodyTextIndent2"/>
    <w:rsid w:val="00886CBD"/>
    <w:rPr>
      <w:rFonts w:ascii="Times New Roman" w:hAnsi="Times New Roman"/>
      <w:lang w:eastAsia="en-US"/>
    </w:rPr>
  </w:style>
  <w:style w:type="paragraph" w:styleId="BodyTextIndent3">
    <w:name w:val="Body Text Indent 3"/>
    <w:basedOn w:val="Normal"/>
    <w:link w:val="BodyTextIndent3Char"/>
    <w:rsid w:val="00886CBD"/>
    <w:pPr>
      <w:spacing w:after="120"/>
      <w:ind w:left="283"/>
    </w:pPr>
    <w:rPr>
      <w:sz w:val="16"/>
      <w:szCs w:val="16"/>
    </w:rPr>
  </w:style>
  <w:style w:type="character" w:customStyle="1" w:styleId="BodyTextIndent3Char">
    <w:name w:val="Body Text Indent 3 Char"/>
    <w:link w:val="BodyTextIndent3"/>
    <w:rsid w:val="00886CBD"/>
    <w:rPr>
      <w:rFonts w:ascii="Times New Roman" w:hAnsi="Times New Roman"/>
      <w:sz w:val="16"/>
      <w:szCs w:val="16"/>
      <w:lang w:eastAsia="en-US"/>
    </w:rPr>
  </w:style>
  <w:style w:type="paragraph" w:styleId="Caption">
    <w:name w:val="caption"/>
    <w:basedOn w:val="Normal"/>
    <w:next w:val="Normal"/>
    <w:unhideWhenUsed/>
    <w:qFormat/>
    <w:rsid w:val="00886CBD"/>
    <w:rPr>
      <w:b/>
      <w:bCs/>
    </w:rPr>
  </w:style>
  <w:style w:type="paragraph" w:styleId="Closing">
    <w:name w:val="Closing"/>
    <w:basedOn w:val="Normal"/>
    <w:link w:val="ClosingChar"/>
    <w:rsid w:val="00886CBD"/>
    <w:pPr>
      <w:ind w:left="4252"/>
    </w:pPr>
  </w:style>
  <w:style w:type="character" w:customStyle="1" w:styleId="ClosingChar">
    <w:name w:val="Closing Char"/>
    <w:link w:val="Closing"/>
    <w:rsid w:val="00886CBD"/>
    <w:rPr>
      <w:rFonts w:ascii="Times New Roman" w:hAnsi="Times New Roman"/>
      <w:lang w:eastAsia="en-US"/>
    </w:rPr>
  </w:style>
  <w:style w:type="paragraph" w:styleId="CommentSubject">
    <w:name w:val="annotation subject"/>
    <w:basedOn w:val="CommentText"/>
    <w:next w:val="CommentText"/>
    <w:link w:val="CommentSubjectChar"/>
    <w:rsid w:val="00886CBD"/>
    <w:rPr>
      <w:b/>
      <w:bCs/>
    </w:rPr>
  </w:style>
  <w:style w:type="character" w:customStyle="1" w:styleId="CommentTextChar">
    <w:name w:val="Comment Text Char"/>
    <w:link w:val="CommentText"/>
    <w:semiHidden/>
    <w:rsid w:val="00886CBD"/>
    <w:rPr>
      <w:rFonts w:ascii="Times New Roman" w:hAnsi="Times New Roman"/>
      <w:lang w:eastAsia="en-US"/>
    </w:rPr>
  </w:style>
  <w:style w:type="character" w:customStyle="1" w:styleId="CommentSubjectChar">
    <w:name w:val="Comment Subject Char"/>
    <w:link w:val="CommentSubject"/>
    <w:rsid w:val="00886CBD"/>
    <w:rPr>
      <w:rFonts w:ascii="Times New Roman" w:hAnsi="Times New Roman"/>
      <w:b/>
      <w:bCs/>
      <w:lang w:eastAsia="en-US"/>
    </w:rPr>
  </w:style>
  <w:style w:type="paragraph" w:styleId="Date">
    <w:name w:val="Date"/>
    <w:basedOn w:val="Normal"/>
    <w:next w:val="Normal"/>
    <w:link w:val="DateChar"/>
    <w:rsid w:val="00886CBD"/>
  </w:style>
  <w:style w:type="character" w:customStyle="1" w:styleId="DateChar">
    <w:name w:val="Date Char"/>
    <w:link w:val="Date"/>
    <w:rsid w:val="00886CBD"/>
    <w:rPr>
      <w:rFonts w:ascii="Times New Roman" w:hAnsi="Times New Roman"/>
      <w:lang w:eastAsia="en-US"/>
    </w:rPr>
  </w:style>
  <w:style w:type="paragraph" w:styleId="DocumentMap">
    <w:name w:val="Document Map"/>
    <w:basedOn w:val="Normal"/>
    <w:link w:val="DocumentMapChar"/>
    <w:rsid w:val="00886CBD"/>
    <w:rPr>
      <w:rFonts w:ascii="Segoe UI" w:hAnsi="Segoe UI" w:cs="Segoe UI"/>
      <w:sz w:val="16"/>
      <w:szCs w:val="16"/>
    </w:rPr>
  </w:style>
  <w:style w:type="character" w:customStyle="1" w:styleId="DocumentMapChar">
    <w:name w:val="Document Map Char"/>
    <w:link w:val="DocumentMap"/>
    <w:rsid w:val="00886CBD"/>
    <w:rPr>
      <w:rFonts w:ascii="Segoe UI" w:hAnsi="Segoe UI" w:cs="Segoe UI"/>
      <w:sz w:val="16"/>
      <w:szCs w:val="16"/>
      <w:lang w:eastAsia="en-US"/>
    </w:rPr>
  </w:style>
  <w:style w:type="paragraph" w:styleId="EmailSignature">
    <w:name w:val="E-mail Signature"/>
    <w:basedOn w:val="Normal"/>
    <w:link w:val="EmailSignatureChar"/>
    <w:rsid w:val="00886CBD"/>
  </w:style>
  <w:style w:type="character" w:customStyle="1" w:styleId="EmailSignatureChar">
    <w:name w:val="Email Signature Char"/>
    <w:link w:val="EmailSignature"/>
    <w:rsid w:val="00886CBD"/>
    <w:rPr>
      <w:rFonts w:ascii="Times New Roman" w:hAnsi="Times New Roman"/>
      <w:lang w:eastAsia="en-US"/>
    </w:rPr>
  </w:style>
  <w:style w:type="paragraph" w:styleId="EndnoteText">
    <w:name w:val="endnote text"/>
    <w:basedOn w:val="Normal"/>
    <w:link w:val="EndnoteTextChar"/>
    <w:rsid w:val="00886CBD"/>
  </w:style>
  <w:style w:type="character" w:customStyle="1" w:styleId="EndnoteTextChar">
    <w:name w:val="Endnote Text Char"/>
    <w:link w:val="EndnoteText"/>
    <w:rsid w:val="00886CBD"/>
    <w:rPr>
      <w:rFonts w:ascii="Times New Roman" w:hAnsi="Times New Roman"/>
      <w:lang w:eastAsia="en-US"/>
    </w:rPr>
  </w:style>
  <w:style w:type="paragraph" w:styleId="EnvelopeAddress">
    <w:name w:val="envelope address"/>
    <w:basedOn w:val="Normal"/>
    <w:rsid w:val="00886CBD"/>
    <w:pPr>
      <w:framePr w:w="7920" w:h="1980" w:hRule="exact" w:hSpace="180" w:wrap="auto" w:hAnchor="page" w:xAlign="center" w:yAlign="bottom"/>
      <w:ind w:left="2880"/>
    </w:pPr>
    <w:rPr>
      <w:rFonts w:ascii="Calibri Light" w:eastAsia="Times New Roman" w:hAnsi="Calibri Light"/>
      <w:sz w:val="24"/>
      <w:szCs w:val="24"/>
    </w:rPr>
  </w:style>
  <w:style w:type="paragraph" w:styleId="EnvelopeReturn">
    <w:name w:val="envelope return"/>
    <w:basedOn w:val="Normal"/>
    <w:rsid w:val="00886CBD"/>
    <w:rPr>
      <w:rFonts w:ascii="Calibri Light" w:eastAsia="Times New Roman" w:hAnsi="Calibri Light"/>
    </w:rPr>
  </w:style>
  <w:style w:type="paragraph" w:styleId="HTMLAddress">
    <w:name w:val="HTML Address"/>
    <w:basedOn w:val="Normal"/>
    <w:link w:val="HTMLAddressChar"/>
    <w:rsid w:val="00886CBD"/>
    <w:rPr>
      <w:i/>
      <w:iCs/>
    </w:rPr>
  </w:style>
  <w:style w:type="character" w:customStyle="1" w:styleId="HTMLAddressChar">
    <w:name w:val="HTML Address Char"/>
    <w:link w:val="HTMLAddress"/>
    <w:rsid w:val="00886CBD"/>
    <w:rPr>
      <w:rFonts w:ascii="Times New Roman" w:hAnsi="Times New Roman"/>
      <w:i/>
      <w:iCs/>
      <w:lang w:eastAsia="en-US"/>
    </w:rPr>
  </w:style>
  <w:style w:type="paragraph" w:styleId="HTMLPreformatted">
    <w:name w:val="HTML Preformatted"/>
    <w:basedOn w:val="Normal"/>
    <w:link w:val="HTMLPreformattedChar"/>
    <w:rsid w:val="00886CBD"/>
    <w:rPr>
      <w:rFonts w:ascii="Courier New" w:hAnsi="Courier New" w:cs="Courier New"/>
    </w:rPr>
  </w:style>
  <w:style w:type="character" w:customStyle="1" w:styleId="HTMLPreformattedChar">
    <w:name w:val="HTML Preformatted Char"/>
    <w:link w:val="HTMLPreformatted"/>
    <w:rsid w:val="00886CBD"/>
    <w:rPr>
      <w:rFonts w:ascii="Courier New" w:hAnsi="Courier New" w:cs="Courier New"/>
      <w:lang w:eastAsia="en-US"/>
    </w:rPr>
  </w:style>
  <w:style w:type="paragraph" w:styleId="Index3">
    <w:name w:val="index 3"/>
    <w:basedOn w:val="Normal"/>
    <w:next w:val="Normal"/>
    <w:rsid w:val="00886CBD"/>
    <w:pPr>
      <w:ind w:left="600" w:hanging="200"/>
    </w:pPr>
  </w:style>
  <w:style w:type="paragraph" w:styleId="Index4">
    <w:name w:val="index 4"/>
    <w:basedOn w:val="Normal"/>
    <w:next w:val="Normal"/>
    <w:rsid w:val="00886CBD"/>
    <w:pPr>
      <w:ind w:left="800" w:hanging="200"/>
    </w:pPr>
  </w:style>
  <w:style w:type="paragraph" w:styleId="Index5">
    <w:name w:val="index 5"/>
    <w:basedOn w:val="Normal"/>
    <w:next w:val="Normal"/>
    <w:rsid w:val="00886CBD"/>
    <w:pPr>
      <w:ind w:left="1000" w:hanging="200"/>
    </w:pPr>
  </w:style>
  <w:style w:type="paragraph" w:styleId="Index6">
    <w:name w:val="index 6"/>
    <w:basedOn w:val="Normal"/>
    <w:next w:val="Normal"/>
    <w:rsid w:val="00886CBD"/>
    <w:pPr>
      <w:ind w:left="1200" w:hanging="200"/>
    </w:pPr>
  </w:style>
  <w:style w:type="paragraph" w:styleId="Index7">
    <w:name w:val="index 7"/>
    <w:basedOn w:val="Normal"/>
    <w:next w:val="Normal"/>
    <w:rsid w:val="00886CBD"/>
    <w:pPr>
      <w:ind w:left="1400" w:hanging="200"/>
    </w:pPr>
  </w:style>
  <w:style w:type="paragraph" w:styleId="Index8">
    <w:name w:val="index 8"/>
    <w:basedOn w:val="Normal"/>
    <w:next w:val="Normal"/>
    <w:rsid w:val="00886CBD"/>
    <w:pPr>
      <w:ind w:left="1600" w:hanging="200"/>
    </w:pPr>
  </w:style>
  <w:style w:type="paragraph" w:styleId="Index9">
    <w:name w:val="index 9"/>
    <w:basedOn w:val="Normal"/>
    <w:next w:val="Normal"/>
    <w:rsid w:val="00886CBD"/>
    <w:pPr>
      <w:ind w:left="1800" w:hanging="200"/>
    </w:pPr>
  </w:style>
  <w:style w:type="paragraph" w:styleId="IndexHeading">
    <w:name w:val="index heading"/>
    <w:basedOn w:val="Normal"/>
    <w:next w:val="Index1"/>
    <w:rsid w:val="00886CBD"/>
    <w:rPr>
      <w:rFonts w:ascii="Calibri Light" w:eastAsia="Times New Roman" w:hAnsi="Calibri Light"/>
      <w:b/>
      <w:bCs/>
    </w:rPr>
  </w:style>
  <w:style w:type="paragraph" w:styleId="IntenseQuote">
    <w:name w:val="Intense Quote"/>
    <w:basedOn w:val="Normal"/>
    <w:next w:val="Normal"/>
    <w:link w:val="IntenseQuoteChar"/>
    <w:uiPriority w:val="30"/>
    <w:qFormat/>
    <w:rsid w:val="00886CBD"/>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886CBD"/>
    <w:rPr>
      <w:rFonts w:ascii="Times New Roman" w:hAnsi="Times New Roman"/>
      <w:i/>
      <w:iCs/>
      <w:color w:val="4472C4"/>
      <w:lang w:eastAsia="en-US"/>
    </w:rPr>
  </w:style>
  <w:style w:type="paragraph" w:styleId="ListContinue">
    <w:name w:val="List Continue"/>
    <w:basedOn w:val="Normal"/>
    <w:rsid w:val="00886CBD"/>
    <w:pPr>
      <w:spacing w:after="120"/>
      <w:ind w:left="283"/>
      <w:contextualSpacing/>
    </w:pPr>
  </w:style>
  <w:style w:type="paragraph" w:styleId="ListContinue2">
    <w:name w:val="List Continue 2"/>
    <w:basedOn w:val="Normal"/>
    <w:rsid w:val="00886CBD"/>
    <w:pPr>
      <w:spacing w:after="120"/>
      <w:ind w:left="566"/>
      <w:contextualSpacing/>
    </w:pPr>
  </w:style>
  <w:style w:type="paragraph" w:styleId="ListContinue3">
    <w:name w:val="List Continue 3"/>
    <w:basedOn w:val="Normal"/>
    <w:rsid w:val="00886CBD"/>
    <w:pPr>
      <w:spacing w:after="120"/>
      <w:ind w:left="849"/>
      <w:contextualSpacing/>
    </w:pPr>
  </w:style>
  <w:style w:type="paragraph" w:styleId="ListContinue4">
    <w:name w:val="List Continue 4"/>
    <w:basedOn w:val="Normal"/>
    <w:rsid w:val="00886CBD"/>
    <w:pPr>
      <w:spacing w:after="120"/>
      <w:ind w:left="1132"/>
      <w:contextualSpacing/>
    </w:pPr>
  </w:style>
  <w:style w:type="paragraph" w:styleId="ListContinue5">
    <w:name w:val="List Continue 5"/>
    <w:basedOn w:val="Normal"/>
    <w:rsid w:val="00886CBD"/>
    <w:pPr>
      <w:spacing w:after="120"/>
      <w:ind w:left="1415"/>
      <w:contextualSpacing/>
    </w:pPr>
  </w:style>
  <w:style w:type="paragraph" w:styleId="ListNumber3">
    <w:name w:val="List Number 3"/>
    <w:basedOn w:val="Normal"/>
    <w:rsid w:val="00886CBD"/>
    <w:pPr>
      <w:numPr>
        <w:numId w:val="20"/>
      </w:numPr>
      <w:contextualSpacing/>
    </w:pPr>
  </w:style>
  <w:style w:type="paragraph" w:styleId="ListNumber4">
    <w:name w:val="List Number 4"/>
    <w:basedOn w:val="Normal"/>
    <w:rsid w:val="00886CBD"/>
    <w:pPr>
      <w:numPr>
        <w:numId w:val="21"/>
      </w:numPr>
      <w:contextualSpacing/>
    </w:pPr>
  </w:style>
  <w:style w:type="paragraph" w:styleId="ListNumber5">
    <w:name w:val="List Number 5"/>
    <w:basedOn w:val="Normal"/>
    <w:rsid w:val="00886CBD"/>
    <w:pPr>
      <w:numPr>
        <w:numId w:val="22"/>
      </w:numPr>
      <w:contextualSpacing/>
    </w:pPr>
  </w:style>
  <w:style w:type="paragraph" w:styleId="ListParagraph">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목록 단"/>
    <w:basedOn w:val="Normal"/>
    <w:link w:val="ListParagraphChar"/>
    <w:uiPriority w:val="34"/>
    <w:qFormat/>
    <w:rsid w:val="00886CBD"/>
    <w:pPr>
      <w:ind w:left="720"/>
    </w:pPr>
  </w:style>
  <w:style w:type="paragraph" w:styleId="MacroText">
    <w:name w:val="macro"/>
    <w:link w:val="MacroTextChar"/>
    <w:rsid w:val="00886CBD"/>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886CBD"/>
    <w:rPr>
      <w:rFonts w:ascii="Courier New" w:hAnsi="Courier New" w:cs="Courier New"/>
      <w:lang w:eastAsia="en-US"/>
    </w:rPr>
  </w:style>
  <w:style w:type="paragraph" w:styleId="MessageHeader">
    <w:name w:val="Message Header"/>
    <w:basedOn w:val="Normal"/>
    <w:link w:val="MessageHeaderChar"/>
    <w:rsid w:val="00886CBD"/>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eastAsia="Times New Roman" w:hAnsi="Calibri Light"/>
      <w:sz w:val="24"/>
      <w:szCs w:val="24"/>
    </w:rPr>
  </w:style>
  <w:style w:type="character" w:customStyle="1" w:styleId="MessageHeaderChar">
    <w:name w:val="Message Header Char"/>
    <w:link w:val="MessageHeader"/>
    <w:rsid w:val="00886CBD"/>
    <w:rPr>
      <w:rFonts w:ascii="Calibri Light" w:eastAsia="Times New Roman" w:hAnsi="Calibri Light"/>
      <w:sz w:val="24"/>
      <w:szCs w:val="24"/>
      <w:shd w:val="pct20" w:color="auto" w:fill="auto"/>
      <w:lang w:eastAsia="en-US"/>
    </w:rPr>
  </w:style>
  <w:style w:type="paragraph" w:styleId="NoSpacing">
    <w:name w:val="No Spacing"/>
    <w:uiPriority w:val="1"/>
    <w:qFormat/>
    <w:rsid w:val="00886CBD"/>
    <w:rPr>
      <w:rFonts w:ascii="Times New Roman" w:hAnsi="Times New Roman"/>
      <w:lang w:eastAsia="en-US"/>
    </w:rPr>
  </w:style>
  <w:style w:type="paragraph" w:styleId="NormalWeb">
    <w:name w:val="Normal (Web)"/>
    <w:basedOn w:val="Normal"/>
    <w:rsid w:val="00886CBD"/>
    <w:rPr>
      <w:sz w:val="24"/>
      <w:szCs w:val="24"/>
    </w:rPr>
  </w:style>
  <w:style w:type="paragraph" w:styleId="NormalIndent">
    <w:name w:val="Normal Indent"/>
    <w:basedOn w:val="Normal"/>
    <w:rsid w:val="00886CBD"/>
    <w:pPr>
      <w:ind w:left="720"/>
    </w:pPr>
  </w:style>
  <w:style w:type="paragraph" w:styleId="NoteHeading">
    <w:name w:val="Note Heading"/>
    <w:basedOn w:val="Normal"/>
    <w:next w:val="Normal"/>
    <w:link w:val="NoteHeadingChar"/>
    <w:rsid w:val="00886CBD"/>
  </w:style>
  <w:style w:type="character" w:customStyle="1" w:styleId="NoteHeadingChar">
    <w:name w:val="Note Heading Char"/>
    <w:link w:val="NoteHeading"/>
    <w:rsid w:val="00886CBD"/>
    <w:rPr>
      <w:rFonts w:ascii="Times New Roman" w:hAnsi="Times New Roman"/>
      <w:lang w:eastAsia="en-US"/>
    </w:rPr>
  </w:style>
  <w:style w:type="paragraph" w:styleId="PlainText">
    <w:name w:val="Plain Text"/>
    <w:basedOn w:val="Normal"/>
    <w:link w:val="PlainTextChar"/>
    <w:rsid w:val="00886CBD"/>
    <w:rPr>
      <w:rFonts w:ascii="Courier New" w:hAnsi="Courier New" w:cs="Courier New"/>
    </w:rPr>
  </w:style>
  <w:style w:type="character" w:customStyle="1" w:styleId="PlainTextChar">
    <w:name w:val="Plain Text Char"/>
    <w:link w:val="PlainText"/>
    <w:rsid w:val="00886CBD"/>
    <w:rPr>
      <w:rFonts w:ascii="Courier New" w:hAnsi="Courier New" w:cs="Courier New"/>
      <w:lang w:eastAsia="en-US"/>
    </w:rPr>
  </w:style>
  <w:style w:type="paragraph" w:styleId="Quote">
    <w:name w:val="Quote"/>
    <w:basedOn w:val="Normal"/>
    <w:next w:val="Normal"/>
    <w:link w:val="QuoteChar"/>
    <w:uiPriority w:val="29"/>
    <w:qFormat/>
    <w:rsid w:val="00886CBD"/>
    <w:pPr>
      <w:spacing w:before="200" w:after="160"/>
      <w:ind w:left="864" w:right="864"/>
      <w:jc w:val="center"/>
    </w:pPr>
    <w:rPr>
      <w:i/>
      <w:iCs/>
      <w:color w:val="404040"/>
    </w:rPr>
  </w:style>
  <w:style w:type="character" w:customStyle="1" w:styleId="QuoteChar">
    <w:name w:val="Quote Char"/>
    <w:link w:val="Quote"/>
    <w:uiPriority w:val="29"/>
    <w:rsid w:val="00886CBD"/>
    <w:rPr>
      <w:rFonts w:ascii="Times New Roman" w:hAnsi="Times New Roman"/>
      <w:i/>
      <w:iCs/>
      <w:color w:val="404040"/>
      <w:lang w:eastAsia="en-US"/>
    </w:rPr>
  </w:style>
  <w:style w:type="paragraph" w:styleId="Salutation">
    <w:name w:val="Salutation"/>
    <w:basedOn w:val="Normal"/>
    <w:next w:val="Normal"/>
    <w:link w:val="SalutationChar"/>
    <w:rsid w:val="00886CBD"/>
  </w:style>
  <w:style w:type="character" w:customStyle="1" w:styleId="SalutationChar">
    <w:name w:val="Salutation Char"/>
    <w:link w:val="Salutation"/>
    <w:rsid w:val="00886CBD"/>
    <w:rPr>
      <w:rFonts w:ascii="Times New Roman" w:hAnsi="Times New Roman"/>
      <w:lang w:eastAsia="en-US"/>
    </w:rPr>
  </w:style>
  <w:style w:type="paragraph" w:styleId="Signature">
    <w:name w:val="Signature"/>
    <w:basedOn w:val="Normal"/>
    <w:link w:val="SignatureChar"/>
    <w:rsid w:val="00886CBD"/>
    <w:pPr>
      <w:ind w:left="4252"/>
    </w:pPr>
  </w:style>
  <w:style w:type="character" w:customStyle="1" w:styleId="SignatureChar">
    <w:name w:val="Signature Char"/>
    <w:link w:val="Signature"/>
    <w:rsid w:val="00886CBD"/>
    <w:rPr>
      <w:rFonts w:ascii="Times New Roman" w:hAnsi="Times New Roman"/>
      <w:lang w:eastAsia="en-US"/>
    </w:rPr>
  </w:style>
  <w:style w:type="paragraph" w:styleId="Subtitle">
    <w:name w:val="Subtitle"/>
    <w:basedOn w:val="Normal"/>
    <w:next w:val="Normal"/>
    <w:link w:val="SubtitleChar"/>
    <w:qFormat/>
    <w:rsid w:val="00886CBD"/>
    <w:pPr>
      <w:spacing w:after="60"/>
      <w:jc w:val="center"/>
      <w:outlineLvl w:val="1"/>
    </w:pPr>
    <w:rPr>
      <w:rFonts w:ascii="Calibri Light" w:eastAsia="Times New Roman" w:hAnsi="Calibri Light"/>
      <w:sz w:val="24"/>
      <w:szCs w:val="24"/>
    </w:rPr>
  </w:style>
  <w:style w:type="character" w:customStyle="1" w:styleId="SubtitleChar">
    <w:name w:val="Subtitle Char"/>
    <w:link w:val="Subtitle"/>
    <w:rsid w:val="00886CBD"/>
    <w:rPr>
      <w:rFonts w:ascii="Calibri Light" w:eastAsia="Times New Roman" w:hAnsi="Calibri Light"/>
      <w:sz w:val="24"/>
      <w:szCs w:val="24"/>
      <w:lang w:eastAsia="en-US"/>
    </w:rPr>
  </w:style>
  <w:style w:type="paragraph" w:styleId="TableofAuthorities">
    <w:name w:val="table of authorities"/>
    <w:basedOn w:val="Normal"/>
    <w:next w:val="Normal"/>
    <w:rsid w:val="00886CBD"/>
    <w:pPr>
      <w:ind w:left="200" w:hanging="200"/>
    </w:pPr>
  </w:style>
  <w:style w:type="paragraph" w:styleId="TableofFigures">
    <w:name w:val="table of figures"/>
    <w:basedOn w:val="Normal"/>
    <w:next w:val="Normal"/>
    <w:rsid w:val="00886CBD"/>
  </w:style>
  <w:style w:type="paragraph" w:styleId="Title">
    <w:name w:val="Title"/>
    <w:basedOn w:val="Normal"/>
    <w:next w:val="Normal"/>
    <w:link w:val="TitleChar"/>
    <w:qFormat/>
    <w:rsid w:val="00886CBD"/>
    <w:pPr>
      <w:spacing w:before="240" w:after="60"/>
      <w:jc w:val="center"/>
      <w:outlineLvl w:val="0"/>
    </w:pPr>
    <w:rPr>
      <w:rFonts w:ascii="Calibri Light" w:eastAsia="Times New Roman" w:hAnsi="Calibri Light"/>
      <w:b/>
      <w:bCs/>
      <w:kern w:val="28"/>
      <w:sz w:val="32"/>
      <w:szCs w:val="32"/>
    </w:rPr>
  </w:style>
  <w:style w:type="character" w:customStyle="1" w:styleId="TitleChar">
    <w:name w:val="Title Char"/>
    <w:link w:val="Title"/>
    <w:rsid w:val="00886CBD"/>
    <w:rPr>
      <w:rFonts w:ascii="Calibri Light" w:eastAsia="Times New Roman" w:hAnsi="Calibri Light"/>
      <w:b/>
      <w:bCs/>
      <w:kern w:val="28"/>
      <w:sz w:val="32"/>
      <w:szCs w:val="32"/>
      <w:lang w:eastAsia="en-US"/>
    </w:rPr>
  </w:style>
  <w:style w:type="paragraph" w:styleId="TOAHeading">
    <w:name w:val="toa heading"/>
    <w:basedOn w:val="Normal"/>
    <w:next w:val="Normal"/>
    <w:rsid w:val="00886CBD"/>
    <w:pPr>
      <w:spacing w:before="120"/>
    </w:pPr>
    <w:rPr>
      <w:rFonts w:ascii="Calibri Light" w:eastAsia="Times New Roman" w:hAnsi="Calibri Light"/>
      <w:b/>
      <w:bCs/>
      <w:sz w:val="24"/>
      <w:szCs w:val="24"/>
    </w:rPr>
  </w:style>
  <w:style w:type="paragraph" w:styleId="TOCHeading">
    <w:name w:val="TOC Heading"/>
    <w:basedOn w:val="Heading1"/>
    <w:next w:val="Normal"/>
    <w:uiPriority w:val="39"/>
    <w:semiHidden/>
    <w:unhideWhenUsed/>
    <w:qFormat/>
    <w:rsid w:val="00886CBD"/>
    <w:pPr>
      <w:keepLines w:val="0"/>
      <w:pBdr>
        <w:top w:val="none" w:sz="0" w:space="0" w:color="auto"/>
      </w:pBdr>
      <w:spacing w:after="60"/>
      <w:ind w:left="0" w:firstLine="0"/>
      <w:outlineLvl w:val="9"/>
    </w:pPr>
    <w:rPr>
      <w:rFonts w:ascii="Calibri Light" w:eastAsia="Times New Roman" w:hAnsi="Calibri Light"/>
      <w:b/>
      <w:bCs/>
      <w:kern w:val="32"/>
      <w:sz w:val="32"/>
      <w:szCs w:val="32"/>
    </w:rPr>
  </w:style>
  <w:style w:type="character" w:customStyle="1" w:styleId="BalloonTextChar">
    <w:name w:val="Balloon Text Char"/>
    <w:link w:val="BalloonText"/>
    <w:uiPriority w:val="99"/>
    <w:semiHidden/>
    <w:rsid w:val="008D191D"/>
    <w:rPr>
      <w:rFonts w:ascii="Tahoma" w:hAnsi="Tahoma" w:cs="Tahoma"/>
      <w:sz w:val="16"/>
      <w:szCs w:val="16"/>
      <w:lang w:eastAsia="en-US"/>
    </w:rPr>
  </w:style>
  <w:style w:type="character" w:customStyle="1" w:styleId="ListParagraphChar">
    <w:name w:val="List Paragraph Char"/>
    <w:aliases w:val="- Bullets Char,リスト段落 Char,Lista1 Char,?? ?? Char,????? Char,???? Char,列出段落1 Char,中等深浅网格 1 - 着色 21 Char,¥¡¡¡¡ì¬º¥¹¥È¶ÎÂä Char,ÁÐ³ö¶ÎÂä Char,列表段落1 Char,—ño’i—Ž Char,¥ê¥¹¥È¶ÎÂä Char,1st level - Bullet List Paragraph Char,목록단락 Char"/>
    <w:link w:val="ListParagraph"/>
    <w:uiPriority w:val="34"/>
    <w:qFormat/>
    <w:rsid w:val="00EB39ED"/>
    <w:rPr>
      <w:rFonts w:ascii="Times New Roman" w:hAnsi="Times New Roman"/>
      <w:lang w:val="en-GB"/>
    </w:rPr>
  </w:style>
  <w:style w:type="character" w:styleId="Strong">
    <w:name w:val="Strong"/>
    <w:uiPriority w:val="22"/>
    <w:qFormat/>
    <w:rsid w:val="00EB39ED"/>
    <w:rPr>
      <w:b/>
      <w:bCs/>
    </w:rPr>
  </w:style>
  <w:style w:type="character" w:customStyle="1" w:styleId="normaltextrun">
    <w:name w:val="normaltextrun"/>
    <w:basedOn w:val="DefaultParagraphFont"/>
    <w:rsid w:val="00EB39ED"/>
  </w:style>
  <w:style w:type="paragraph" w:customStyle="1" w:styleId="paragraph">
    <w:name w:val="paragraph"/>
    <w:basedOn w:val="Normal"/>
    <w:rsid w:val="004979E8"/>
    <w:pPr>
      <w:spacing w:before="100" w:beforeAutospacing="1" w:after="100" w:afterAutospacing="1"/>
    </w:pPr>
    <w:rPr>
      <w:rFonts w:eastAsia="Times New Roman"/>
      <w:sz w:val="24"/>
      <w:szCs w:val="24"/>
      <w:lang w:val="en-US"/>
    </w:rPr>
  </w:style>
  <w:style w:type="character" w:customStyle="1" w:styleId="eop">
    <w:name w:val="eop"/>
    <w:basedOn w:val="DefaultParagraphFont"/>
    <w:rsid w:val="004979E8"/>
  </w:style>
  <w:style w:type="character" w:customStyle="1" w:styleId="advancedproofingissuezoomed">
    <w:name w:val="advancedproofingissuezoomed"/>
    <w:basedOn w:val="DefaultParagraphFont"/>
    <w:rsid w:val="004979E8"/>
  </w:style>
  <w:style w:type="character" w:customStyle="1" w:styleId="bcx8">
    <w:name w:val="bcx8"/>
    <w:basedOn w:val="DefaultParagraphFont"/>
    <w:rsid w:val="004979E8"/>
  </w:style>
  <w:style w:type="character" w:customStyle="1" w:styleId="B1Char">
    <w:name w:val="B1 Char"/>
    <w:link w:val="B1"/>
    <w:qFormat/>
    <w:rsid w:val="002027BD"/>
    <w:rPr>
      <w:rFonts w:ascii="Times New Roman" w:hAnsi="Times New Roman"/>
      <w:lang w:val="en-GB"/>
    </w:rPr>
  </w:style>
  <w:style w:type="character" w:customStyle="1" w:styleId="B2Char">
    <w:name w:val="B2 Char"/>
    <w:link w:val="B2"/>
    <w:qFormat/>
    <w:rsid w:val="002027BD"/>
    <w:rPr>
      <w:rFonts w:ascii="Times New Roman" w:hAnsi="Times New Roman"/>
      <w:lang w:val="en-GB"/>
    </w:rPr>
  </w:style>
  <w:style w:type="paragraph" w:customStyle="1" w:styleId="pf0">
    <w:name w:val="pf0"/>
    <w:basedOn w:val="Normal"/>
    <w:rsid w:val="00553840"/>
    <w:pPr>
      <w:spacing w:before="100" w:beforeAutospacing="1" w:after="100" w:afterAutospacing="1"/>
    </w:pPr>
    <w:rPr>
      <w:rFonts w:eastAsia="Times New Roman"/>
      <w:sz w:val="24"/>
      <w:szCs w:val="24"/>
      <w:lang w:val="en-US"/>
    </w:rPr>
  </w:style>
  <w:style w:type="character" w:customStyle="1" w:styleId="cf01">
    <w:name w:val="cf01"/>
    <w:rsid w:val="00553840"/>
    <w:rPr>
      <w:rFonts w:ascii="Segoe UI" w:hAnsi="Segoe UI" w:cs="Segoe UI" w:hint="default"/>
      <w:sz w:val="18"/>
      <w:szCs w:val="18"/>
    </w:rPr>
  </w:style>
  <w:style w:type="character" w:customStyle="1" w:styleId="cf11">
    <w:name w:val="cf11"/>
    <w:rsid w:val="00553840"/>
    <w:rPr>
      <w:rFonts w:ascii="Segoe UI" w:hAnsi="Segoe UI" w:cs="Segoe UI" w:hint="default"/>
      <w:sz w:val="18"/>
      <w:szCs w:val="18"/>
      <w:shd w:val="clear" w:color="auto" w:fill="FFFF00"/>
    </w:rPr>
  </w:style>
  <w:style w:type="paragraph" w:styleId="Revision">
    <w:name w:val="Revision"/>
    <w:hidden/>
    <w:uiPriority w:val="99"/>
    <w:semiHidden/>
    <w:rsid w:val="001149F0"/>
    <w:rPr>
      <w:rFonts w:ascii="Times New Roman" w:hAnsi="Times New Roman"/>
      <w:lang w:eastAsia="en-US"/>
    </w:rPr>
  </w:style>
  <w:style w:type="character" w:customStyle="1" w:styleId="EditorsNoteChar">
    <w:name w:val="Editor's Note Char"/>
    <w:aliases w:val="EN Char"/>
    <w:link w:val="EditorsNote"/>
    <w:qFormat/>
    <w:locked/>
    <w:rsid w:val="00693AC5"/>
    <w:rPr>
      <w:rFonts w:ascii="Times New Roman" w:hAnsi="Times New Roman"/>
      <w:color w:val="FF0000"/>
      <w:lang w:eastAsia="en-US"/>
    </w:rPr>
  </w:style>
  <w:style w:type="character" w:customStyle="1" w:styleId="NOZchn">
    <w:name w:val="NO Zchn"/>
    <w:link w:val="NO"/>
    <w:qFormat/>
    <w:rsid w:val="000F2D3B"/>
    <w:rPr>
      <w:rFonts w:ascii="Times New Roman" w:hAnsi="Times New Roman"/>
      <w:lang w:eastAsia="en-US"/>
    </w:rPr>
  </w:style>
  <w:style w:type="character" w:customStyle="1" w:styleId="B10">
    <w:name w:val="B1 (文字)"/>
    <w:qFormat/>
    <w:rsid w:val="009A6585"/>
    <w:rPr>
      <w:lang w:eastAsia="en-US"/>
    </w:rPr>
  </w:style>
  <w:style w:type="character" w:customStyle="1" w:styleId="THChar">
    <w:name w:val="TH Char"/>
    <w:link w:val="TH"/>
    <w:qFormat/>
    <w:rsid w:val="00FE0CA1"/>
    <w:rPr>
      <w:rFonts w:ascii="Arial" w:hAnsi="Arial"/>
      <w:b/>
      <w:lang w:eastAsia="en-US"/>
    </w:rPr>
  </w:style>
  <w:style w:type="character" w:customStyle="1" w:styleId="TFChar">
    <w:name w:val="TF Char"/>
    <w:link w:val="TF"/>
    <w:rsid w:val="00FE0CA1"/>
    <w:rPr>
      <w:rFonts w:ascii="Arial" w:hAnsi="Arial"/>
      <w:b/>
      <w:lang w:eastAsia="en-US"/>
    </w:rPr>
  </w:style>
  <w:style w:type="character" w:customStyle="1" w:styleId="NOChar">
    <w:name w:val="NO Char"/>
    <w:qFormat/>
    <w:rsid w:val="00825B28"/>
    <w:rPr>
      <w:lang w:val="en-GB" w:eastAsia="en-US"/>
    </w:rPr>
  </w:style>
  <w:style w:type="table" w:styleId="TableGrid">
    <w:name w:val="Table Grid"/>
    <w:basedOn w:val="TableNormal"/>
    <w:rsid w:val="000A78A5"/>
    <w:rPr>
      <w:rFonts w:ascii="Times New Roman" w:eastAsia="Times New Roman" w:hAnsi="Times New Roman"/>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har">
    <w:name w:val="TAL Char"/>
    <w:link w:val="TAL"/>
    <w:qFormat/>
    <w:rsid w:val="000A78A5"/>
    <w:rPr>
      <w:rFonts w:ascii="Arial" w:hAnsi="Arial"/>
      <w:sz w:val="18"/>
      <w:lang w:eastAsia="en-US"/>
    </w:rPr>
  </w:style>
  <w:style w:type="paragraph" w:customStyle="1" w:styleId="TALcontinuation">
    <w:name w:val="TAL continuation"/>
    <w:basedOn w:val="TAL"/>
    <w:qFormat/>
    <w:rsid w:val="00632CCC"/>
    <w:pPr>
      <w:spacing w:before="60"/>
    </w:pPr>
    <w:rPr>
      <w:rFonts w:eastAsia="Times New Roman"/>
    </w:rPr>
  </w:style>
  <w:style w:type="character" w:customStyle="1" w:styleId="TAHChar">
    <w:name w:val="TAH Char"/>
    <w:link w:val="TAH"/>
    <w:qFormat/>
    <w:rsid w:val="00632CCC"/>
    <w:rPr>
      <w:rFonts w:ascii="Arial" w:hAnsi="Arial"/>
      <w:b/>
      <w:sz w:val="18"/>
      <w:lang w:eastAsia="en-US"/>
    </w:rPr>
  </w:style>
  <w:style w:type="character" w:customStyle="1" w:styleId="TACChar">
    <w:name w:val="TAC Char"/>
    <w:link w:val="TAC"/>
    <w:locked/>
    <w:rsid w:val="008D6DF0"/>
    <w:rPr>
      <w:rFonts w:ascii="Arial" w:hAnsi="Arial"/>
      <w:sz w:val="18"/>
      <w:lang w:eastAsia="en-US"/>
    </w:rPr>
  </w:style>
  <w:style w:type="character" w:customStyle="1" w:styleId="TAHCar">
    <w:name w:val="TAH Car"/>
    <w:qFormat/>
    <w:rsid w:val="008D6DF0"/>
    <w:rPr>
      <w:rFonts w:ascii="Arial" w:hAnsi="Arial"/>
      <w:b/>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5512369">
      <w:bodyDiv w:val="1"/>
      <w:marLeft w:val="0"/>
      <w:marRight w:val="0"/>
      <w:marTop w:val="0"/>
      <w:marBottom w:val="0"/>
      <w:divBdr>
        <w:top w:val="none" w:sz="0" w:space="0" w:color="auto"/>
        <w:left w:val="none" w:sz="0" w:space="0" w:color="auto"/>
        <w:bottom w:val="none" w:sz="0" w:space="0" w:color="auto"/>
        <w:right w:val="none" w:sz="0" w:space="0" w:color="auto"/>
      </w:divBdr>
    </w:div>
    <w:div w:id="58208929">
      <w:bodyDiv w:val="1"/>
      <w:marLeft w:val="0"/>
      <w:marRight w:val="0"/>
      <w:marTop w:val="0"/>
      <w:marBottom w:val="0"/>
      <w:divBdr>
        <w:top w:val="none" w:sz="0" w:space="0" w:color="auto"/>
        <w:left w:val="none" w:sz="0" w:space="0" w:color="auto"/>
        <w:bottom w:val="none" w:sz="0" w:space="0" w:color="auto"/>
        <w:right w:val="none" w:sz="0" w:space="0" w:color="auto"/>
      </w:divBdr>
    </w:div>
    <w:div w:id="169759821">
      <w:bodyDiv w:val="1"/>
      <w:marLeft w:val="0"/>
      <w:marRight w:val="0"/>
      <w:marTop w:val="0"/>
      <w:marBottom w:val="0"/>
      <w:divBdr>
        <w:top w:val="none" w:sz="0" w:space="0" w:color="auto"/>
        <w:left w:val="none" w:sz="0" w:space="0" w:color="auto"/>
        <w:bottom w:val="none" w:sz="0" w:space="0" w:color="auto"/>
        <w:right w:val="none" w:sz="0" w:space="0" w:color="auto"/>
      </w:divBdr>
    </w:div>
    <w:div w:id="496531982">
      <w:bodyDiv w:val="1"/>
      <w:marLeft w:val="0"/>
      <w:marRight w:val="0"/>
      <w:marTop w:val="0"/>
      <w:marBottom w:val="0"/>
      <w:divBdr>
        <w:top w:val="none" w:sz="0" w:space="0" w:color="auto"/>
        <w:left w:val="none" w:sz="0" w:space="0" w:color="auto"/>
        <w:bottom w:val="none" w:sz="0" w:space="0" w:color="auto"/>
        <w:right w:val="none" w:sz="0" w:space="0" w:color="auto"/>
      </w:divBdr>
    </w:div>
    <w:div w:id="502624055">
      <w:bodyDiv w:val="1"/>
      <w:marLeft w:val="0"/>
      <w:marRight w:val="0"/>
      <w:marTop w:val="0"/>
      <w:marBottom w:val="0"/>
      <w:divBdr>
        <w:top w:val="none" w:sz="0" w:space="0" w:color="auto"/>
        <w:left w:val="none" w:sz="0" w:space="0" w:color="auto"/>
        <w:bottom w:val="none" w:sz="0" w:space="0" w:color="auto"/>
        <w:right w:val="none" w:sz="0" w:space="0" w:color="auto"/>
      </w:divBdr>
    </w:div>
    <w:div w:id="557982230">
      <w:bodyDiv w:val="1"/>
      <w:marLeft w:val="0"/>
      <w:marRight w:val="0"/>
      <w:marTop w:val="0"/>
      <w:marBottom w:val="0"/>
      <w:divBdr>
        <w:top w:val="none" w:sz="0" w:space="0" w:color="auto"/>
        <w:left w:val="none" w:sz="0" w:space="0" w:color="auto"/>
        <w:bottom w:val="none" w:sz="0" w:space="0" w:color="auto"/>
        <w:right w:val="none" w:sz="0" w:space="0" w:color="auto"/>
      </w:divBdr>
    </w:div>
    <w:div w:id="638221091">
      <w:bodyDiv w:val="1"/>
      <w:marLeft w:val="0"/>
      <w:marRight w:val="0"/>
      <w:marTop w:val="0"/>
      <w:marBottom w:val="0"/>
      <w:divBdr>
        <w:top w:val="none" w:sz="0" w:space="0" w:color="auto"/>
        <w:left w:val="none" w:sz="0" w:space="0" w:color="auto"/>
        <w:bottom w:val="none" w:sz="0" w:space="0" w:color="auto"/>
        <w:right w:val="none" w:sz="0" w:space="0" w:color="auto"/>
      </w:divBdr>
    </w:div>
    <w:div w:id="700135221">
      <w:bodyDiv w:val="1"/>
      <w:marLeft w:val="0"/>
      <w:marRight w:val="0"/>
      <w:marTop w:val="0"/>
      <w:marBottom w:val="0"/>
      <w:divBdr>
        <w:top w:val="none" w:sz="0" w:space="0" w:color="auto"/>
        <w:left w:val="none" w:sz="0" w:space="0" w:color="auto"/>
        <w:bottom w:val="none" w:sz="0" w:space="0" w:color="auto"/>
        <w:right w:val="none" w:sz="0" w:space="0" w:color="auto"/>
      </w:divBdr>
    </w:div>
    <w:div w:id="711424948">
      <w:bodyDiv w:val="1"/>
      <w:marLeft w:val="0"/>
      <w:marRight w:val="0"/>
      <w:marTop w:val="0"/>
      <w:marBottom w:val="0"/>
      <w:divBdr>
        <w:top w:val="none" w:sz="0" w:space="0" w:color="auto"/>
        <w:left w:val="none" w:sz="0" w:space="0" w:color="auto"/>
        <w:bottom w:val="none" w:sz="0" w:space="0" w:color="auto"/>
        <w:right w:val="none" w:sz="0" w:space="0" w:color="auto"/>
      </w:divBdr>
    </w:div>
    <w:div w:id="779177972">
      <w:bodyDiv w:val="1"/>
      <w:marLeft w:val="0"/>
      <w:marRight w:val="0"/>
      <w:marTop w:val="0"/>
      <w:marBottom w:val="0"/>
      <w:divBdr>
        <w:top w:val="none" w:sz="0" w:space="0" w:color="auto"/>
        <w:left w:val="none" w:sz="0" w:space="0" w:color="auto"/>
        <w:bottom w:val="none" w:sz="0" w:space="0" w:color="auto"/>
        <w:right w:val="none" w:sz="0" w:space="0" w:color="auto"/>
      </w:divBdr>
    </w:div>
    <w:div w:id="1127745052">
      <w:bodyDiv w:val="1"/>
      <w:marLeft w:val="0"/>
      <w:marRight w:val="0"/>
      <w:marTop w:val="0"/>
      <w:marBottom w:val="0"/>
      <w:divBdr>
        <w:top w:val="none" w:sz="0" w:space="0" w:color="auto"/>
        <w:left w:val="none" w:sz="0" w:space="0" w:color="auto"/>
        <w:bottom w:val="none" w:sz="0" w:space="0" w:color="auto"/>
        <w:right w:val="none" w:sz="0" w:space="0" w:color="auto"/>
      </w:divBdr>
    </w:div>
    <w:div w:id="1172794060">
      <w:bodyDiv w:val="1"/>
      <w:marLeft w:val="0"/>
      <w:marRight w:val="0"/>
      <w:marTop w:val="0"/>
      <w:marBottom w:val="0"/>
      <w:divBdr>
        <w:top w:val="none" w:sz="0" w:space="0" w:color="auto"/>
        <w:left w:val="none" w:sz="0" w:space="0" w:color="auto"/>
        <w:bottom w:val="none" w:sz="0" w:space="0" w:color="auto"/>
        <w:right w:val="none" w:sz="0" w:space="0" w:color="auto"/>
      </w:divBdr>
    </w:div>
    <w:div w:id="1289777246">
      <w:bodyDiv w:val="1"/>
      <w:marLeft w:val="0"/>
      <w:marRight w:val="0"/>
      <w:marTop w:val="0"/>
      <w:marBottom w:val="0"/>
      <w:divBdr>
        <w:top w:val="none" w:sz="0" w:space="0" w:color="auto"/>
        <w:left w:val="none" w:sz="0" w:space="0" w:color="auto"/>
        <w:bottom w:val="none" w:sz="0" w:space="0" w:color="auto"/>
        <w:right w:val="none" w:sz="0" w:space="0" w:color="auto"/>
      </w:divBdr>
    </w:div>
    <w:div w:id="1348679818">
      <w:bodyDiv w:val="1"/>
      <w:marLeft w:val="0"/>
      <w:marRight w:val="0"/>
      <w:marTop w:val="0"/>
      <w:marBottom w:val="0"/>
      <w:divBdr>
        <w:top w:val="none" w:sz="0" w:space="0" w:color="auto"/>
        <w:left w:val="none" w:sz="0" w:space="0" w:color="auto"/>
        <w:bottom w:val="none" w:sz="0" w:space="0" w:color="auto"/>
        <w:right w:val="none" w:sz="0" w:space="0" w:color="auto"/>
      </w:divBdr>
    </w:div>
    <w:div w:id="1523132882">
      <w:bodyDiv w:val="1"/>
      <w:marLeft w:val="0"/>
      <w:marRight w:val="0"/>
      <w:marTop w:val="0"/>
      <w:marBottom w:val="0"/>
      <w:divBdr>
        <w:top w:val="none" w:sz="0" w:space="0" w:color="auto"/>
        <w:left w:val="none" w:sz="0" w:space="0" w:color="auto"/>
        <w:bottom w:val="none" w:sz="0" w:space="0" w:color="auto"/>
        <w:right w:val="none" w:sz="0" w:space="0" w:color="auto"/>
      </w:divBdr>
    </w:div>
    <w:div w:id="1679502692">
      <w:bodyDiv w:val="1"/>
      <w:marLeft w:val="0"/>
      <w:marRight w:val="0"/>
      <w:marTop w:val="0"/>
      <w:marBottom w:val="0"/>
      <w:divBdr>
        <w:top w:val="none" w:sz="0" w:space="0" w:color="auto"/>
        <w:left w:val="none" w:sz="0" w:space="0" w:color="auto"/>
        <w:bottom w:val="none" w:sz="0" w:space="0" w:color="auto"/>
        <w:right w:val="none" w:sz="0" w:space="0" w:color="auto"/>
      </w:divBdr>
    </w:div>
    <w:div w:id="1680353578">
      <w:bodyDiv w:val="1"/>
      <w:marLeft w:val="0"/>
      <w:marRight w:val="0"/>
      <w:marTop w:val="0"/>
      <w:marBottom w:val="0"/>
      <w:divBdr>
        <w:top w:val="none" w:sz="0" w:space="0" w:color="auto"/>
        <w:left w:val="none" w:sz="0" w:space="0" w:color="auto"/>
        <w:bottom w:val="none" w:sz="0" w:space="0" w:color="auto"/>
        <w:right w:val="none" w:sz="0" w:space="0" w:color="auto"/>
      </w:divBdr>
    </w:div>
    <w:div w:id="1702779400">
      <w:bodyDiv w:val="1"/>
      <w:marLeft w:val="0"/>
      <w:marRight w:val="0"/>
      <w:marTop w:val="0"/>
      <w:marBottom w:val="0"/>
      <w:divBdr>
        <w:top w:val="none" w:sz="0" w:space="0" w:color="auto"/>
        <w:left w:val="none" w:sz="0" w:space="0" w:color="auto"/>
        <w:bottom w:val="none" w:sz="0" w:space="0" w:color="auto"/>
        <w:right w:val="none" w:sz="0" w:space="0" w:color="auto"/>
      </w:divBdr>
    </w:div>
    <w:div w:id="1730808250">
      <w:bodyDiv w:val="1"/>
      <w:marLeft w:val="0"/>
      <w:marRight w:val="0"/>
      <w:marTop w:val="0"/>
      <w:marBottom w:val="0"/>
      <w:divBdr>
        <w:top w:val="none" w:sz="0" w:space="0" w:color="auto"/>
        <w:left w:val="none" w:sz="0" w:space="0" w:color="auto"/>
        <w:bottom w:val="none" w:sz="0" w:space="0" w:color="auto"/>
        <w:right w:val="none" w:sz="0" w:space="0" w:color="auto"/>
      </w:divBdr>
    </w:div>
    <w:div w:id="1774401308">
      <w:bodyDiv w:val="1"/>
      <w:marLeft w:val="0"/>
      <w:marRight w:val="0"/>
      <w:marTop w:val="0"/>
      <w:marBottom w:val="0"/>
      <w:divBdr>
        <w:top w:val="none" w:sz="0" w:space="0" w:color="auto"/>
        <w:left w:val="none" w:sz="0" w:space="0" w:color="auto"/>
        <w:bottom w:val="none" w:sz="0" w:space="0" w:color="auto"/>
        <w:right w:val="none" w:sz="0" w:space="0" w:color="auto"/>
      </w:divBdr>
    </w:div>
    <w:div w:id="1876769571">
      <w:bodyDiv w:val="1"/>
      <w:marLeft w:val="0"/>
      <w:marRight w:val="0"/>
      <w:marTop w:val="0"/>
      <w:marBottom w:val="0"/>
      <w:divBdr>
        <w:top w:val="none" w:sz="0" w:space="0" w:color="auto"/>
        <w:left w:val="none" w:sz="0" w:space="0" w:color="auto"/>
        <w:bottom w:val="none" w:sz="0" w:space="0" w:color="auto"/>
        <w:right w:val="none" w:sz="0" w:space="0" w:color="auto"/>
      </w:divBdr>
    </w:div>
    <w:div w:id="1928728315">
      <w:bodyDiv w:val="1"/>
      <w:marLeft w:val="0"/>
      <w:marRight w:val="0"/>
      <w:marTop w:val="0"/>
      <w:marBottom w:val="0"/>
      <w:divBdr>
        <w:top w:val="none" w:sz="0" w:space="0" w:color="auto"/>
        <w:left w:val="none" w:sz="0" w:space="0" w:color="auto"/>
        <w:bottom w:val="none" w:sz="0" w:space="0" w:color="auto"/>
        <w:right w:val="none" w:sz="0" w:space="0" w:color="auto"/>
      </w:divBdr>
    </w:div>
    <w:div w:id="2039045730">
      <w:bodyDiv w:val="1"/>
      <w:marLeft w:val="0"/>
      <w:marRight w:val="0"/>
      <w:marTop w:val="0"/>
      <w:marBottom w:val="0"/>
      <w:divBdr>
        <w:top w:val="none" w:sz="0" w:space="0" w:color="auto"/>
        <w:left w:val="none" w:sz="0" w:space="0" w:color="auto"/>
        <w:bottom w:val="none" w:sz="0" w:space="0" w:color="auto"/>
        <w:right w:val="none" w:sz="0" w:space="0" w:color="auto"/>
      </w:divBdr>
    </w:div>
    <w:div w:id="20741539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ulfmat\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666cf78-39a2-4718-9e3a-c97e0f2e2430">
      <Terms xmlns="http://schemas.microsoft.com/office/infopath/2007/PartnerControls"/>
    </lcf76f155ced4ddcb4097134ff3c332f>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16D558C5159B8B4F9B176D7942557666" ma:contentTypeVersion="18" ma:contentTypeDescription="Create a new document." ma:contentTypeScope="" ma:versionID="5fcf8b0f609ffc618433019ad4b04ca0">
  <xsd:schema xmlns:xsd="http://www.w3.org/2001/XMLSchema" xmlns:xs="http://www.w3.org/2001/XMLSchema" xmlns:p="http://schemas.microsoft.com/office/2006/metadata/properties" xmlns:ns2="a666cf78-39a2-4718-9e3a-c97e0f2e2430" xmlns:ns3="5febc012-5c62-464f-8fa7-270037d49f7f" xmlns:ns4="d8762117-8292-4133-b1c7-eab5c6487cfd" targetNamespace="http://schemas.microsoft.com/office/2006/metadata/properties" ma:root="true" ma:fieldsID="682e07ded1439f7fa7cf50a4656ea6e6" ns2:_="" ns3:_="" ns4:_="">
    <xsd:import namespace="a666cf78-39a2-4718-9e3a-c97e0f2e2430"/>
    <xsd:import namespace="5febc012-5c62-464f-8fa7-270037d49f7f"/>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MediaServiceObjectDetectorVersions" minOccurs="0"/>
                <xsd:element ref="ns2:MediaServiceGenerationTime" minOccurs="0"/>
                <xsd:element ref="ns2:MediaServiceEventHashCode" minOccurs="0"/>
                <xsd:element ref="ns2:MediaServiceSearchProperties" minOccurs="0"/>
                <xsd:element ref="ns2:MediaServiceOCR"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666cf78-39a2-4718-9e3a-c97e0f2e2430"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KeyPoints" ma:index="13" nillable="true" ma:displayName="MediaServiceAutoKeyPoints" ma:hidden="true" ma:internalName="MediaServiceAutoKeyPoints" ma:readOnly="true">
      <xsd:simpleType>
        <xsd:restriction base="dms:Note"/>
      </xsd:simpleType>
    </xsd:element>
    <xsd:element name="MediaServiceKeyPoints" ma:index="14" nillable="true" ma:displayName="KeyPoints" ma:internalName="MediaServiceKeyPoints" ma:readOnly="true">
      <xsd:simpleType>
        <xsd:restriction base="dms:Note">
          <xsd:maxLength value="255"/>
        </xsd:restriction>
      </xsd:simpleType>
    </xsd:element>
    <xsd:element name="MediaLengthInSeconds" ma:index="15" nillable="true" ma:displayName="MediaLengthInSeconds" ma:hidden="true" ma:internalName="MediaLengthInSeconds" ma:readOnly="true">
      <xsd:simpleType>
        <xsd:restriction base="dms:Unknown"/>
      </xsd:simpleType>
    </xsd:element>
    <xsd:element name="lcf76f155ced4ddcb4097134ff3c332f" ma:index="17"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9" nillable="true" ma:displayName="MediaServiceObjectDetectorVersions" ma:hidden="true" ma:indexed="true" ma:internalName="MediaServiceObjectDetectorVersions" ma:readOnly="true">
      <xsd:simpleType>
        <xsd:restriction base="dms:Text"/>
      </xsd:simpleType>
    </xsd:element>
    <xsd:element name="MediaServiceGenerationTime" ma:index="20" nillable="true" ma:displayName="MediaServiceGenerationTime" ma:hidden="true" ma:internalName="MediaServiceGenerationTime" ma:readOnly="true">
      <xsd:simpleType>
        <xsd:restriction base="dms:Text"/>
      </xsd:simpleType>
    </xsd:element>
    <xsd:element name="MediaServiceEventHashCode" ma:index="21" nillable="true" ma:displayName="MediaServiceEventHashCode" ma:hidden="true" ma:internalName="MediaServiceEventHashCode"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OCR" ma:index="23" nillable="true" ma:displayName="Extracted Text" ma:internalName="MediaServiceOCR" ma:readOnly="true">
      <xsd:simpleType>
        <xsd:restriction base="dms:Note">
          <xsd:maxLength value="255"/>
        </xsd:restriction>
      </xsd:simpleType>
    </xsd:element>
    <xsd:element name="MediaServiceBillingMetadata" ma:index="24"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febc012-5c62-464f-8fa7-270037d49f7f"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8" nillable="true" ma:displayName="Taxonomy Catch All Column" ma:hidden="true" ma:list="{a6199f50-84ea-4c92-8370-5fe843a5677b}" ma:internalName="TaxCatchAll" ma:showField="CatchAllData" ma:web="5bc3bbca-6b18-421e-9b6d-b21b951c0ca6">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4624C9-5BCF-4BBA-8C4E-C847519635D5}">
  <ds:schemaRefs>
    <ds:schemaRef ds:uri="http://schemas.microsoft.com/office/2006/metadata/properties"/>
    <ds:schemaRef ds:uri="http://schemas.microsoft.com/office/infopath/2007/PartnerControls"/>
    <ds:schemaRef ds:uri="d8762117-8292-4133-b1c7-eab5c6487cfd"/>
    <ds:schemaRef ds:uri="a666cf78-39a2-4718-9e3a-c97e0f2e2430"/>
  </ds:schemaRefs>
</ds:datastoreItem>
</file>

<file path=customXml/itemProps2.xml><?xml version="1.0" encoding="utf-8"?>
<ds:datastoreItem xmlns:ds="http://schemas.openxmlformats.org/officeDocument/2006/customXml" ds:itemID="{943EFB50-8CED-4C84-9261-26F43B147684}">
  <ds:schemaRefs>
    <ds:schemaRef ds:uri="http://schemas.microsoft.com/sharepoint/v3/contenttype/forms"/>
  </ds:schemaRefs>
</ds:datastoreItem>
</file>

<file path=customXml/itemProps3.xml><?xml version="1.0" encoding="utf-8"?>
<ds:datastoreItem xmlns:ds="http://schemas.openxmlformats.org/officeDocument/2006/customXml" ds:itemID="{6A7D349C-6A0B-4EE2-B6C4-09E11FE7C09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666cf78-39a2-4718-9e3a-c97e0f2e2430"/>
    <ds:schemaRef ds:uri="5febc012-5c62-464f-8fa7-270037d49f7f"/>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E214052E-F33A-AB43-B403-05D6379F5365}">
  <ds:schemaRefs>
    <ds:schemaRef ds:uri="http://schemas.openxmlformats.org/officeDocument/2006/bibliography"/>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C:\Users\eulfmat\AppData\Roaming\Microsoft\Templates\3gpp_70.dot</Template>
  <TotalTime>214</TotalTime>
  <Pages>3</Pages>
  <Words>1057</Words>
  <Characters>6026</Characters>
  <Application>Microsoft Office Word</Application>
  <DocSecurity>0</DocSecurity>
  <Lines>50</Lines>
  <Paragraphs>14</Paragraphs>
  <ScaleCrop>false</ScaleCrop>
  <HeadingPairs>
    <vt:vector size="2" baseType="variant">
      <vt:variant>
        <vt:lpstr>Title</vt:lpstr>
      </vt:variant>
      <vt:variant>
        <vt:i4>1</vt:i4>
      </vt:variant>
    </vt:vector>
  </HeadingPairs>
  <TitlesOfParts>
    <vt:vector size="1" baseType="lpstr">
      <vt:lpstr>3GPP Contribution</vt:lpstr>
    </vt:vector>
  </TitlesOfParts>
  <Company>3GPP Support Team</Company>
  <LinksUpToDate>false</LinksUpToDate>
  <CharactersWithSpaces>7069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Michael Sanders, John M Meredith</dc:creator>
  <cp:keywords/>
  <cp:lastModifiedBy>Apple</cp:lastModifiedBy>
  <cp:revision>49</cp:revision>
  <cp:lastPrinted>1900-01-01T16:59:00Z</cp:lastPrinted>
  <dcterms:created xsi:type="dcterms:W3CDTF">2025-05-08T07:12:00Z</dcterms:created>
  <dcterms:modified xsi:type="dcterms:W3CDTF">2025-05-09T16:12:00Z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sflag">
    <vt:lpwstr>1243237843</vt:lpwstr>
  </property>
  <property fmtid="{D5CDD505-2E9C-101B-9397-08002B2CF9AE}" pid="3" name="ContentTypeId">
    <vt:lpwstr>0x01010016D558C5159B8B4F9B176D7942557666</vt:lpwstr>
  </property>
  <property fmtid="{D5CDD505-2E9C-101B-9397-08002B2CF9AE}" pid="4" name="_dlc_DocIdItemGuid">
    <vt:lpwstr>6d044a56-1c65-402e-90b8-a5dc39f56f6c</vt:lpwstr>
  </property>
  <property fmtid="{D5CDD505-2E9C-101B-9397-08002B2CF9AE}" pid="5" name="MediaServiceImageTags">
    <vt:lpwstr/>
  </property>
  <property fmtid="{D5CDD505-2E9C-101B-9397-08002B2CF9AE}" pid="6" name="MSIP_Label_4d2f777e-4347-4fc6-823a-b44ab313546a_Enabled">
    <vt:lpwstr>true</vt:lpwstr>
  </property>
  <property fmtid="{D5CDD505-2E9C-101B-9397-08002B2CF9AE}" pid="7" name="MSIP_Label_4d2f777e-4347-4fc6-823a-b44ab313546a_SetDate">
    <vt:lpwstr>2024-10-01T23:13:05Z</vt:lpwstr>
  </property>
  <property fmtid="{D5CDD505-2E9C-101B-9397-08002B2CF9AE}" pid="8" name="MSIP_Label_4d2f777e-4347-4fc6-823a-b44ab313546a_Method">
    <vt:lpwstr>Standard</vt:lpwstr>
  </property>
  <property fmtid="{D5CDD505-2E9C-101B-9397-08002B2CF9AE}" pid="9" name="MSIP_Label_4d2f777e-4347-4fc6-823a-b44ab313546a_Name">
    <vt:lpwstr>Non-Public</vt:lpwstr>
  </property>
  <property fmtid="{D5CDD505-2E9C-101B-9397-08002B2CF9AE}" pid="10" name="MSIP_Label_4d2f777e-4347-4fc6-823a-b44ab313546a_SiteId">
    <vt:lpwstr>e351b779-f6d5-4e50-8568-80e922d180ae</vt:lpwstr>
  </property>
  <property fmtid="{D5CDD505-2E9C-101B-9397-08002B2CF9AE}" pid="11" name="MSIP_Label_4d2f777e-4347-4fc6-823a-b44ab313546a_ActionId">
    <vt:lpwstr>784c31dc-c0d2-4f7e-911f-47e6fc5e21a9</vt:lpwstr>
  </property>
  <property fmtid="{D5CDD505-2E9C-101B-9397-08002B2CF9AE}" pid="12" name="MSIP_Label_4d2f777e-4347-4fc6-823a-b44ab313546a_ContentBits">
    <vt:lpwstr>0</vt:lpwstr>
  </property>
</Properties>
</file>