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BEE" w14:textId="502CD9EE" w:rsidR="00D13E28" w:rsidRPr="00D13E28" w:rsidRDefault="00D13E28" w:rsidP="00D13E28">
      <w:pPr>
        <w:tabs>
          <w:tab w:val="right" w:pos="9638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noProof/>
          <w:sz w:val="24"/>
          <w:lang w:eastAsia="en-GB"/>
        </w:rPr>
      </w:pPr>
      <w:bookmarkStart w:id="0" w:name="_Hlk197515312"/>
      <w:r w:rsidRPr="00D13E28">
        <w:rPr>
          <w:rFonts w:ascii="Arial" w:eastAsia="Times New Roman" w:hAnsi="Arial" w:cs="Arial"/>
          <w:b/>
          <w:noProof/>
          <w:sz w:val="24"/>
          <w:lang w:eastAsia="en-GB"/>
        </w:rPr>
        <w:t>SA WG2 Meeting #169</w:t>
      </w:r>
      <w:r w:rsidRPr="00D13E28">
        <w:rPr>
          <w:rFonts w:ascii="Arial" w:eastAsia="Times New Roman" w:hAnsi="Arial" w:cs="Arial"/>
          <w:b/>
          <w:noProof/>
          <w:sz w:val="24"/>
          <w:lang w:eastAsia="en-GB"/>
        </w:rPr>
        <w:tab/>
        <w:t>S2-250</w:t>
      </w:r>
      <w:r w:rsidR="00E547B3" w:rsidRPr="00E547B3">
        <w:rPr>
          <w:rFonts w:ascii="Arial" w:eastAsia="Times New Roman" w:hAnsi="Arial" w:cs="Arial"/>
          <w:b/>
          <w:noProof/>
          <w:sz w:val="24"/>
          <w:lang w:eastAsia="en-GB"/>
        </w:rPr>
        <w:t>4720</w:t>
      </w:r>
    </w:p>
    <w:p w14:paraId="6FDD3AE5" w14:textId="25FBF31E" w:rsidR="00670C9A" w:rsidRPr="00670C9A" w:rsidRDefault="00D13E28" w:rsidP="00D13E2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D13E28">
        <w:rPr>
          <w:rFonts w:ascii="Arial" w:eastAsia="Times New Roman" w:hAnsi="Arial" w:cs="Arial"/>
          <w:b/>
          <w:noProof/>
          <w:sz w:val="24"/>
          <w:lang w:eastAsia="en-GB"/>
        </w:rPr>
        <w:t>19 - 23 May, 2025, Fukuoka, Japan</w:t>
      </w:r>
      <w:bookmarkEnd w:id="0"/>
    </w:p>
    <w:p w14:paraId="2D7BA580" w14:textId="181632F1" w:rsidR="00463675" w:rsidRPr="000F4E43" w:rsidRDefault="00463675" w:rsidP="000F4E43">
      <w:pPr>
        <w:pStyle w:val="af"/>
      </w:pPr>
      <w:r w:rsidRPr="00863312">
        <w:t>Title:</w:t>
      </w:r>
      <w:r w:rsidRPr="00863312">
        <w:tab/>
      </w:r>
      <w:r w:rsidR="00026FF1">
        <w:t xml:space="preserve">[DRAFT] </w:t>
      </w:r>
      <w:r w:rsidR="00FF28C9" w:rsidRPr="00FF28C9">
        <w:rPr>
          <w:color w:val="000000"/>
        </w:rPr>
        <w:t xml:space="preserve">LS on Ambient IoT </w:t>
      </w:r>
      <w:r w:rsidR="00D13E28">
        <w:rPr>
          <w:color w:val="000000"/>
        </w:rPr>
        <w:t>Priority</w:t>
      </w:r>
      <w:r w:rsidR="00793739">
        <w:rPr>
          <w:color w:val="000000"/>
        </w:rPr>
        <w:t xml:space="preserve"> information</w:t>
      </w:r>
    </w:p>
    <w:p w14:paraId="7B88FDC2" w14:textId="450790B1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af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49148722" w:rsidR="00463675" w:rsidRPr="000F4E43" w:rsidRDefault="00463675" w:rsidP="000F4E43">
      <w:pPr>
        <w:pStyle w:val="af"/>
      </w:pPr>
      <w:r w:rsidRPr="00BD1093">
        <w:t>Work Item:</w:t>
      </w:r>
      <w:r w:rsidRPr="00BD1093">
        <w:tab/>
      </w:r>
      <w:r w:rsidR="00B11CC1" w:rsidRPr="00B11CC1">
        <w:t>AmbientIoT-ARC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602B52B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60EC2" w:rsidRPr="00460EC2">
        <w:t>SA2</w:t>
      </w:r>
    </w:p>
    <w:p w14:paraId="15466A3C" w14:textId="3C73426D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To:</w:t>
      </w:r>
      <w:r w:rsidRPr="00C67FA2">
        <w:rPr>
          <w:b w:val="0"/>
          <w:bCs/>
          <w:lang w:val="it-IT"/>
        </w:rPr>
        <w:tab/>
      </w:r>
      <w:r w:rsidR="00D13E28">
        <w:rPr>
          <w:b w:val="0"/>
          <w:bCs/>
          <w:lang w:val="it-IT"/>
        </w:rPr>
        <w:t xml:space="preserve">RAN1, RAN2, </w:t>
      </w:r>
      <w:r w:rsidR="00460EC2">
        <w:rPr>
          <w:b w:val="0"/>
          <w:bCs/>
        </w:rPr>
        <w:t>RAN3</w:t>
      </w:r>
    </w:p>
    <w:p w14:paraId="49663239" w14:textId="5AF67855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Cc:</w:t>
      </w:r>
      <w:r w:rsidRPr="00C67FA2">
        <w:rPr>
          <w:b w:val="0"/>
          <w:bCs/>
          <w:lang w:val="it-IT"/>
        </w:rPr>
        <w:tab/>
      </w:r>
      <w:r w:rsidR="0020472F" w:rsidRPr="0020472F">
        <w:rPr>
          <w:b w:val="0"/>
          <w:bCs/>
          <w:lang w:val="it-IT"/>
        </w:rPr>
        <w:t>SA3, CT1, CT3, CT4</w:t>
      </w:r>
    </w:p>
    <w:p w14:paraId="70A197E9" w14:textId="77777777" w:rsidR="00463675" w:rsidRPr="00C67FA2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24DB25F" w14:textId="77777777" w:rsidR="00463675" w:rsidRPr="00C67FA2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/>
          <w:lang w:val="it-IT"/>
        </w:rPr>
        <w:t>Contact Person:</w:t>
      </w:r>
      <w:r w:rsidRPr="00C67FA2">
        <w:rPr>
          <w:rFonts w:ascii="Arial" w:hAnsi="Arial" w:cs="Arial"/>
          <w:bCs/>
          <w:lang w:val="it-IT"/>
        </w:rPr>
        <w:tab/>
      </w:r>
    </w:p>
    <w:p w14:paraId="79C08933" w14:textId="468AEE1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60EC2">
        <w:rPr>
          <w:b w:val="0"/>
          <w:bCs/>
          <w:lang w:eastAsia="zh-CN"/>
        </w:rPr>
        <w:t>Chunhui Zhu</w:t>
      </w:r>
    </w:p>
    <w:p w14:paraId="76E3AD16" w14:textId="1F7A3BD8" w:rsidR="00463675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A10173">
        <w:t>E-mail Address:</w:t>
      </w:r>
      <w:r w:rsidRPr="00A10173">
        <w:rPr>
          <w:bCs/>
        </w:rPr>
        <w:tab/>
      </w:r>
      <w:hyperlink r:id="rId7" w:history="1">
        <w:r w:rsidR="008D2673" w:rsidRPr="004B6339">
          <w:rPr>
            <w:rStyle w:val="ae"/>
            <w:b w:val="0"/>
            <w:bCs/>
          </w:rPr>
          <w:t>zhu_chunhui@nec.cn</w:t>
        </w:r>
      </w:hyperlink>
    </w:p>
    <w:p w14:paraId="1774104B" w14:textId="77777777" w:rsidR="00463675" w:rsidRPr="008D2673" w:rsidRDefault="00463675" w:rsidP="00D13E28">
      <w:pPr>
        <w:spacing w:after="60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6B77FC0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D5B42C" w14:textId="7CEE6B5C" w:rsidR="002C71A9" w:rsidRDefault="00D13E28" w:rsidP="00D13E28">
      <w:r>
        <w:t xml:space="preserve">SA2 </w:t>
      </w:r>
      <w:r w:rsidR="0032635B">
        <w:t>has discussed</w:t>
      </w:r>
      <w:r>
        <w:t xml:space="preserve"> </w:t>
      </w:r>
      <w:r w:rsidR="002C71A9">
        <w:rPr>
          <w:color w:val="000000"/>
        </w:rPr>
        <w:t>A</w:t>
      </w:r>
      <w:r w:rsidR="002C71A9" w:rsidRPr="00FF28C9">
        <w:rPr>
          <w:color w:val="000000"/>
        </w:rPr>
        <w:t xml:space="preserve">IoT </w:t>
      </w:r>
      <w:r w:rsidR="002C71A9">
        <w:rPr>
          <w:color w:val="000000"/>
        </w:rPr>
        <w:t>Priority information</w:t>
      </w:r>
      <w:r>
        <w:t xml:space="preserve"> (i.e., </w:t>
      </w:r>
      <w:r w:rsidR="002C71A9" w:rsidRPr="002C71A9">
        <w:t>the priority for different AIoT devices or service requests</w:t>
      </w:r>
      <w:r>
        <w:t xml:space="preserve">) in Assistance Information </w:t>
      </w:r>
      <w:r w:rsidR="0032635B" w:rsidRPr="0032635B">
        <w:t>provided to NG-RAN node</w:t>
      </w:r>
      <w:r>
        <w:t>.</w:t>
      </w:r>
    </w:p>
    <w:p w14:paraId="4E99675F" w14:textId="77777777" w:rsidR="002C71A9" w:rsidRPr="002C71A9" w:rsidRDefault="002C71A9" w:rsidP="00D13E28"/>
    <w:p w14:paraId="627FFACA" w14:textId="77777777" w:rsidR="00937D65" w:rsidRDefault="00937D65" w:rsidP="002C71A9">
      <w:r>
        <w:t>D</w:t>
      </w:r>
      <w:r w:rsidR="002C71A9">
        <w:t>ue to the importance and characteristic of AIoT devices and service can be different</w:t>
      </w:r>
      <w:r w:rsidRPr="00937D65">
        <w:t xml:space="preserve"> </w:t>
      </w:r>
      <w:r>
        <w:t>in the AIoT deployment</w:t>
      </w:r>
      <w:r w:rsidR="002C71A9">
        <w:t>, some AIoT devices or AIoT service can be more important than others. AF can provide the AIoT device</w:t>
      </w:r>
      <w:r>
        <w:t xml:space="preserve"> or</w:t>
      </w:r>
      <w:r w:rsidRPr="00937D65">
        <w:t xml:space="preserve"> </w:t>
      </w:r>
      <w:r>
        <w:t>service</w:t>
      </w:r>
      <w:r w:rsidR="002C71A9">
        <w:t xml:space="preserve"> </w:t>
      </w:r>
      <w:r>
        <w:t xml:space="preserve">request </w:t>
      </w:r>
      <w:r w:rsidR="002C71A9">
        <w:t xml:space="preserve">priority as assistance information for AIoT operation: </w:t>
      </w:r>
    </w:p>
    <w:p w14:paraId="46A5C942" w14:textId="77777777" w:rsidR="00937D65" w:rsidRDefault="002C71A9" w:rsidP="00937D65">
      <w:pPr>
        <w:pStyle w:val="af1"/>
        <w:numPr>
          <w:ilvl w:val="0"/>
          <w:numId w:val="23"/>
        </w:numPr>
        <w:ind w:firstLineChars="0"/>
      </w:pPr>
      <w:r>
        <w:t xml:space="preserve">when there are multiple devices in the group, AF may indicate the priority for different AIoT device; or </w:t>
      </w:r>
    </w:p>
    <w:p w14:paraId="5CFE5260" w14:textId="1F0BC2E8" w:rsidR="00937D65" w:rsidRDefault="002C71A9" w:rsidP="00937D65">
      <w:pPr>
        <w:pStyle w:val="af1"/>
        <w:numPr>
          <w:ilvl w:val="0"/>
          <w:numId w:val="23"/>
        </w:numPr>
        <w:ind w:firstLineChars="0"/>
      </w:pPr>
      <w:r>
        <w:t xml:space="preserve">AF may indicate the priority for </w:t>
      </w:r>
      <w:r w:rsidR="00937D65">
        <w:t>a certain</w:t>
      </w:r>
      <w:r>
        <w:t xml:space="preserve"> AIoT service</w:t>
      </w:r>
      <w:r w:rsidR="00937D65">
        <w:t xml:space="preserve"> request</w:t>
      </w:r>
      <w:r>
        <w:t xml:space="preserve">. </w:t>
      </w:r>
    </w:p>
    <w:p w14:paraId="5C7C65B0" w14:textId="03AD4E03" w:rsidR="002C71A9" w:rsidRDefault="002C71A9" w:rsidP="002C71A9">
      <w:r>
        <w:t>When NG-RAN receives such information, NG-RAN can schedule resource accordingly with prioritizing the high-priority device or service</w:t>
      </w:r>
      <w:r w:rsidR="00937D65">
        <w:t xml:space="preserve"> request</w:t>
      </w:r>
      <w:r w:rsidR="00937D65">
        <w:rPr>
          <w:lang w:eastAsia="zh-CN"/>
        </w:rPr>
        <w:t xml:space="preserve">, </w:t>
      </w:r>
      <w:r>
        <w:t xml:space="preserve">e.g., when there </w:t>
      </w:r>
      <w:r w:rsidR="00937D65">
        <w:t>is</w:t>
      </w:r>
      <w:r>
        <w:t xml:space="preserve"> congestion in </w:t>
      </w:r>
      <w:r w:rsidR="00937D65">
        <w:t>NG-</w:t>
      </w:r>
      <w:r>
        <w:t>RAN, or there is AIoT operation time requirement from the AIoT application layer.</w:t>
      </w:r>
    </w:p>
    <w:p w14:paraId="4A58E3DE" w14:textId="77777777" w:rsidR="002C71A9" w:rsidRDefault="002C71A9" w:rsidP="002C71A9"/>
    <w:p w14:paraId="312CDE86" w14:textId="5612F046" w:rsidR="00D13E28" w:rsidRPr="000F6242" w:rsidRDefault="00D13E28" w:rsidP="00D13E28">
      <w:pPr>
        <w:rPr>
          <w:i/>
          <w:iCs/>
          <w:color w:val="0070C0"/>
        </w:rPr>
      </w:pPr>
      <w:r>
        <w:t xml:space="preserve">SA2 would like to ask </w:t>
      </w:r>
      <w:r w:rsidR="002C71A9">
        <w:t xml:space="preserve">RAN1, </w:t>
      </w:r>
      <w:r>
        <w:t xml:space="preserve">RAN2 and RAN3 </w:t>
      </w:r>
      <w:r w:rsidRPr="00F4069E">
        <w:t>whether</w:t>
      </w:r>
      <w:r w:rsidR="002C71A9">
        <w:t xml:space="preserve"> </w:t>
      </w:r>
      <w:r w:rsidR="002C71A9">
        <w:rPr>
          <w:color w:val="000000"/>
        </w:rPr>
        <w:t>A</w:t>
      </w:r>
      <w:r w:rsidR="002C71A9" w:rsidRPr="00FF28C9">
        <w:rPr>
          <w:color w:val="000000"/>
        </w:rPr>
        <w:t xml:space="preserve">IoT </w:t>
      </w:r>
      <w:r w:rsidR="002C71A9">
        <w:rPr>
          <w:color w:val="000000"/>
        </w:rPr>
        <w:t xml:space="preserve">Priority information </w:t>
      </w:r>
      <w:r w:rsidR="002C71A9">
        <w:t>in AIoT Assistance information</w:t>
      </w:r>
      <w:r w:rsidR="002C71A9">
        <w:rPr>
          <w:color w:val="000000"/>
        </w:rPr>
        <w:t xml:space="preserve"> is useful</w:t>
      </w:r>
      <w:r w:rsidR="002C71A9">
        <w:t xml:space="preserve"> for NG-RAN to perform </w:t>
      </w:r>
      <w:r w:rsidR="00937D65">
        <w:t xml:space="preserve">AIoT </w:t>
      </w:r>
      <w:r w:rsidR="002C71A9">
        <w:t>operations.</w:t>
      </w:r>
    </w:p>
    <w:p w14:paraId="5F0CF844" w14:textId="77777777" w:rsidR="000C22EB" w:rsidRPr="00D13E28" w:rsidRDefault="000C22EB" w:rsidP="006013C6">
      <w:pPr>
        <w:pStyle w:val="a3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1DE33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460EC2">
        <w:rPr>
          <w:rFonts w:ascii="Arial" w:hAnsi="Arial" w:cs="Arial"/>
          <w:b/>
          <w:color w:val="000000"/>
        </w:rPr>
        <w:t>RAN</w:t>
      </w:r>
      <w:r w:rsidR="00D13E28">
        <w:rPr>
          <w:rFonts w:ascii="Arial" w:hAnsi="Arial" w:cs="Arial"/>
          <w:b/>
          <w:color w:val="000000"/>
        </w:rPr>
        <w:t>1, RAN2, RAN</w:t>
      </w:r>
      <w:r w:rsidR="00460EC2">
        <w:rPr>
          <w:rFonts w:ascii="Arial" w:hAnsi="Arial" w:cs="Arial"/>
          <w:b/>
          <w:color w:val="000000"/>
        </w:rPr>
        <w:t>3</w:t>
      </w:r>
    </w:p>
    <w:p w14:paraId="7FBB3E0D" w14:textId="233FF2E5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t xml:space="preserve">ACTION: </w:t>
      </w:r>
      <w:r w:rsidRPr="00ED7B6A">
        <w:rPr>
          <w:rFonts w:ascii="Arial" w:hAnsi="Arial" w:cs="Arial"/>
          <w:b/>
        </w:rPr>
        <w:tab/>
      </w:r>
      <w:r w:rsidR="00A94D1F">
        <w:rPr>
          <w:rFonts w:ascii="Arial" w:hAnsi="Arial" w:cs="Arial"/>
          <w:bCs/>
        </w:rPr>
        <w:t>SA2</w:t>
      </w:r>
      <w:r w:rsidR="0056255E" w:rsidRPr="0056255E">
        <w:rPr>
          <w:rFonts w:ascii="Arial" w:hAnsi="Arial" w:cs="Arial"/>
          <w:bCs/>
        </w:rPr>
        <w:t xml:space="preserve"> </w:t>
      </w:r>
      <w:r w:rsidR="00D13E28">
        <w:rPr>
          <w:rFonts w:ascii="Arial" w:hAnsi="Arial" w:cs="Arial" w:hint="eastAsia"/>
          <w:bCs/>
          <w:lang w:eastAsia="zh-CN"/>
        </w:rPr>
        <w:t>kin</w:t>
      </w:r>
      <w:r w:rsidR="00D13E28">
        <w:rPr>
          <w:rFonts w:ascii="Arial" w:hAnsi="Arial" w:cs="Arial"/>
          <w:bCs/>
        </w:rPr>
        <w:t xml:space="preserve">dly </w:t>
      </w:r>
      <w:r w:rsidR="0056255E" w:rsidRPr="0056255E">
        <w:rPr>
          <w:rFonts w:ascii="Arial" w:hAnsi="Arial" w:cs="Arial"/>
          <w:bCs/>
        </w:rPr>
        <w:t>ask</w:t>
      </w:r>
      <w:r w:rsidR="00D13E28">
        <w:rPr>
          <w:rFonts w:ascii="Arial" w:hAnsi="Arial" w:cs="Arial"/>
          <w:bCs/>
        </w:rPr>
        <w:t>s</w:t>
      </w:r>
      <w:r w:rsidR="0056255E" w:rsidRPr="0056255E">
        <w:rPr>
          <w:rFonts w:ascii="Arial" w:hAnsi="Arial" w:cs="Arial"/>
          <w:bCs/>
        </w:rPr>
        <w:t xml:space="preserve"> </w:t>
      </w:r>
      <w:r w:rsidR="00A94D1F">
        <w:rPr>
          <w:rFonts w:ascii="Arial" w:hAnsi="Arial" w:cs="Arial"/>
          <w:bCs/>
          <w:color w:val="000000"/>
        </w:rPr>
        <w:t>RAN</w:t>
      </w:r>
      <w:r w:rsidR="00D13E28">
        <w:rPr>
          <w:rFonts w:ascii="Arial" w:hAnsi="Arial" w:cs="Arial"/>
          <w:bCs/>
          <w:color w:val="000000"/>
        </w:rPr>
        <w:t>1, RAN2</w:t>
      </w:r>
      <w:r w:rsidR="002C71A9">
        <w:rPr>
          <w:rFonts w:ascii="Arial" w:hAnsi="Arial" w:cs="Arial"/>
          <w:bCs/>
          <w:color w:val="000000"/>
        </w:rPr>
        <w:t xml:space="preserve"> </w:t>
      </w:r>
      <w:r w:rsidR="002C71A9">
        <w:rPr>
          <w:rFonts w:ascii="Arial" w:hAnsi="Arial" w:cs="Arial" w:hint="eastAsia"/>
          <w:bCs/>
          <w:color w:val="000000"/>
          <w:lang w:eastAsia="zh-CN"/>
        </w:rPr>
        <w:t>and</w:t>
      </w:r>
      <w:r w:rsidR="00793739">
        <w:rPr>
          <w:rFonts w:ascii="Arial" w:hAnsi="Arial" w:cs="Arial"/>
          <w:bCs/>
          <w:color w:val="000000"/>
        </w:rPr>
        <w:t xml:space="preserve"> </w:t>
      </w:r>
      <w:r w:rsidR="00D13E28">
        <w:rPr>
          <w:rFonts w:ascii="Arial" w:hAnsi="Arial" w:cs="Arial"/>
          <w:bCs/>
          <w:color w:val="000000"/>
        </w:rPr>
        <w:t>RAN</w:t>
      </w:r>
      <w:r w:rsidR="00A94D1F">
        <w:rPr>
          <w:rFonts w:ascii="Arial" w:hAnsi="Arial" w:cs="Arial"/>
          <w:bCs/>
          <w:color w:val="000000"/>
        </w:rPr>
        <w:t>3</w:t>
      </w:r>
      <w:r w:rsidR="00793739">
        <w:rPr>
          <w:rFonts w:ascii="Arial" w:hAnsi="Arial" w:cs="Arial"/>
          <w:bCs/>
          <w:color w:val="000000"/>
        </w:rPr>
        <w:t xml:space="preserve"> </w:t>
      </w:r>
      <w:r w:rsidR="0056255E" w:rsidRPr="0056255E">
        <w:rPr>
          <w:rFonts w:ascii="Arial" w:hAnsi="Arial" w:cs="Arial"/>
          <w:bCs/>
          <w:color w:val="000000"/>
        </w:rPr>
        <w:t xml:space="preserve">to take above into </w:t>
      </w:r>
      <w:r w:rsidR="002D2D3A">
        <w:rPr>
          <w:rFonts w:ascii="Arial" w:hAnsi="Arial" w:cs="Arial"/>
          <w:bCs/>
          <w:color w:val="000000"/>
        </w:rPr>
        <w:t>account</w:t>
      </w:r>
      <w:r w:rsidR="00A94D1F">
        <w:rPr>
          <w:rFonts w:ascii="Arial" w:hAnsi="Arial" w:cs="Arial"/>
          <w:bCs/>
          <w:color w:val="000000"/>
        </w:rPr>
        <w:t xml:space="preserve"> and</w:t>
      </w:r>
      <w:r w:rsidR="00F33874">
        <w:rPr>
          <w:rFonts w:ascii="Arial" w:hAnsi="Arial" w:cs="Arial"/>
          <w:bCs/>
          <w:color w:val="000000"/>
        </w:rPr>
        <w:t xml:space="preserve"> </w:t>
      </w:r>
      <w:r w:rsidR="002D2D3A">
        <w:rPr>
          <w:rFonts w:ascii="Arial" w:hAnsi="Arial" w:cs="Arial"/>
          <w:bCs/>
          <w:color w:val="000000"/>
        </w:rPr>
        <w:t xml:space="preserve">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6020CB0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86DA7">
        <w:rPr>
          <w:rFonts w:ascii="Arial" w:hAnsi="Arial" w:cs="Arial"/>
          <w:b/>
        </w:rPr>
        <w:t>SA</w:t>
      </w:r>
      <w:r w:rsidR="009F76A3" w:rsidRPr="009F76A3">
        <w:rPr>
          <w:rFonts w:ascii="Arial" w:hAnsi="Arial" w:cs="Arial"/>
          <w:b/>
        </w:rPr>
        <w:t xml:space="preserve"> WG</w:t>
      </w:r>
      <w:r w:rsidR="00586DA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79926F36" w14:textId="1421A7CD" w:rsidR="00463675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</w:t>
      </w:r>
      <w:r>
        <w:rPr>
          <w:rFonts w:ascii="Arial" w:hAnsi="Arial" w:cs="Arial"/>
          <w:bCs/>
          <w:lang w:val="it-IT"/>
        </w:rPr>
        <w:t>70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25 Aug 2025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="0056255E" w:rsidRPr="00C67FA2">
        <w:rPr>
          <w:rFonts w:ascii="Arial" w:hAnsi="Arial" w:cs="Arial"/>
          <w:bCs/>
          <w:lang w:val="it-IT"/>
        </w:rPr>
        <w:t xml:space="preserve">- </w:t>
      </w:r>
      <w:r w:rsidRPr="00586DA7">
        <w:rPr>
          <w:rFonts w:ascii="Arial" w:hAnsi="Arial" w:cs="Arial"/>
          <w:bCs/>
          <w:lang w:val="it-IT"/>
        </w:rPr>
        <w:t>29 Aug 2025</w:t>
      </w:r>
      <w:r w:rsidR="0056255E" w:rsidRPr="00C67FA2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Goteborg , SE</w:t>
      </w:r>
    </w:p>
    <w:p w14:paraId="6A2F2016" w14:textId="5C4887DC" w:rsidR="00D13E28" w:rsidRPr="00C67FA2" w:rsidRDefault="00D13E28" w:rsidP="00793739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D13E28">
        <w:rPr>
          <w:rFonts w:ascii="Arial" w:hAnsi="Arial" w:cs="Arial"/>
          <w:bCs/>
          <w:lang w:val="it-IT"/>
        </w:rPr>
        <w:t>SA2#171</w:t>
      </w:r>
      <w:r w:rsidR="00793739">
        <w:rPr>
          <w:rFonts w:ascii="Arial" w:hAnsi="Arial" w:cs="Arial"/>
          <w:bCs/>
          <w:lang w:val="it-IT"/>
        </w:rPr>
        <w:tab/>
        <w:t>13</w:t>
      </w:r>
      <w:r w:rsidR="00793739" w:rsidRPr="00586DA7">
        <w:rPr>
          <w:rFonts w:ascii="Arial" w:hAnsi="Arial" w:cs="Arial"/>
          <w:bCs/>
          <w:lang w:val="it-IT"/>
        </w:rPr>
        <w:t xml:space="preserve"> </w:t>
      </w:r>
      <w:r w:rsidR="00793739">
        <w:rPr>
          <w:rFonts w:ascii="Arial" w:hAnsi="Arial" w:cs="Arial"/>
          <w:bCs/>
          <w:lang w:val="it-IT"/>
        </w:rPr>
        <w:t>Oct</w:t>
      </w:r>
      <w:r w:rsidR="00793739" w:rsidRPr="00586DA7">
        <w:rPr>
          <w:rFonts w:ascii="Arial" w:hAnsi="Arial" w:cs="Arial"/>
          <w:bCs/>
          <w:lang w:val="it-IT"/>
        </w:rPr>
        <w:t xml:space="preserve"> 2025</w:t>
      </w:r>
      <w:r w:rsidR="00793739" w:rsidRPr="00C67FA2">
        <w:rPr>
          <w:rFonts w:ascii="Arial" w:hAnsi="Arial" w:cs="Arial"/>
          <w:bCs/>
          <w:lang w:val="it-IT"/>
        </w:rPr>
        <w:t xml:space="preserve"> </w:t>
      </w:r>
      <w:r w:rsidR="00793739">
        <w:rPr>
          <w:rFonts w:ascii="Arial" w:hAnsi="Arial" w:cs="Arial"/>
          <w:bCs/>
          <w:lang w:val="it-IT"/>
        </w:rPr>
        <w:t xml:space="preserve"> </w:t>
      </w:r>
      <w:r w:rsidR="00793739" w:rsidRPr="00C67FA2">
        <w:rPr>
          <w:rFonts w:ascii="Arial" w:hAnsi="Arial" w:cs="Arial"/>
          <w:bCs/>
          <w:lang w:val="it-IT"/>
        </w:rPr>
        <w:t xml:space="preserve">- </w:t>
      </w:r>
      <w:r w:rsidR="00793739">
        <w:rPr>
          <w:rFonts w:ascii="Arial" w:hAnsi="Arial" w:cs="Arial"/>
          <w:bCs/>
          <w:lang w:val="it-IT"/>
        </w:rPr>
        <w:t>17</w:t>
      </w:r>
      <w:r w:rsidR="00793739" w:rsidRPr="00586DA7">
        <w:rPr>
          <w:rFonts w:ascii="Arial" w:hAnsi="Arial" w:cs="Arial"/>
          <w:bCs/>
          <w:lang w:val="it-IT"/>
        </w:rPr>
        <w:t xml:space="preserve"> </w:t>
      </w:r>
      <w:r w:rsidR="00793739">
        <w:rPr>
          <w:rFonts w:ascii="Arial" w:hAnsi="Arial" w:cs="Arial"/>
          <w:bCs/>
          <w:lang w:val="it-IT"/>
        </w:rPr>
        <w:t>Oct</w:t>
      </w:r>
      <w:r w:rsidR="00793739" w:rsidRPr="00586DA7">
        <w:rPr>
          <w:rFonts w:ascii="Arial" w:hAnsi="Arial" w:cs="Arial"/>
          <w:bCs/>
          <w:lang w:val="it-IT"/>
        </w:rPr>
        <w:t xml:space="preserve"> 2025</w:t>
      </w:r>
      <w:r w:rsidR="00793739">
        <w:rPr>
          <w:rFonts w:ascii="Arial" w:hAnsi="Arial" w:cs="Arial"/>
          <w:bCs/>
          <w:lang w:val="it-IT"/>
        </w:rPr>
        <w:tab/>
      </w:r>
      <w:r w:rsidR="00793739">
        <w:rPr>
          <w:rFonts w:ascii="Arial" w:hAnsi="Arial" w:cs="Arial"/>
          <w:bCs/>
          <w:lang w:val="it-IT"/>
        </w:rPr>
        <w:tab/>
      </w:r>
      <w:r w:rsidR="00793739" w:rsidRPr="00793739">
        <w:rPr>
          <w:rFonts w:ascii="Arial" w:hAnsi="Arial" w:cs="Arial"/>
          <w:bCs/>
          <w:lang w:val="it-IT"/>
        </w:rPr>
        <w:t>China (TBC) , CN</w:t>
      </w:r>
    </w:p>
    <w:sectPr w:rsidR="00D13E28" w:rsidRPr="00C67FA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1FC90" w14:textId="77777777" w:rsidR="00EC2EAE" w:rsidRDefault="00EC2EAE">
      <w:r>
        <w:separator/>
      </w:r>
    </w:p>
  </w:endnote>
  <w:endnote w:type="continuationSeparator" w:id="0">
    <w:p w14:paraId="55DD60D3" w14:textId="77777777" w:rsidR="00EC2EAE" w:rsidRDefault="00EC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48B1F" w14:textId="77777777" w:rsidR="00EC2EAE" w:rsidRDefault="00EC2EAE">
      <w:r>
        <w:separator/>
      </w:r>
    </w:p>
  </w:footnote>
  <w:footnote w:type="continuationSeparator" w:id="0">
    <w:p w14:paraId="0B8B1939" w14:textId="77777777" w:rsidR="00EC2EAE" w:rsidRDefault="00EC2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F5E3981"/>
    <w:multiLevelType w:val="hybridMultilevel"/>
    <w:tmpl w:val="79926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8D23CEA"/>
    <w:multiLevelType w:val="hybridMultilevel"/>
    <w:tmpl w:val="286873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FBA5556"/>
    <w:multiLevelType w:val="hybridMultilevel"/>
    <w:tmpl w:val="1932ED52"/>
    <w:lvl w:ilvl="0" w:tplc="95AC55C4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5249F2"/>
    <w:multiLevelType w:val="hybridMultilevel"/>
    <w:tmpl w:val="3B7ECA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0"/>
  </w:num>
  <w:num w:numId="18">
    <w:abstractNumId w:val="19"/>
  </w:num>
  <w:num w:numId="19">
    <w:abstractNumId w:val="21"/>
  </w:num>
  <w:num w:numId="20">
    <w:abstractNumId w:val="13"/>
  </w:num>
  <w:num w:numId="21">
    <w:abstractNumId w:val="22"/>
  </w:num>
  <w:num w:numId="22">
    <w:abstractNumId w:val="15"/>
  </w:num>
  <w:num w:numId="23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C56"/>
    <w:rsid w:val="0001501B"/>
    <w:rsid w:val="0002023B"/>
    <w:rsid w:val="00026D23"/>
    <w:rsid w:val="00026FF1"/>
    <w:rsid w:val="00030AAE"/>
    <w:rsid w:val="00033E91"/>
    <w:rsid w:val="00051868"/>
    <w:rsid w:val="000534DD"/>
    <w:rsid w:val="000602A1"/>
    <w:rsid w:val="000666FF"/>
    <w:rsid w:val="00073C8F"/>
    <w:rsid w:val="00076BB0"/>
    <w:rsid w:val="00087838"/>
    <w:rsid w:val="00096216"/>
    <w:rsid w:val="000A1FC4"/>
    <w:rsid w:val="000C22EB"/>
    <w:rsid w:val="000C3E76"/>
    <w:rsid w:val="000E0715"/>
    <w:rsid w:val="000E7FEC"/>
    <w:rsid w:val="000F08AB"/>
    <w:rsid w:val="000F4E43"/>
    <w:rsid w:val="00101DC4"/>
    <w:rsid w:val="00102A81"/>
    <w:rsid w:val="0011579A"/>
    <w:rsid w:val="00122AFC"/>
    <w:rsid w:val="001267A9"/>
    <w:rsid w:val="00130D6F"/>
    <w:rsid w:val="00134859"/>
    <w:rsid w:val="001404A4"/>
    <w:rsid w:val="00143ADB"/>
    <w:rsid w:val="00144B78"/>
    <w:rsid w:val="00147F9D"/>
    <w:rsid w:val="00152E54"/>
    <w:rsid w:val="00175A43"/>
    <w:rsid w:val="00175C86"/>
    <w:rsid w:val="0019277B"/>
    <w:rsid w:val="001A31C6"/>
    <w:rsid w:val="001A429D"/>
    <w:rsid w:val="001A5DF6"/>
    <w:rsid w:val="001A7F12"/>
    <w:rsid w:val="001B123A"/>
    <w:rsid w:val="001B3344"/>
    <w:rsid w:val="001B7D46"/>
    <w:rsid w:val="001C1B1A"/>
    <w:rsid w:val="001C25DA"/>
    <w:rsid w:val="001C3D3B"/>
    <w:rsid w:val="001D71CA"/>
    <w:rsid w:val="001E2E82"/>
    <w:rsid w:val="0020472F"/>
    <w:rsid w:val="00215FBB"/>
    <w:rsid w:val="0022103D"/>
    <w:rsid w:val="00223ED5"/>
    <w:rsid w:val="0023751A"/>
    <w:rsid w:val="00243599"/>
    <w:rsid w:val="00246B9C"/>
    <w:rsid w:val="00263277"/>
    <w:rsid w:val="00264A7F"/>
    <w:rsid w:val="00281B3C"/>
    <w:rsid w:val="00292EA4"/>
    <w:rsid w:val="0029702E"/>
    <w:rsid w:val="002B149A"/>
    <w:rsid w:val="002C71A9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2635B"/>
    <w:rsid w:val="00344778"/>
    <w:rsid w:val="003513C3"/>
    <w:rsid w:val="003562AD"/>
    <w:rsid w:val="003801B5"/>
    <w:rsid w:val="003856A3"/>
    <w:rsid w:val="00387EBE"/>
    <w:rsid w:val="003A0F66"/>
    <w:rsid w:val="003A2441"/>
    <w:rsid w:val="003A3052"/>
    <w:rsid w:val="003A3178"/>
    <w:rsid w:val="003B27EE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47F2A"/>
    <w:rsid w:val="0045101B"/>
    <w:rsid w:val="0045105D"/>
    <w:rsid w:val="0045420C"/>
    <w:rsid w:val="00460EC2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15C4A"/>
    <w:rsid w:val="005366DE"/>
    <w:rsid w:val="0056255E"/>
    <w:rsid w:val="005629B7"/>
    <w:rsid w:val="0056333E"/>
    <w:rsid w:val="0056486C"/>
    <w:rsid w:val="00574CB5"/>
    <w:rsid w:val="00584B08"/>
    <w:rsid w:val="00586194"/>
    <w:rsid w:val="00586DA7"/>
    <w:rsid w:val="005918EF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D6114"/>
    <w:rsid w:val="005E69CB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0C9A"/>
    <w:rsid w:val="006759EE"/>
    <w:rsid w:val="0068208B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7E8D"/>
    <w:rsid w:val="006E17FC"/>
    <w:rsid w:val="006E208A"/>
    <w:rsid w:val="006E2BD9"/>
    <w:rsid w:val="006E2D9F"/>
    <w:rsid w:val="006F067E"/>
    <w:rsid w:val="006F1B00"/>
    <w:rsid w:val="006F7A46"/>
    <w:rsid w:val="007173A8"/>
    <w:rsid w:val="00725A7C"/>
    <w:rsid w:val="00726FC3"/>
    <w:rsid w:val="00741C17"/>
    <w:rsid w:val="00741CC9"/>
    <w:rsid w:val="0074309D"/>
    <w:rsid w:val="00744802"/>
    <w:rsid w:val="00750CAD"/>
    <w:rsid w:val="00750FCB"/>
    <w:rsid w:val="00752AD3"/>
    <w:rsid w:val="00765C47"/>
    <w:rsid w:val="0076677F"/>
    <w:rsid w:val="007710D1"/>
    <w:rsid w:val="00781AB4"/>
    <w:rsid w:val="007911C1"/>
    <w:rsid w:val="007931A7"/>
    <w:rsid w:val="00793739"/>
    <w:rsid w:val="007A1FE0"/>
    <w:rsid w:val="007C6352"/>
    <w:rsid w:val="007E2F26"/>
    <w:rsid w:val="007F3D8B"/>
    <w:rsid w:val="007F3EE4"/>
    <w:rsid w:val="007F700A"/>
    <w:rsid w:val="0081708A"/>
    <w:rsid w:val="008201D0"/>
    <w:rsid w:val="00822AF3"/>
    <w:rsid w:val="00827222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07A9"/>
    <w:rsid w:val="00892980"/>
    <w:rsid w:val="00895E01"/>
    <w:rsid w:val="00896921"/>
    <w:rsid w:val="008A474E"/>
    <w:rsid w:val="008B2BBD"/>
    <w:rsid w:val="008C1C29"/>
    <w:rsid w:val="008C2107"/>
    <w:rsid w:val="008C2EDF"/>
    <w:rsid w:val="008C6A03"/>
    <w:rsid w:val="008D2673"/>
    <w:rsid w:val="008D6007"/>
    <w:rsid w:val="008D77AA"/>
    <w:rsid w:val="008E3059"/>
    <w:rsid w:val="008E306D"/>
    <w:rsid w:val="008E7E32"/>
    <w:rsid w:val="008F1776"/>
    <w:rsid w:val="008F5448"/>
    <w:rsid w:val="00906004"/>
    <w:rsid w:val="00906E09"/>
    <w:rsid w:val="00923E7C"/>
    <w:rsid w:val="009258B3"/>
    <w:rsid w:val="00927F6F"/>
    <w:rsid w:val="00932B01"/>
    <w:rsid w:val="00937D65"/>
    <w:rsid w:val="00947A9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544"/>
    <w:rsid w:val="00A07FCE"/>
    <w:rsid w:val="00A10173"/>
    <w:rsid w:val="00A35C9E"/>
    <w:rsid w:val="00A40CCC"/>
    <w:rsid w:val="00A441B5"/>
    <w:rsid w:val="00A55641"/>
    <w:rsid w:val="00A5778A"/>
    <w:rsid w:val="00A65C96"/>
    <w:rsid w:val="00A703AD"/>
    <w:rsid w:val="00A80196"/>
    <w:rsid w:val="00A85022"/>
    <w:rsid w:val="00A94D1F"/>
    <w:rsid w:val="00A97246"/>
    <w:rsid w:val="00AA22C2"/>
    <w:rsid w:val="00AA3F43"/>
    <w:rsid w:val="00AB324E"/>
    <w:rsid w:val="00AB69C6"/>
    <w:rsid w:val="00AB6A6E"/>
    <w:rsid w:val="00AB6EC3"/>
    <w:rsid w:val="00AC6962"/>
    <w:rsid w:val="00AE1BD2"/>
    <w:rsid w:val="00AE51B8"/>
    <w:rsid w:val="00AF01D2"/>
    <w:rsid w:val="00AF32B8"/>
    <w:rsid w:val="00AF4829"/>
    <w:rsid w:val="00AF57EF"/>
    <w:rsid w:val="00AF5D18"/>
    <w:rsid w:val="00AF7053"/>
    <w:rsid w:val="00B10016"/>
    <w:rsid w:val="00B11891"/>
    <w:rsid w:val="00B11CC1"/>
    <w:rsid w:val="00B12FF1"/>
    <w:rsid w:val="00B31FE9"/>
    <w:rsid w:val="00B52DE1"/>
    <w:rsid w:val="00B76927"/>
    <w:rsid w:val="00B7705B"/>
    <w:rsid w:val="00B81627"/>
    <w:rsid w:val="00B81AA1"/>
    <w:rsid w:val="00B86207"/>
    <w:rsid w:val="00B87B57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3E28"/>
    <w:rsid w:val="00D1595C"/>
    <w:rsid w:val="00D2068C"/>
    <w:rsid w:val="00D43F53"/>
    <w:rsid w:val="00D5077E"/>
    <w:rsid w:val="00D5113A"/>
    <w:rsid w:val="00D60729"/>
    <w:rsid w:val="00D71FC4"/>
    <w:rsid w:val="00D812DC"/>
    <w:rsid w:val="00D82A5C"/>
    <w:rsid w:val="00D85A5C"/>
    <w:rsid w:val="00D86345"/>
    <w:rsid w:val="00D90244"/>
    <w:rsid w:val="00D9043B"/>
    <w:rsid w:val="00D92AD1"/>
    <w:rsid w:val="00DA61BB"/>
    <w:rsid w:val="00DA75CA"/>
    <w:rsid w:val="00DB5614"/>
    <w:rsid w:val="00DD788E"/>
    <w:rsid w:val="00DE24B5"/>
    <w:rsid w:val="00DF184D"/>
    <w:rsid w:val="00DF2FAD"/>
    <w:rsid w:val="00DF5ABE"/>
    <w:rsid w:val="00E156A7"/>
    <w:rsid w:val="00E2283F"/>
    <w:rsid w:val="00E4038D"/>
    <w:rsid w:val="00E547B3"/>
    <w:rsid w:val="00E718C9"/>
    <w:rsid w:val="00E74294"/>
    <w:rsid w:val="00E87510"/>
    <w:rsid w:val="00E97084"/>
    <w:rsid w:val="00EA0DE3"/>
    <w:rsid w:val="00EB7EAA"/>
    <w:rsid w:val="00EC13E9"/>
    <w:rsid w:val="00EC2EAE"/>
    <w:rsid w:val="00EC7E1E"/>
    <w:rsid w:val="00ED7B6A"/>
    <w:rsid w:val="00EE3074"/>
    <w:rsid w:val="00EE4432"/>
    <w:rsid w:val="00EF2743"/>
    <w:rsid w:val="00F248C0"/>
    <w:rsid w:val="00F25264"/>
    <w:rsid w:val="00F330DA"/>
    <w:rsid w:val="00F33421"/>
    <w:rsid w:val="00F33874"/>
    <w:rsid w:val="00F3396B"/>
    <w:rsid w:val="00F37397"/>
    <w:rsid w:val="00F508E2"/>
    <w:rsid w:val="00F56D3F"/>
    <w:rsid w:val="00F62570"/>
    <w:rsid w:val="00F713BD"/>
    <w:rsid w:val="00F71E4B"/>
    <w:rsid w:val="00F73181"/>
    <w:rsid w:val="00F8037B"/>
    <w:rsid w:val="00F84286"/>
    <w:rsid w:val="00F95E36"/>
    <w:rsid w:val="00FB0D38"/>
    <w:rsid w:val="00FB7D89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86331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AB324E"/>
    <w:rPr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a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u_chunhui@nec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NEC-Chunhui</cp:lastModifiedBy>
  <cp:revision>6</cp:revision>
  <cp:lastPrinted>2002-04-23T08:10:00Z</cp:lastPrinted>
  <dcterms:created xsi:type="dcterms:W3CDTF">2025-05-07T03:42:00Z</dcterms:created>
  <dcterms:modified xsi:type="dcterms:W3CDTF">2025-05-07T12:20:00Z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1740130584</vt:lpwstr>
  </property>
</Properties>
</file>