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412EF" w14:textId="7E2DBA90" w:rsidR="00541BE6" w:rsidRPr="00953931" w:rsidRDefault="00541BE6" w:rsidP="00541BE6">
      <w:pPr>
        <w:tabs>
          <w:tab w:val="right" w:pos="9638"/>
        </w:tabs>
        <w:rPr>
          <w:rFonts w:cs="Arial"/>
          <w:b/>
          <w:noProof/>
          <w:sz w:val="24"/>
        </w:rPr>
      </w:pPr>
      <w:bookmarkStart w:id="0" w:name="_Toc327548004"/>
      <w:bookmarkStart w:id="1" w:name="_Toc327548204"/>
      <w:bookmarkStart w:id="2" w:name="_Toc330993687"/>
      <w:bookmarkStart w:id="3" w:name="_Toc74460299"/>
      <w:r w:rsidRPr="00953931">
        <w:rPr>
          <w:rFonts w:cs="Arial"/>
          <w:b/>
          <w:noProof/>
          <w:sz w:val="24"/>
        </w:rPr>
        <w:t>SA WG2 Meeting #16</w:t>
      </w:r>
      <w:r>
        <w:rPr>
          <w:rFonts w:cs="Arial"/>
          <w:b/>
          <w:noProof/>
          <w:sz w:val="24"/>
        </w:rPr>
        <w:t>9</w:t>
      </w:r>
      <w:r w:rsidRPr="00953931">
        <w:rPr>
          <w:rFonts w:cs="Arial"/>
          <w:b/>
          <w:noProof/>
          <w:sz w:val="24"/>
        </w:rPr>
        <w:tab/>
      </w:r>
      <w:r w:rsidR="009C3F76">
        <w:rPr>
          <w:rFonts w:cs="Arial"/>
          <w:b/>
          <w:noProof/>
          <w:sz w:val="24"/>
        </w:rPr>
        <w:t>S2-2504493</w:t>
      </w:r>
    </w:p>
    <w:p w14:paraId="17B71319" w14:textId="77777777" w:rsidR="00541BE6" w:rsidRPr="00953931" w:rsidRDefault="00541BE6" w:rsidP="00541BE6">
      <w:pPr>
        <w:pBdr>
          <w:bottom w:val="single" w:sz="4" w:space="1" w:color="auto"/>
        </w:pBdr>
        <w:tabs>
          <w:tab w:val="right" w:pos="9638"/>
        </w:tabs>
        <w:rPr>
          <w:rFonts w:cs="Arial"/>
          <w:b/>
          <w:noProof/>
          <w:sz w:val="24"/>
        </w:rPr>
      </w:pPr>
      <w:r>
        <w:rPr>
          <w:rFonts w:cs="Arial"/>
          <w:b/>
          <w:noProof/>
          <w:sz w:val="24"/>
        </w:rPr>
        <w:t>19</w:t>
      </w:r>
      <w:r w:rsidRPr="001B1D91">
        <w:rPr>
          <w:rFonts w:cs="Arial"/>
          <w:b/>
          <w:noProof/>
          <w:sz w:val="24"/>
        </w:rPr>
        <w:t xml:space="preserve"> - </w:t>
      </w:r>
      <w:r>
        <w:rPr>
          <w:rFonts w:cs="Arial"/>
          <w:b/>
          <w:noProof/>
          <w:sz w:val="24"/>
        </w:rPr>
        <w:t>23 May</w:t>
      </w:r>
      <w:r w:rsidRPr="001B1D91">
        <w:rPr>
          <w:rFonts w:cs="Arial"/>
          <w:b/>
          <w:noProof/>
          <w:sz w:val="24"/>
        </w:rPr>
        <w:t xml:space="preserve">, 2025, </w:t>
      </w:r>
      <w:r>
        <w:rPr>
          <w:rFonts w:cs="Arial"/>
          <w:b/>
          <w:noProof/>
          <w:sz w:val="24"/>
        </w:rPr>
        <w:t>Fukuoka</w:t>
      </w:r>
      <w:r w:rsidRPr="001B1D91">
        <w:rPr>
          <w:rFonts w:cs="Arial"/>
          <w:b/>
          <w:noProof/>
          <w:sz w:val="24"/>
        </w:rPr>
        <w:t xml:space="preserve">, </w:t>
      </w:r>
      <w:r>
        <w:rPr>
          <w:rFonts w:cs="Arial"/>
          <w:b/>
          <w:noProof/>
          <w:sz w:val="24"/>
        </w:rPr>
        <w:t>Japan</w:t>
      </w:r>
    </w:p>
    <w:p w14:paraId="7D952887" w14:textId="77777777" w:rsidR="00C405BF" w:rsidRDefault="00C405BF" w:rsidP="00C405BF">
      <w:pPr>
        <w:tabs>
          <w:tab w:val="right" w:pos="9638"/>
        </w:tabs>
        <w:rPr>
          <w:rFonts w:cs="Arial"/>
          <w:b/>
          <w:sz w:val="24"/>
          <w:szCs w:val="16"/>
        </w:rPr>
      </w:pPr>
      <w:r>
        <w:rPr>
          <w:rFonts w:cs="Arial"/>
          <w:b/>
          <w:sz w:val="24"/>
          <w:szCs w:val="16"/>
        </w:rPr>
        <w:t>SA WG2 Meeting #S2-168</w:t>
      </w:r>
      <w:r>
        <w:rPr>
          <w:rFonts w:cs="Arial"/>
          <w:b/>
          <w:sz w:val="24"/>
          <w:szCs w:val="16"/>
        </w:rPr>
        <w:tab/>
        <w:t>S2-2502847</w:t>
      </w:r>
    </w:p>
    <w:p w14:paraId="7389B0E9" w14:textId="77777777" w:rsidR="00C405BF" w:rsidRDefault="00C405BF" w:rsidP="00C405BF">
      <w:pPr>
        <w:pBdr>
          <w:bottom w:val="single" w:sz="6" w:space="0" w:color="auto"/>
        </w:pBdr>
        <w:tabs>
          <w:tab w:val="right" w:pos="9638"/>
        </w:tabs>
        <w:rPr>
          <w:rFonts w:cs="Arial"/>
          <w:b/>
          <w:sz w:val="24"/>
          <w:szCs w:val="16"/>
        </w:rPr>
      </w:pPr>
      <w:r>
        <w:rPr>
          <w:rFonts w:cs="Arial"/>
          <w:b/>
          <w:sz w:val="24"/>
          <w:szCs w:val="16"/>
        </w:rPr>
        <w:t>07 - 11 April, 2025, Goteborg, Sweden</w:t>
      </w:r>
    </w:p>
    <w:p w14:paraId="2EAAD023" w14:textId="154589F1" w:rsidR="00477CD5" w:rsidRDefault="003200B6" w:rsidP="00BB0AA3">
      <w:pPr>
        <w:pStyle w:val="Header"/>
        <w:tabs>
          <w:tab w:val="right" w:pos="9356"/>
        </w:tabs>
        <w:jc w:val="center"/>
      </w:pPr>
      <w:r>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0BE74FD2" w14:textId="375C1DB9" w:rsidR="003E4579" w:rsidRPr="009D6A6C" w:rsidRDefault="00477CD5" w:rsidP="00325D3F">
      <w:pPr>
        <w:pStyle w:val="Title"/>
        <w:jc w:val="left"/>
      </w:pPr>
      <w:r w:rsidRPr="009D6A6C">
        <w:t xml:space="preserve">Liaison </w:t>
      </w:r>
      <w:r w:rsidRPr="00477CD5">
        <w:t>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BFE2BDB">
        <w:trPr>
          <w:trHeight w:val="590"/>
          <w:tblHeader/>
        </w:trPr>
        <w:tc>
          <w:tcPr>
            <w:tcW w:w="3337" w:type="dxa"/>
            <w:shd w:val="clear" w:color="auto" w:fill="DE002B"/>
            <w:vAlign w:val="center"/>
          </w:tcPr>
          <w:p w14:paraId="43EDD1BA" w14:textId="77777777" w:rsidR="00477CD5" w:rsidRDefault="00477CD5" w:rsidP="0064651C">
            <w:pPr>
              <w:pStyle w:val="TableHeader"/>
            </w:pPr>
            <w:r>
              <w:t>Liaison Statement Title:</w:t>
            </w:r>
          </w:p>
        </w:tc>
        <w:tc>
          <w:tcPr>
            <w:tcW w:w="6379" w:type="dxa"/>
            <w:vAlign w:val="center"/>
          </w:tcPr>
          <w:p w14:paraId="1593AD61" w14:textId="248A20BF" w:rsidR="00477CD5" w:rsidRDefault="00000000" w:rsidP="00325D3F">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2D3CCB" w:rsidRPr="0BFE2BDB">
                  <w:t xml:space="preserve">LS to SA2 About Requirements Concerning Automatic Resume Where You have Left Off </w:t>
                </w:r>
              </w:sdtContent>
            </w:sdt>
          </w:p>
        </w:tc>
      </w:tr>
    </w:tbl>
    <w:p w14:paraId="0D893226" w14:textId="77777777" w:rsidR="00477CD5" w:rsidRDefault="00477CD5" w:rsidP="0064651C">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25D3F">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64651C">
            <w:pPr>
              <w:pStyle w:val="TableText"/>
            </w:pPr>
            <w:r>
              <w:t>Meeting Number</w:t>
            </w:r>
          </w:p>
        </w:tc>
        <w:tc>
          <w:tcPr>
            <w:tcW w:w="3228" w:type="dxa"/>
            <w:shd w:val="clear" w:color="auto" w:fill="D9D9D9"/>
          </w:tcPr>
          <w:p w14:paraId="158A66DE" w14:textId="77777777" w:rsidR="00477CD5" w:rsidRDefault="00477CD5" w:rsidP="00325D3F">
            <w:pPr>
              <w:pStyle w:val="TableText"/>
            </w:pPr>
            <w:r>
              <w:t>Meeting Date</w:t>
            </w:r>
          </w:p>
        </w:tc>
        <w:tc>
          <w:tcPr>
            <w:tcW w:w="3008" w:type="dxa"/>
            <w:shd w:val="clear" w:color="auto" w:fill="D9D9D9"/>
          </w:tcPr>
          <w:p w14:paraId="79990CDD" w14:textId="77777777" w:rsidR="00477CD5" w:rsidRDefault="00477CD5" w:rsidP="00325D3F">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629CAB84" w:rsidR="00477CD5" w:rsidRDefault="008114D3" w:rsidP="008114D3">
            <w:pPr>
              <w:pStyle w:val="TableText"/>
            </w:pPr>
            <w:r>
              <w:t>IMSDCAS22</w:t>
            </w:r>
          </w:p>
        </w:tc>
        <w:tc>
          <w:tcPr>
            <w:tcW w:w="3228" w:type="dxa"/>
          </w:tcPr>
          <w:p w14:paraId="78278C8C" w14:textId="7D8B569E" w:rsidR="00477CD5" w:rsidRDefault="008114D3" w:rsidP="00325D3F">
            <w:pPr>
              <w:pStyle w:val="TableText"/>
            </w:pPr>
            <w:r>
              <w:t>February 17</w:t>
            </w:r>
            <w:r w:rsidR="007643CD">
              <w:t xml:space="preserve">, </w:t>
            </w:r>
            <w:r w:rsidR="00AE65C7">
              <w:t>2025</w:t>
            </w:r>
          </w:p>
        </w:tc>
        <w:tc>
          <w:tcPr>
            <w:tcW w:w="3008" w:type="dxa"/>
          </w:tcPr>
          <w:p w14:paraId="2047C5E8" w14:textId="7AFB6FFC" w:rsidR="00477CD5" w:rsidRDefault="00AE65C7" w:rsidP="00325D3F">
            <w:pPr>
              <w:pStyle w:val="TableText"/>
            </w:pPr>
            <w:r>
              <w:t>Online</w:t>
            </w:r>
          </w:p>
        </w:tc>
      </w:tr>
    </w:tbl>
    <w:p w14:paraId="57FC3F37"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25D3F">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64651C">
            <w:pPr>
              <w:pStyle w:val="TableText"/>
            </w:pPr>
            <w:r>
              <w:t>Document Number:</w:t>
            </w:r>
          </w:p>
        </w:tc>
        <w:tc>
          <w:tcPr>
            <w:tcW w:w="3228" w:type="dxa"/>
            <w:shd w:val="clear" w:color="auto" w:fill="D9D9D9"/>
          </w:tcPr>
          <w:p w14:paraId="2AB962A9" w14:textId="77777777" w:rsidR="00477CD5" w:rsidRDefault="00477CD5" w:rsidP="00325D3F">
            <w:pPr>
              <w:pStyle w:val="TableText"/>
            </w:pPr>
            <w:r>
              <w:t>Creation Date:</w:t>
            </w:r>
          </w:p>
        </w:tc>
        <w:tc>
          <w:tcPr>
            <w:tcW w:w="3008" w:type="dxa"/>
            <w:shd w:val="clear" w:color="auto" w:fill="D9D9D9"/>
          </w:tcPr>
          <w:p w14:paraId="250AB9AC" w14:textId="77777777" w:rsidR="00477CD5" w:rsidRDefault="00477CD5" w:rsidP="00325D3F">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72B619D" w:rsidR="00477CD5" w:rsidRPr="00615142" w:rsidRDefault="005F5C5D" w:rsidP="005F5C5D">
            <w:pPr>
              <w:pStyle w:val="TableText"/>
            </w:pPr>
            <w:r w:rsidRPr="00615142">
              <w:t>IMSDCAS</w:t>
            </w:r>
            <w:r>
              <w:t>22</w:t>
            </w:r>
            <w:r w:rsidR="009B64DD">
              <w:t>_</w:t>
            </w:r>
            <w:r>
              <w:t>005</w:t>
            </w:r>
          </w:p>
        </w:tc>
        <w:tc>
          <w:tcPr>
            <w:tcW w:w="3228" w:type="dxa"/>
          </w:tcPr>
          <w:p w14:paraId="2C894B13" w14:textId="3365B6A7" w:rsidR="00477CD5" w:rsidRPr="00615142" w:rsidRDefault="005F5C5D" w:rsidP="008114D3">
            <w:pPr>
              <w:pStyle w:val="TableText"/>
            </w:pPr>
            <w:r>
              <w:t>February 1</w:t>
            </w:r>
            <w:r w:rsidR="008114D3">
              <w:t>7</w:t>
            </w:r>
            <w:r>
              <w:t>,2025</w:t>
            </w:r>
          </w:p>
        </w:tc>
        <w:tc>
          <w:tcPr>
            <w:tcW w:w="3008" w:type="dxa"/>
          </w:tcPr>
          <w:p w14:paraId="2A11D4E5" w14:textId="2BBB6600" w:rsidR="00477CD5" w:rsidRDefault="00176344" w:rsidP="00325D3F">
            <w:pPr>
              <w:pStyle w:val="TableText"/>
            </w:pPr>
            <w:r>
              <w:t>Walter Zielinski/Huawei</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64651C">
            <w:pPr>
              <w:pStyle w:val="TableText"/>
            </w:pPr>
            <w:r>
              <w:t>Originating GSMA Source:</w:t>
            </w:r>
          </w:p>
        </w:tc>
        <w:tc>
          <w:tcPr>
            <w:tcW w:w="3228" w:type="dxa"/>
            <w:shd w:val="clear" w:color="auto" w:fill="D9D9D9"/>
          </w:tcPr>
          <w:p w14:paraId="5F38C63F" w14:textId="77777777" w:rsidR="00477CD5" w:rsidRDefault="003200B6" w:rsidP="00325D3F">
            <w:pPr>
              <w:pStyle w:val="TableText"/>
            </w:pPr>
            <w:r>
              <w:t>Deadline for response</w:t>
            </w:r>
            <w:r w:rsidR="00477CD5">
              <w:t>:</w:t>
            </w:r>
          </w:p>
        </w:tc>
        <w:tc>
          <w:tcPr>
            <w:tcW w:w="3008" w:type="dxa"/>
            <w:shd w:val="clear" w:color="auto" w:fill="D9D9D9"/>
          </w:tcPr>
          <w:p w14:paraId="201A37C1" w14:textId="77777777" w:rsidR="00477CD5" w:rsidRDefault="003200B6" w:rsidP="00325D3F">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4375C2A5" w:rsidR="00477CD5" w:rsidRDefault="00615142" w:rsidP="0064651C">
            <w:pPr>
              <w:pStyle w:val="TableText"/>
            </w:pPr>
            <w:r>
              <w:t xml:space="preserve">TSG </w:t>
            </w:r>
            <w:r w:rsidR="00176344">
              <w:t>IMSDCAS</w:t>
            </w:r>
          </w:p>
        </w:tc>
        <w:tc>
          <w:tcPr>
            <w:tcW w:w="3228" w:type="dxa"/>
          </w:tcPr>
          <w:p w14:paraId="416F9499" w14:textId="45FC1265" w:rsidR="00477CD5" w:rsidRPr="00AF3950" w:rsidRDefault="00AF3950" w:rsidP="00325D3F">
            <w:pPr>
              <w:pStyle w:val="TableText"/>
              <w:rPr>
                <w:iCs/>
              </w:rPr>
            </w:pPr>
            <w:r w:rsidRPr="00AF3950">
              <w:rPr>
                <w:rFonts w:eastAsia="MS Mincho"/>
                <w:iCs/>
                <w:lang w:eastAsia="ja-JP"/>
              </w:rPr>
              <w:t>ASAP</w:t>
            </w:r>
          </w:p>
        </w:tc>
        <w:tc>
          <w:tcPr>
            <w:tcW w:w="3008" w:type="dxa"/>
          </w:tcPr>
          <w:p w14:paraId="70A484C0" w14:textId="145E9DD8" w:rsidR="00477CD5" w:rsidRDefault="00590E78" w:rsidP="00325D3F">
            <w:pPr>
              <w:pStyle w:val="TableText"/>
            </w:pPr>
            <w:r w:rsidRPr="00590E78">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64651C">
            <w:pPr>
              <w:pStyle w:val="TableText"/>
            </w:pPr>
            <w:r>
              <w:t>Security classification:</w:t>
            </w:r>
          </w:p>
        </w:tc>
        <w:tc>
          <w:tcPr>
            <w:tcW w:w="6236" w:type="dxa"/>
            <w:gridSpan w:val="2"/>
          </w:tcPr>
          <w:p w14:paraId="6ACF529B" w14:textId="77777777" w:rsidR="00FB337E" w:rsidRDefault="00FB337E" w:rsidP="00325D3F">
            <w:pPr>
              <w:pStyle w:val="TableText"/>
              <w:rPr>
                <w:rFonts w:eastAsia="MS Mincho"/>
                <w:lang w:eastAsia="ja-JP"/>
              </w:rPr>
            </w:pPr>
            <w:r>
              <w:t>Non-confidential</w:t>
            </w:r>
          </w:p>
        </w:tc>
      </w:tr>
    </w:tbl>
    <w:p w14:paraId="7181CF68"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325D3F">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64651C">
            <w:pPr>
              <w:pStyle w:val="TableText"/>
            </w:pPr>
            <w:r>
              <w:t>Internal recipients:</w:t>
            </w:r>
          </w:p>
        </w:tc>
        <w:tc>
          <w:tcPr>
            <w:tcW w:w="6236" w:type="dxa"/>
            <w:shd w:val="clear" w:color="auto" w:fill="auto"/>
          </w:tcPr>
          <w:p w14:paraId="2729B2F6" w14:textId="4A047FDE" w:rsidR="00FB337E" w:rsidRDefault="00FB337E" w:rsidP="00325D3F">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64651C">
            <w:pPr>
              <w:pStyle w:val="TableText"/>
            </w:pPr>
            <w:r>
              <w:t>External recipients:</w:t>
            </w:r>
          </w:p>
        </w:tc>
        <w:tc>
          <w:tcPr>
            <w:tcW w:w="6236" w:type="dxa"/>
            <w:shd w:val="clear" w:color="auto" w:fill="auto"/>
          </w:tcPr>
          <w:p w14:paraId="0BDE8541" w14:textId="7E7CBD8E" w:rsidR="00FB337E" w:rsidRDefault="001D0E36" w:rsidP="00325D3F">
            <w:pPr>
              <w:pStyle w:val="TableText"/>
            </w:pPr>
            <w:r>
              <w:t>3GPP SA</w:t>
            </w:r>
            <w:r w:rsidR="005F5C5D">
              <w:t>2</w:t>
            </w:r>
            <w:r w:rsidR="00BB1D09">
              <w:t>,</w:t>
            </w:r>
            <w:r w:rsidR="0092153D">
              <w:t xml:space="preserve"> </w:t>
            </w:r>
            <w:r w:rsidR="001C7940">
              <w:t>with Copy to 3GPP SA4</w:t>
            </w:r>
            <w:r w:rsidR="005F5C5D">
              <w:t xml:space="preserve"> and CT1</w:t>
            </w:r>
          </w:p>
        </w:tc>
      </w:tr>
      <w:bookmarkEnd w:id="0"/>
      <w:bookmarkEnd w:id="1"/>
      <w:bookmarkEnd w:id="2"/>
      <w:bookmarkEnd w:id="3"/>
    </w:tbl>
    <w:p w14:paraId="6EF7991B" w14:textId="77777777" w:rsidR="007643CD" w:rsidRPr="00BB0AA3" w:rsidRDefault="007643CD" w:rsidP="0064651C">
      <w:pPr>
        <w:pStyle w:val="NormalParagraph"/>
        <w:rPr>
          <w:rFonts w:ascii="Arial Bold" w:hAnsi="Arial Bold"/>
          <w:lang w:eastAsia="zh-CN" w:bidi="bn-BD"/>
        </w:rPr>
      </w:pPr>
    </w:p>
    <w:p w14:paraId="09A535D0" w14:textId="77777777" w:rsidR="007643CD" w:rsidRDefault="007643CD" w:rsidP="00325D3F">
      <w:pPr>
        <w:pStyle w:val="Heading1"/>
        <w:tabs>
          <w:tab w:val="left" w:pos="431"/>
        </w:tabs>
      </w:pPr>
      <w:r>
        <w:t xml:space="preserve">Background </w:t>
      </w:r>
    </w:p>
    <w:p w14:paraId="2474A664" w14:textId="251187F6" w:rsidR="009375C2" w:rsidRPr="00424E60" w:rsidRDefault="009375C2" w:rsidP="00325D3F">
      <w:pPr>
        <w:spacing w:before="0" w:after="120" w:line="360" w:lineRule="auto"/>
        <w:jc w:val="left"/>
      </w:pPr>
      <w:r w:rsidRPr="0BFE2BDB">
        <w:t xml:space="preserve">GSMA Terminals Steering Group (TSG) and GSMA Network Group (NG) has completed phase 1 of data channel profiling </w:t>
      </w:r>
      <w:r w:rsidR="00424E60" w:rsidRPr="0BFE2BDB">
        <w:t xml:space="preserve">with the publication of GSMA TS.66 [1] </w:t>
      </w:r>
      <w:r w:rsidRPr="0BFE2BDB">
        <w:t xml:space="preserve">as per </w:t>
      </w:r>
      <w:r w:rsidR="00465CED" w:rsidRPr="0BFE2BDB">
        <w:t xml:space="preserve">information contained in </w:t>
      </w:r>
      <w:r w:rsidRPr="0BFE2BDB">
        <w:t xml:space="preserve">S4-241435. </w:t>
      </w:r>
      <w:r w:rsidR="00424E60" w:rsidRPr="0BFE2BDB">
        <w:t xml:space="preserve">Phase 1 of data channel </w:t>
      </w:r>
      <w:r w:rsidR="0004397C" w:rsidRPr="0BFE2BDB">
        <w:t xml:space="preserve">specifies minimal set of requirements to support </w:t>
      </w:r>
      <w:r w:rsidR="00424E60" w:rsidRPr="0BFE2BDB">
        <w:t xml:space="preserve">both the protocol UNI/NNI interworking and the application layer API interworking.  </w:t>
      </w:r>
      <w:r w:rsidRPr="0BFE2BDB">
        <w:t>And currently GSMA members are submitting contributions to update GSMA PRD NG.134</w:t>
      </w:r>
      <w:r w:rsidR="00424E60" w:rsidRPr="0BFE2BDB">
        <w:t xml:space="preserve"> </w:t>
      </w:r>
      <w:r w:rsidR="00424E60" w:rsidRPr="0BFE2BDB">
        <w:lastRenderedPageBreak/>
        <w:t>[2]</w:t>
      </w:r>
      <w:r w:rsidRPr="0BFE2BDB">
        <w:t xml:space="preserve"> and GSMA PRD TS.66 </w:t>
      </w:r>
      <w:r w:rsidR="006B2EE8" w:rsidRPr="0BFE2BDB">
        <w:t xml:space="preserve">[1] </w:t>
      </w:r>
      <w:r w:rsidRPr="0BFE2BDB">
        <w:t xml:space="preserve">so they are in-line with 3GPP Rel-18 features. That work is expected to be completed by Q1.2025. </w:t>
      </w:r>
    </w:p>
    <w:p w14:paraId="423F6B7D" w14:textId="77777777" w:rsidR="00D77C33" w:rsidRDefault="00D77C33" w:rsidP="00325D3F">
      <w:pPr>
        <w:spacing w:before="0" w:after="120" w:line="360" w:lineRule="auto"/>
        <w:jc w:val="left"/>
      </w:pPr>
    </w:p>
    <w:p w14:paraId="0AE09BF1" w14:textId="7391571F" w:rsidR="0071417C" w:rsidRPr="00887374" w:rsidRDefault="00236713" w:rsidP="0BFE2BDB">
      <w:pPr>
        <w:spacing w:before="0" w:after="120" w:line="360" w:lineRule="auto"/>
        <w:jc w:val="left"/>
        <w:rPr>
          <w:rFonts w:cs="Arial"/>
        </w:rPr>
      </w:pPr>
      <w:r w:rsidRPr="0BFE2BDB">
        <w:rPr>
          <w:rFonts w:cs="Arial"/>
        </w:rPr>
        <w:t xml:space="preserve">GSMA TSG </w:t>
      </w:r>
      <w:r w:rsidR="00662988" w:rsidRPr="0BFE2BDB">
        <w:rPr>
          <w:rFonts w:cs="Arial"/>
        </w:rPr>
        <w:t xml:space="preserve">IMSDCAS </w:t>
      </w:r>
      <w:r w:rsidR="00EC6CFF" w:rsidRPr="0BFE2BDB">
        <w:rPr>
          <w:rFonts w:cs="Arial"/>
        </w:rPr>
        <w:t xml:space="preserve">members are now proposing new set of </w:t>
      </w:r>
      <w:r w:rsidR="002854BB" w:rsidRPr="0BFE2BDB">
        <w:rPr>
          <w:rFonts w:cs="Arial"/>
        </w:rPr>
        <w:t xml:space="preserve">data channel </w:t>
      </w:r>
      <w:r w:rsidR="00EC6CFF" w:rsidRPr="0BFE2BDB">
        <w:rPr>
          <w:rFonts w:cs="Arial"/>
        </w:rPr>
        <w:t xml:space="preserve">requirements related to </w:t>
      </w:r>
      <w:r w:rsidR="00662988" w:rsidRPr="0BFE2BDB">
        <w:rPr>
          <w:rFonts w:cs="Arial"/>
        </w:rPr>
        <w:t xml:space="preserve">the </w:t>
      </w:r>
      <w:r w:rsidR="00EC6CFF" w:rsidRPr="0BFE2BDB">
        <w:rPr>
          <w:rFonts w:cs="Arial"/>
        </w:rPr>
        <w:t>feature “</w:t>
      </w:r>
      <w:r w:rsidR="00D560D8" w:rsidRPr="0BFE2BDB">
        <w:rPr>
          <w:rFonts w:cs="Arial"/>
        </w:rPr>
        <w:t xml:space="preserve">Automatic </w:t>
      </w:r>
      <w:r w:rsidR="00EC6CFF" w:rsidRPr="0BFE2BDB">
        <w:rPr>
          <w:rFonts w:cs="Arial"/>
        </w:rPr>
        <w:t>Resume from the point where you have left off”</w:t>
      </w:r>
      <w:r w:rsidR="00EF13DC" w:rsidRPr="0BFE2BDB">
        <w:rPr>
          <w:rFonts w:cs="Arial"/>
        </w:rPr>
        <w:t>. This feature</w:t>
      </w:r>
      <w:r w:rsidR="00EC6CFF" w:rsidRPr="0BFE2BDB">
        <w:rPr>
          <w:rFonts w:cs="Arial"/>
        </w:rPr>
        <w:t xml:space="preserve"> is available </w:t>
      </w:r>
      <w:r w:rsidR="00662988" w:rsidRPr="0BFE2BDB">
        <w:rPr>
          <w:rFonts w:cs="Arial"/>
        </w:rPr>
        <w:t xml:space="preserve">on </w:t>
      </w:r>
      <w:r w:rsidR="00EF13DC" w:rsidRPr="0BFE2BDB">
        <w:rPr>
          <w:rFonts w:cs="Arial"/>
        </w:rPr>
        <w:t xml:space="preserve">the </w:t>
      </w:r>
      <w:r w:rsidR="00662988" w:rsidRPr="0BFE2BDB">
        <w:rPr>
          <w:rFonts w:cs="Arial"/>
        </w:rPr>
        <w:t xml:space="preserve">digital platforms, e.g. </w:t>
      </w:r>
      <w:r w:rsidR="00EC6CFF" w:rsidRPr="0BFE2BDB">
        <w:rPr>
          <w:rFonts w:cs="Arial"/>
        </w:rPr>
        <w:t>YouTube</w:t>
      </w:r>
      <w:r w:rsidR="00EF13DC" w:rsidRPr="0BFE2BDB">
        <w:rPr>
          <w:rFonts w:cs="Arial"/>
        </w:rPr>
        <w:t>, and provide</w:t>
      </w:r>
      <w:r w:rsidR="00E92236" w:rsidRPr="0BFE2BDB">
        <w:rPr>
          <w:rFonts w:cs="Arial"/>
        </w:rPr>
        <w:t>s</w:t>
      </w:r>
      <w:r w:rsidR="00EF13DC" w:rsidRPr="0BFE2BDB">
        <w:rPr>
          <w:rFonts w:cs="Arial"/>
        </w:rPr>
        <w:t xml:space="preserve"> </w:t>
      </w:r>
      <w:r w:rsidR="00BD7295" w:rsidRPr="0BFE2BDB">
        <w:rPr>
          <w:rFonts w:cs="Arial"/>
        </w:rPr>
        <w:t xml:space="preserve">both </w:t>
      </w:r>
      <w:r w:rsidR="00EF13DC" w:rsidRPr="0BFE2BDB">
        <w:rPr>
          <w:rFonts w:cs="Arial"/>
        </w:rPr>
        <w:t>convenience and engagement benefits</w:t>
      </w:r>
      <w:r w:rsidR="00EC6CFF" w:rsidRPr="0BFE2BDB">
        <w:rPr>
          <w:rFonts w:cs="Arial"/>
        </w:rPr>
        <w:t xml:space="preserve">. The feature allows to </w:t>
      </w:r>
      <w:r w:rsidR="00D560D8" w:rsidRPr="0BFE2BDB">
        <w:rPr>
          <w:rFonts w:cs="Arial"/>
        </w:rPr>
        <w:t xml:space="preserve">continue interacting with the service from a last point that </w:t>
      </w:r>
      <w:r w:rsidR="00E92236" w:rsidRPr="0BFE2BDB">
        <w:rPr>
          <w:rFonts w:cs="Arial"/>
        </w:rPr>
        <w:t xml:space="preserve">the </w:t>
      </w:r>
      <w:r w:rsidR="00D560D8" w:rsidRPr="0BFE2BDB">
        <w:rPr>
          <w:rFonts w:cs="Arial"/>
        </w:rPr>
        <w:t xml:space="preserve">user left off. People watching video or downloading files are well acquainted with this feature. In the rest of this text the feature will be referred in short as the </w:t>
      </w:r>
      <w:r w:rsidR="00975FFD" w:rsidRPr="0BFE2BDB">
        <w:rPr>
          <w:rFonts w:cs="Arial"/>
        </w:rPr>
        <w:t>Automatic Resumption</w:t>
      </w:r>
      <w:r w:rsidR="00D560D8" w:rsidRPr="0BFE2BDB">
        <w:rPr>
          <w:rFonts w:cs="Arial"/>
        </w:rPr>
        <w:t>.</w:t>
      </w:r>
      <w:r w:rsidR="00F85893" w:rsidRPr="0BFE2BDB">
        <w:rPr>
          <w:rFonts w:cs="Arial"/>
        </w:rPr>
        <w:t xml:space="preserve"> The use case details will be described in the next version of GSMA PRD NG.129.</w:t>
      </w:r>
    </w:p>
    <w:p w14:paraId="11CD16CC" w14:textId="77777777" w:rsidR="00EC6CFF" w:rsidRPr="00887374" w:rsidRDefault="00EC6CFF" w:rsidP="00325D3F">
      <w:pPr>
        <w:spacing w:before="0" w:after="120" w:line="360" w:lineRule="auto"/>
        <w:jc w:val="left"/>
        <w:rPr>
          <w:rFonts w:cs="Arial"/>
          <w:szCs w:val="22"/>
        </w:rPr>
      </w:pPr>
    </w:p>
    <w:p w14:paraId="03F0405E" w14:textId="10B4907A" w:rsidR="00EC6CFF" w:rsidRPr="00887374" w:rsidRDefault="00EC6CFF" w:rsidP="00325D3F">
      <w:pPr>
        <w:spacing w:before="0" w:after="120" w:line="360" w:lineRule="auto"/>
        <w:jc w:val="left"/>
        <w:rPr>
          <w:rFonts w:cs="Arial"/>
          <w:szCs w:val="22"/>
        </w:rPr>
      </w:pPr>
      <w:r w:rsidRPr="00887374">
        <w:rPr>
          <w:rFonts w:cs="Arial"/>
          <w:szCs w:val="22"/>
        </w:rPr>
        <w:t xml:space="preserve">The typical use cases </w:t>
      </w:r>
      <w:r w:rsidR="00E92236" w:rsidRPr="00887374">
        <w:rPr>
          <w:rFonts w:cs="Arial"/>
          <w:szCs w:val="22"/>
        </w:rPr>
        <w:t xml:space="preserve">for </w:t>
      </w:r>
      <w:r w:rsidR="00032A28" w:rsidRPr="00887374">
        <w:rPr>
          <w:rFonts w:cs="Arial"/>
          <w:szCs w:val="22"/>
        </w:rPr>
        <w:t>Automatic Resumption</w:t>
      </w:r>
      <w:r w:rsidR="00032A28" w:rsidRPr="00887374" w:rsidDel="00032A28">
        <w:rPr>
          <w:rFonts w:cs="Arial"/>
          <w:szCs w:val="22"/>
        </w:rPr>
        <w:t xml:space="preserve"> </w:t>
      </w:r>
      <w:r w:rsidRPr="00887374">
        <w:rPr>
          <w:rFonts w:cs="Arial"/>
          <w:szCs w:val="22"/>
        </w:rPr>
        <w:t>include</w:t>
      </w:r>
    </w:p>
    <w:p w14:paraId="3368A94B" w14:textId="2CE11603" w:rsidR="00EC6CFF" w:rsidRPr="00887374" w:rsidRDefault="00E92236" w:rsidP="00325D3F">
      <w:pPr>
        <w:pStyle w:val="ListParagraph"/>
        <w:numPr>
          <w:ilvl w:val="0"/>
          <w:numId w:val="15"/>
        </w:numPr>
        <w:spacing w:after="120" w:line="360" w:lineRule="auto"/>
        <w:jc w:val="left"/>
        <w:rPr>
          <w:rFonts w:cs="Arial"/>
          <w:szCs w:val="22"/>
        </w:rPr>
      </w:pPr>
      <w:r w:rsidRPr="00887374">
        <w:rPr>
          <w:rFonts w:cs="Arial"/>
          <w:szCs w:val="22"/>
        </w:rPr>
        <w:t xml:space="preserve">Abnormal or normal session </w:t>
      </w:r>
      <w:r w:rsidR="00EC6CFF" w:rsidRPr="00887374">
        <w:rPr>
          <w:rFonts w:cs="Arial"/>
          <w:szCs w:val="22"/>
        </w:rPr>
        <w:t>termination</w:t>
      </w:r>
      <w:r w:rsidR="00D560D8" w:rsidRPr="00887374">
        <w:rPr>
          <w:rFonts w:cs="Arial"/>
          <w:szCs w:val="22"/>
        </w:rPr>
        <w:t xml:space="preserve"> </w:t>
      </w:r>
      <w:r w:rsidRPr="00887374">
        <w:rPr>
          <w:rFonts w:cs="Arial"/>
          <w:szCs w:val="22"/>
        </w:rPr>
        <w:t>by the network or user</w:t>
      </w:r>
      <w:r w:rsidR="00D560D8" w:rsidRPr="00887374">
        <w:rPr>
          <w:rFonts w:cs="Arial"/>
          <w:szCs w:val="22"/>
        </w:rPr>
        <w:t xml:space="preserve">: </w:t>
      </w:r>
      <w:r w:rsidRPr="00887374">
        <w:rPr>
          <w:rFonts w:cs="Arial"/>
          <w:szCs w:val="22"/>
        </w:rPr>
        <w:t>in that case the</w:t>
      </w:r>
      <w:r w:rsidR="00D560D8" w:rsidRPr="00887374">
        <w:rPr>
          <w:rFonts w:cs="Arial"/>
          <w:szCs w:val="22"/>
        </w:rPr>
        <w:t xml:space="preserve"> </w:t>
      </w:r>
      <w:r w:rsidR="00567541" w:rsidRPr="00887374">
        <w:rPr>
          <w:rFonts w:cs="Arial"/>
          <w:szCs w:val="22"/>
        </w:rPr>
        <w:t>Automatic Resumption</w:t>
      </w:r>
      <w:r w:rsidR="00567541" w:rsidRPr="00887374" w:rsidDel="00567541">
        <w:rPr>
          <w:rFonts w:cs="Arial"/>
          <w:szCs w:val="22"/>
        </w:rPr>
        <w:t xml:space="preserve"> </w:t>
      </w:r>
      <w:r w:rsidRPr="00887374">
        <w:rPr>
          <w:rFonts w:cs="Arial"/>
          <w:szCs w:val="22"/>
        </w:rPr>
        <w:t xml:space="preserve">allows to continue application session pass the single IMS session duration </w:t>
      </w:r>
      <w:r w:rsidR="00C57E67" w:rsidRPr="00887374">
        <w:rPr>
          <w:rFonts w:cs="Arial"/>
          <w:szCs w:val="22"/>
        </w:rPr>
        <w:t xml:space="preserve">enhancing </w:t>
      </w:r>
      <w:r w:rsidRPr="00887374">
        <w:rPr>
          <w:rFonts w:cs="Arial"/>
          <w:szCs w:val="22"/>
        </w:rPr>
        <w:t xml:space="preserve">user </w:t>
      </w:r>
      <w:r w:rsidR="00C57E67" w:rsidRPr="00887374">
        <w:rPr>
          <w:rFonts w:cs="Arial"/>
          <w:szCs w:val="22"/>
        </w:rPr>
        <w:t xml:space="preserve">engagement </w:t>
      </w:r>
      <w:r w:rsidRPr="00887374">
        <w:rPr>
          <w:rFonts w:cs="Arial"/>
          <w:szCs w:val="22"/>
        </w:rPr>
        <w:t>with the platform</w:t>
      </w:r>
      <w:r w:rsidR="00D560D8" w:rsidRPr="00887374">
        <w:rPr>
          <w:rFonts w:cs="Arial"/>
          <w:szCs w:val="22"/>
        </w:rPr>
        <w:t xml:space="preserve"> </w:t>
      </w:r>
    </w:p>
    <w:p w14:paraId="3DA53B41" w14:textId="62AE1236" w:rsidR="00EC6CFF" w:rsidRPr="00887374" w:rsidRDefault="00B50B7E" w:rsidP="0BFE2BDB">
      <w:pPr>
        <w:pStyle w:val="ListParagraph"/>
        <w:spacing w:after="120" w:line="360" w:lineRule="auto"/>
        <w:jc w:val="left"/>
        <w:rPr>
          <w:rFonts w:cs="Arial"/>
        </w:rPr>
      </w:pPr>
      <w:r w:rsidRPr="0BFE2BDB">
        <w:rPr>
          <w:rFonts w:cs="Arial"/>
        </w:rPr>
        <w:t xml:space="preserve">JavaScript Application </w:t>
      </w:r>
      <w:r w:rsidR="00EC6CFF" w:rsidRPr="0BFE2BDB">
        <w:rPr>
          <w:rFonts w:cs="Arial"/>
        </w:rPr>
        <w:t>Exception</w:t>
      </w:r>
      <w:r w:rsidR="00D560D8" w:rsidRPr="0BFE2BDB">
        <w:rPr>
          <w:rFonts w:cs="Arial"/>
        </w:rPr>
        <w:t xml:space="preserve"> : when JavaScript exception </w:t>
      </w:r>
      <w:r w:rsidR="003F3DCA" w:rsidRPr="0BFE2BDB">
        <w:rPr>
          <w:rFonts w:cs="Arial"/>
        </w:rPr>
        <w:t xml:space="preserve">forces </w:t>
      </w:r>
      <w:r w:rsidR="00D560D8" w:rsidRPr="0BFE2BDB">
        <w:rPr>
          <w:rFonts w:cs="Arial"/>
        </w:rPr>
        <w:t xml:space="preserve">the data channel application </w:t>
      </w:r>
      <w:r w:rsidR="003F3DCA" w:rsidRPr="0BFE2BDB">
        <w:rPr>
          <w:rFonts w:cs="Arial"/>
        </w:rPr>
        <w:t xml:space="preserve">recovery </w:t>
      </w:r>
      <w:r w:rsidR="00D560D8" w:rsidRPr="0BFE2BDB">
        <w:rPr>
          <w:rFonts w:cs="Arial"/>
        </w:rPr>
        <w:t xml:space="preserve">the </w:t>
      </w:r>
      <w:r w:rsidR="003F3DCA" w:rsidRPr="0BFE2BDB">
        <w:rPr>
          <w:rFonts w:cs="Arial"/>
        </w:rPr>
        <w:t xml:space="preserve">Automatic Resumption </w:t>
      </w:r>
      <w:r w:rsidRPr="0BFE2BDB">
        <w:rPr>
          <w:rFonts w:cs="Arial"/>
        </w:rPr>
        <w:t xml:space="preserve">supports </w:t>
      </w:r>
      <w:r w:rsidR="0042257D" w:rsidRPr="0BFE2BDB">
        <w:rPr>
          <w:rFonts w:cs="Arial"/>
        </w:rPr>
        <w:t>application</w:t>
      </w:r>
      <w:r w:rsidRPr="0BFE2BDB">
        <w:rPr>
          <w:rFonts w:cs="Arial"/>
        </w:rPr>
        <w:t xml:space="preserve"> </w:t>
      </w:r>
      <w:r w:rsidR="00D02028" w:rsidRPr="0BFE2BDB">
        <w:rPr>
          <w:rFonts w:cs="Arial"/>
        </w:rPr>
        <w:t xml:space="preserve">continuity </w:t>
      </w:r>
      <w:r w:rsidRPr="0BFE2BDB">
        <w:rPr>
          <w:rFonts w:cs="Arial"/>
        </w:rPr>
        <w:t>over exceptional events</w:t>
      </w:r>
    </w:p>
    <w:p w14:paraId="7A766262" w14:textId="01F97F0A" w:rsidR="00D560D8" w:rsidRPr="00887374" w:rsidRDefault="00B50B7E" w:rsidP="00325D3F">
      <w:pPr>
        <w:pStyle w:val="ListParagraph"/>
        <w:numPr>
          <w:ilvl w:val="0"/>
          <w:numId w:val="15"/>
        </w:numPr>
        <w:spacing w:after="120" w:line="360" w:lineRule="auto"/>
        <w:jc w:val="left"/>
        <w:rPr>
          <w:rFonts w:cs="Arial"/>
          <w:szCs w:val="22"/>
        </w:rPr>
      </w:pPr>
      <w:r w:rsidRPr="00887374">
        <w:rPr>
          <w:rFonts w:cs="Arial"/>
          <w:szCs w:val="22"/>
        </w:rPr>
        <w:t xml:space="preserve">System </w:t>
      </w:r>
      <w:r w:rsidR="00E34D1B" w:rsidRPr="00887374">
        <w:rPr>
          <w:rFonts w:cs="Arial"/>
          <w:szCs w:val="22"/>
        </w:rPr>
        <w:t xml:space="preserve">Notification: when user </w:t>
      </w:r>
      <w:r w:rsidRPr="00887374">
        <w:rPr>
          <w:rFonts w:cs="Arial"/>
          <w:szCs w:val="22"/>
        </w:rPr>
        <w:t xml:space="preserve">receives system </w:t>
      </w:r>
      <w:r w:rsidR="00E34D1B" w:rsidRPr="00887374">
        <w:rPr>
          <w:rFonts w:cs="Arial"/>
          <w:szCs w:val="22"/>
        </w:rPr>
        <w:t xml:space="preserve">notification, e.g. security notification, the </w:t>
      </w:r>
      <w:r w:rsidR="00445FB0" w:rsidRPr="00887374">
        <w:rPr>
          <w:rFonts w:cs="Arial"/>
          <w:szCs w:val="22"/>
        </w:rPr>
        <w:t>Automatic Resumption</w:t>
      </w:r>
      <w:r w:rsidR="00445FB0" w:rsidRPr="00887374" w:rsidDel="003F3DCA">
        <w:rPr>
          <w:rFonts w:cs="Arial"/>
          <w:szCs w:val="22"/>
        </w:rPr>
        <w:t xml:space="preserve"> </w:t>
      </w:r>
      <w:r w:rsidR="00E34D1B" w:rsidRPr="00887374">
        <w:rPr>
          <w:rFonts w:cs="Arial"/>
          <w:szCs w:val="22"/>
        </w:rPr>
        <w:t xml:space="preserve">allows user to suspend </w:t>
      </w:r>
      <w:r w:rsidR="006B57FE" w:rsidRPr="00887374">
        <w:rPr>
          <w:rFonts w:cs="Arial"/>
          <w:szCs w:val="22"/>
        </w:rPr>
        <w:t xml:space="preserve">the </w:t>
      </w:r>
      <w:r w:rsidR="00E34D1B" w:rsidRPr="00887374">
        <w:rPr>
          <w:rFonts w:cs="Arial"/>
          <w:szCs w:val="22"/>
        </w:rPr>
        <w:t xml:space="preserve">application to address the notification and latter resume </w:t>
      </w:r>
      <w:r w:rsidRPr="00887374">
        <w:rPr>
          <w:rFonts w:cs="Arial"/>
          <w:szCs w:val="22"/>
        </w:rPr>
        <w:t xml:space="preserve">the usage </w:t>
      </w:r>
      <w:r w:rsidR="00E34D1B" w:rsidRPr="00887374">
        <w:rPr>
          <w:rFonts w:cs="Arial"/>
          <w:szCs w:val="22"/>
        </w:rPr>
        <w:t>at a proper point.</w:t>
      </w:r>
    </w:p>
    <w:p w14:paraId="0B527B15" w14:textId="77777777" w:rsidR="005B42BC" w:rsidRPr="00887374" w:rsidRDefault="005B42BC" w:rsidP="00325D3F">
      <w:pPr>
        <w:spacing w:before="0" w:after="120" w:line="360" w:lineRule="auto"/>
        <w:jc w:val="left"/>
        <w:rPr>
          <w:rFonts w:cs="Arial"/>
          <w:szCs w:val="22"/>
        </w:rPr>
      </w:pPr>
    </w:p>
    <w:p w14:paraId="17A82DC9" w14:textId="00972740" w:rsidR="007F224D" w:rsidRPr="00887374" w:rsidRDefault="00D560D8" w:rsidP="0BFE2BDB">
      <w:pPr>
        <w:spacing w:before="0" w:after="120" w:line="360" w:lineRule="auto"/>
        <w:jc w:val="left"/>
        <w:rPr>
          <w:rFonts w:cs="Arial"/>
        </w:rPr>
      </w:pPr>
      <w:r w:rsidRPr="0BFE2BDB">
        <w:rPr>
          <w:rFonts w:cs="Arial"/>
        </w:rPr>
        <w:t xml:space="preserve">The </w:t>
      </w:r>
      <w:r w:rsidR="00C412B0" w:rsidRPr="0BFE2BDB">
        <w:rPr>
          <w:rFonts w:cs="Arial"/>
        </w:rPr>
        <w:t xml:space="preserve">Automatic Resumption </w:t>
      </w:r>
      <w:r w:rsidRPr="0BFE2BDB">
        <w:rPr>
          <w:rFonts w:cs="Arial"/>
        </w:rPr>
        <w:t>feature applies equally to the consumer and enterprise segments.</w:t>
      </w:r>
      <w:r w:rsidR="00E34D1B" w:rsidRPr="0BFE2BDB">
        <w:rPr>
          <w:rFonts w:cs="Arial"/>
        </w:rPr>
        <w:t xml:space="preserve"> This is convenience feature that helps with increasing user engagement and increasing attention within the application.</w:t>
      </w:r>
      <w:r w:rsidR="00A9732D" w:rsidRPr="0BFE2BDB">
        <w:rPr>
          <w:rFonts w:cs="Arial"/>
        </w:rPr>
        <w:t xml:space="preserve"> </w:t>
      </w:r>
      <w:r w:rsidR="007F224D" w:rsidRPr="0BFE2BDB">
        <w:rPr>
          <w:rFonts w:cs="Arial"/>
        </w:rPr>
        <w:t>T</w:t>
      </w:r>
      <w:r w:rsidR="00D05E27" w:rsidRPr="0BFE2BDB">
        <w:rPr>
          <w:rFonts w:cs="Arial"/>
        </w:rPr>
        <w:t xml:space="preserve">he Automatic Resumption </w:t>
      </w:r>
      <w:r w:rsidR="007F224D" w:rsidRPr="0BFE2BDB">
        <w:rPr>
          <w:rFonts w:cs="Arial"/>
        </w:rPr>
        <w:t>apply in the case of peer to peer session when A calls B but also with the call transfer case when A call is transferred to C together with the state.</w:t>
      </w:r>
      <w:r w:rsidR="00E17F82" w:rsidRPr="0BFE2BDB">
        <w:rPr>
          <w:rFonts w:cs="Arial"/>
        </w:rPr>
        <w:t xml:space="preserve"> </w:t>
      </w:r>
    </w:p>
    <w:p w14:paraId="0E85662F" w14:textId="77777777" w:rsidR="00373AE9" w:rsidRPr="00887374" w:rsidRDefault="00373AE9" w:rsidP="00325D3F">
      <w:pPr>
        <w:spacing w:before="0" w:after="120" w:line="360" w:lineRule="auto"/>
        <w:jc w:val="left"/>
        <w:rPr>
          <w:rFonts w:cs="Arial"/>
          <w:szCs w:val="22"/>
        </w:rPr>
      </w:pPr>
    </w:p>
    <w:p w14:paraId="05A90A10" w14:textId="77777777" w:rsidR="00D4160C" w:rsidRDefault="00EC6CFF" w:rsidP="0BFE2BDB">
      <w:pPr>
        <w:spacing w:before="0" w:after="120" w:line="360" w:lineRule="auto"/>
        <w:jc w:val="left"/>
        <w:rPr>
          <w:rFonts w:cs="Arial"/>
        </w:rPr>
      </w:pPr>
      <w:r w:rsidRPr="0BFE2BDB">
        <w:rPr>
          <w:rFonts w:cs="Arial"/>
        </w:rPr>
        <w:t xml:space="preserve">The technical realisation involves data channel application state </w:t>
      </w:r>
      <w:r w:rsidR="001353D5" w:rsidRPr="0BFE2BDB">
        <w:rPr>
          <w:rFonts w:cs="Arial"/>
        </w:rPr>
        <w:t>retention using</w:t>
      </w:r>
      <w:r w:rsidRPr="0BFE2BDB">
        <w:rPr>
          <w:rFonts w:cs="Arial"/>
        </w:rPr>
        <w:t xml:space="preserve"> UE</w:t>
      </w:r>
      <w:r w:rsidR="001353D5" w:rsidRPr="0BFE2BDB">
        <w:rPr>
          <w:rFonts w:cs="Arial"/>
        </w:rPr>
        <w:t xml:space="preserve"> </w:t>
      </w:r>
      <w:r w:rsidRPr="0BFE2BDB">
        <w:rPr>
          <w:rFonts w:cs="Arial"/>
        </w:rPr>
        <w:t>or the network</w:t>
      </w:r>
      <w:r w:rsidR="00A9732D" w:rsidRPr="0BFE2BDB">
        <w:rPr>
          <w:rFonts w:cs="Arial"/>
        </w:rPr>
        <w:t xml:space="preserve"> </w:t>
      </w:r>
      <w:r w:rsidR="001353D5" w:rsidRPr="0BFE2BDB">
        <w:rPr>
          <w:rFonts w:cs="Arial"/>
        </w:rPr>
        <w:t>based</w:t>
      </w:r>
      <w:r w:rsidR="00A9732D" w:rsidRPr="0BFE2BDB">
        <w:rPr>
          <w:rFonts w:cs="Arial"/>
        </w:rPr>
        <w:t xml:space="preserve"> repositories</w:t>
      </w:r>
      <w:r w:rsidRPr="0BFE2BDB">
        <w:rPr>
          <w:rFonts w:cs="Arial"/>
        </w:rPr>
        <w:t>.</w:t>
      </w:r>
      <w:r w:rsidR="00ED4DC8" w:rsidRPr="0BFE2BDB">
        <w:rPr>
          <w:rFonts w:cs="Arial"/>
        </w:rPr>
        <w:t xml:space="preserve"> </w:t>
      </w:r>
      <w:r w:rsidR="005C75DB" w:rsidRPr="0BFE2BDB">
        <w:rPr>
          <w:rFonts w:cs="Arial"/>
        </w:rPr>
        <w:t xml:space="preserve">It has been confirmed that </w:t>
      </w:r>
      <w:r w:rsidR="00E74E25" w:rsidRPr="0BFE2BDB">
        <w:rPr>
          <w:rFonts w:cs="Arial"/>
        </w:rPr>
        <w:t xml:space="preserve">some </w:t>
      </w:r>
      <w:r w:rsidR="005C75DB" w:rsidRPr="0BFE2BDB">
        <w:rPr>
          <w:rFonts w:cs="Arial"/>
        </w:rPr>
        <w:t xml:space="preserve">companies have already implemented such capabilities in their </w:t>
      </w:r>
      <w:r w:rsidR="00E74E25" w:rsidRPr="0BFE2BDB">
        <w:rPr>
          <w:rFonts w:cs="Arial"/>
        </w:rPr>
        <w:t>data channel Software Development Kits</w:t>
      </w:r>
      <w:r w:rsidR="005C75DB" w:rsidRPr="0BFE2BDB">
        <w:rPr>
          <w:rFonts w:cs="Arial"/>
        </w:rPr>
        <w:t xml:space="preserve">. </w:t>
      </w:r>
      <w:r w:rsidR="0004378D" w:rsidRPr="0BFE2BDB">
        <w:rPr>
          <w:rFonts w:cs="Arial"/>
        </w:rPr>
        <w:t xml:space="preserve">However, due to lack of standards those implementations remain proprietary. </w:t>
      </w:r>
    </w:p>
    <w:p w14:paraId="613F793C" w14:textId="77777777" w:rsidR="00D4160C" w:rsidRDefault="00D4160C" w:rsidP="00325D3F">
      <w:pPr>
        <w:spacing w:before="0" w:after="120" w:line="360" w:lineRule="auto"/>
        <w:jc w:val="left"/>
        <w:rPr>
          <w:rFonts w:cs="Arial"/>
          <w:szCs w:val="22"/>
        </w:rPr>
      </w:pPr>
    </w:p>
    <w:p w14:paraId="448E1FC3" w14:textId="40F3BA50" w:rsidR="005F6A6D" w:rsidRPr="00887374" w:rsidRDefault="00ED4DC8" w:rsidP="0BFE2BDB">
      <w:pPr>
        <w:spacing w:before="0" w:after="120" w:line="360" w:lineRule="auto"/>
        <w:jc w:val="left"/>
        <w:rPr>
          <w:rFonts w:cs="Arial"/>
        </w:rPr>
      </w:pPr>
      <w:r w:rsidRPr="0BFE2BDB">
        <w:rPr>
          <w:rFonts w:cs="Arial"/>
        </w:rPr>
        <w:t>In both</w:t>
      </w:r>
      <w:r w:rsidR="00E17F82" w:rsidRPr="0BFE2BDB">
        <w:rPr>
          <w:rFonts w:cs="Arial"/>
        </w:rPr>
        <w:t>, peer to peer and call transfer,</w:t>
      </w:r>
      <w:r w:rsidRPr="0BFE2BDB">
        <w:rPr>
          <w:rFonts w:cs="Arial"/>
        </w:rPr>
        <w:t xml:space="preserve"> cases it is required to have a persistent identifier that serves as the unique key into the database that stores the application context/state. Such a unique ID needs to be exchanged between peers </w:t>
      </w:r>
      <w:r w:rsidR="0026308C" w:rsidRPr="0BFE2BDB">
        <w:rPr>
          <w:rFonts w:cs="Arial"/>
        </w:rPr>
        <w:t xml:space="preserve">and it has configurable life time. </w:t>
      </w:r>
      <w:r w:rsidR="00EF68F7" w:rsidRPr="0BFE2BDB">
        <w:rPr>
          <w:rFonts w:cs="Arial"/>
        </w:rPr>
        <w:t>In the rest of the text the proposal</w:t>
      </w:r>
      <w:r w:rsidR="00000B1D" w:rsidRPr="0BFE2BDB">
        <w:rPr>
          <w:rFonts w:cs="Arial"/>
        </w:rPr>
        <w:t xml:space="preserve"> for handling state retention in peer to peer and call transfer cases is described.</w:t>
      </w:r>
    </w:p>
    <w:p w14:paraId="26914609" w14:textId="77777777" w:rsidR="005F6A6D" w:rsidRPr="00887374" w:rsidRDefault="005F6A6D" w:rsidP="00325D3F">
      <w:pPr>
        <w:spacing w:before="0" w:after="120" w:line="360" w:lineRule="auto"/>
        <w:jc w:val="left"/>
        <w:rPr>
          <w:rFonts w:cs="Arial"/>
          <w:szCs w:val="22"/>
        </w:rPr>
      </w:pPr>
    </w:p>
    <w:p w14:paraId="5A186C00" w14:textId="170908EB" w:rsidR="00E17F82" w:rsidRPr="00887374" w:rsidRDefault="00E17F82" w:rsidP="00325D3F">
      <w:pPr>
        <w:spacing w:before="0" w:after="120" w:line="360" w:lineRule="auto"/>
        <w:jc w:val="left"/>
        <w:rPr>
          <w:rFonts w:cs="Arial"/>
          <w:b/>
          <w:szCs w:val="22"/>
          <w:u w:val="single"/>
        </w:rPr>
      </w:pPr>
      <w:r w:rsidRPr="00887374">
        <w:rPr>
          <w:rFonts w:cs="Arial"/>
          <w:b/>
          <w:szCs w:val="22"/>
          <w:u w:val="single"/>
        </w:rPr>
        <w:t xml:space="preserve">Data Channel Peer to Peer Session </w:t>
      </w:r>
      <w:r w:rsidR="003D67B6">
        <w:rPr>
          <w:rFonts w:cs="Arial"/>
          <w:b/>
          <w:szCs w:val="22"/>
          <w:u w:val="single"/>
        </w:rPr>
        <w:t>S</w:t>
      </w:r>
      <w:r w:rsidR="003D67B6" w:rsidRPr="00887374">
        <w:rPr>
          <w:rFonts w:cs="Arial"/>
          <w:b/>
          <w:szCs w:val="22"/>
          <w:u w:val="single"/>
        </w:rPr>
        <w:t xml:space="preserve">upport </w:t>
      </w:r>
      <w:r w:rsidRPr="00887374">
        <w:rPr>
          <w:rFonts w:cs="Arial"/>
          <w:b/>
          <w:szCs w:val="22"/>
          <w:u w:val="single"/>
        </w:rPr>
        <w:t xml:space="preserve">for </w:t>
      </w:r>
      <w:r w:rsidR="003D67B6">
        <w:rPr>
          <w:rFonts w:cs="Arial"/>
          <w:b/>
          <w:szCs w:val="22"/>
          <w:u w:val="single"/>
        </w:rPr>
        <w:t>R</w:t>
      </w:r>
      <w:r w:rsidR="003D67B6" w:rsidRPr="00887374">
        <w:rPr>
          <w:rFonts w:cs="Arial"/>
          <w:b/>
          <w:szCs w:val="22"/>
          <w:u w:val="single"/>
        </w:rPr>
        <w:t xml:space="preserve">esume </w:t>
      </w:r>
      <w:r w:rsidR="003D67B6">
        <w:rPr>
          <w:rFonts w:cs="Arial"/>
          <w:b/>
          <w:szCs w:val="22"/>
          <w:u w:val="single"/>
        </w:rPr>
        <w:t>W</w:t>
      </w:r>
      <w:r w:rsidR="003D67B6" w:rsidRPr="00887374">
        <w:rPr>
          <w:rFonts w:cs="Arial"/>
          <w:b/>
          <w:szCs w:val="22"/>
          <w:u w:val="single"/>
        </w:rPr>
        <w:t xml:space="preserve">here </w:t>
      </w:r>
      <w:r w:rsidR="003D67B6">
        <w:rPr>
          <w:rFonts w:cs="Arial"/>
          <w:b/>
          <w:szCs w:val="22"/>
          <w:u w:val="single"/>
        </w:rPr>
        <w:t>Y</w:t>
      </w:r>
      <w:r w:rsidR="003D67B6" w:rsidRPr="00887374">
        <w:rPr>
          <w:rFonts w:cs="Arial"/>
          <w:b/>
          <w:szCs w:val="22"/>
          <w:u w:val="single"/>
        </w:rPr>
        <w:t xml:space="preserve">ou </w:t>
      </w:r>
      <w:r w:rsidR="003D67B6">
        <w:rPr>
          <w:rFonts w:cs="Arial"/>
          <w:b/>
          <w:szCs w:val="22"/>
          <w:u w:val="single"/>
        </w:rPr>
        <w:t>H</w:t>
      </w:r>
      <w:r w:rsidR="003D67B6" w:rsidRPr="00887374">
        <w:rPr>
          <w:rFonts w:cs="Arial"/>
          <w:b/>
          <w:szCs w:val="22"/>
          <w:u w:val="single"/>
        </w:rPr>
        <w:t xml:space="preserve">ave </w:t>
      </w:r>
      <w:r w:rsidR="003D67B6">
        <w:rPr>
          <w:rFonts w:cs="Arial"/>
          <w:b/>
          <w:szCs w:val="22"/>
          <w:u w:val="single"/>
        </w:rPr>
        <w:t>L</w:t>
      </w:r>
      <w:r w:rsidR="003D67B6" w:rsidRPr="00887374">
        <w:rPr>
          <w:rFonts w:cs="Arial"/>
          <w:b/>
          <w:szCs w:val="22"/>
          <w:u w:val="single"/>
        </w:rPr>
        <w:t xml:space="preserve">eft </w:t>
      </w:r>
      <w:r w:rsidR="003D67B6">
        <w:rPr>
          <w:rFonts w:cs="Arial"/>
          <w:b/>
          <w:szCs w:val="22"/>
          <w:u w:val="single"/>
        </w:rPr>
        <w:t>O</w:t>
      </w:r>
      <w:r w:rsidR="003D67B6" w:rsidRPr="00887374">
        <w:rPr>
          <w:rFonts w:cs="Arial"/>
          <w:b/>
          <w:szCs w:val="22"/>
          <w:u w:val="single"/>
        </w:rPr>
        <w:t>ff</w:t>
      </w:r>
    </w:p>
    <w:p w14:paraId="036E0AE4" w14:textId="6A6F5E15" w:rsidR="00E17F82" w:rsidRPr="00887374" w:rsidRDefault="00E17F82" w:rsidP="0BFE2BDB">
      <w:pPr>
        <w:spacing w:before="0" w:after="120" w:line="360" w:lineRule="auto"/>
        <w:jc w:val="left"/>
        <w:rPr>
          <w:rFonts w:cs="Arial"/>
        </w:rPr>
      </w:pPr>
      <w:r w:rsidRPr="0BFE2BDB">
        <w:rPr>
          <w:rFonts w:cs="Arial"/>
        </w:rPr>
        <w:t xml:space="preserve">GSMA IMSDCAS discussed </w:t>
      </w:r>
      <w:r w:rsidR="00742087" w:rsidRPr="0BFE2BDB">
        <w:rPr>
          <w:rFonts w:cs="Arial"/>
        </w:rPr>
        <w:t>proposed</w:t>
      </w:r>
      <w:r w:rsidRPr="0BFE2BDB">
        <w:rPr>
          <w:rFonts w:cs="Arial"/>
        </w:rPr>
        <w:t xml:space="preserve"> technical </w:t>
      </w:r>
      <w:r w:rsidR="00A623BD" w:rsidRPr="0BFE2BDB">
        <w:rPr>
          <w:rFonts w:cs="Arial"/>
        </w:rPr>
        <w:t xml:space="preserve">solution </w:t>
      </w:r>
      <w:r w:rsidR="00C3157D" w:rsidRPr="0BFE2BDB">
        <w:rPr>
          <w:rFonts w:cs="Arial"/>
        </w:rPr>
        <w:t xml:space="preserve">for resumption in peer to peer scenario based on signalling exchange </w:t>
      </w:r>
      <w:r w:rsidR="00742087" w:rsidRPr="0BFE2BDB">
        <w:rPr>
          <w:rFonts w:cs="Arial"/>
        </w:rPr>
        <w:t>that require that</w:t>
      </w:r>
      <w:r w:rsidR="00A623BD" w:rsidRPr="0BFE2BDB">
        <w:rPr>
          <w:rFonts w:cs="Arial"/>
        </w:rPr>
        <w:t xml:space="preserve"> </w:t>
      </w:r>
      <w:r w:rsidRPr="0BFE2BDB">
        <w:rPr>
          <w:rFonts w:cs="Arial"/>
        </w:rPr>
        <w:t xml:space="preserve">SDP be modified to carry the state key. </w:t>
      </w:r>
      <w:r w:rsidR="00A623BD" w:rsidRPr="0BFE2BDB">
        <w:rPr>
          <w:rFonts w:cs="Arial"/>
        </w:rPr>
        <w:t xml:space="preserve">And, </w:t>
      </w:r>
      <w:r w:rsidR="00742087" w:rsidRPr="0BFE2BDB">
        <w:rPr>
          <w:rFonts w:cs="Arial"/>
        </w:rPr>
        <w:t>s</w:t>
      </w:r>
      <w:r w:rsidR="00C3157D" w:rsidRPr="0BFE2BDB">
        <w:rPr>
          <w:rFonts w:cs="Arial"/>
        </w:rPr>
        <w:t xml:space="preserve">pecifically two </w:t>
      </w:r>
      <w:r w:rsidR="00F70746" w:rsidRPr="0BFE2BDB">
        <w:rPr>
          <w:rFonts w:cs="Arial"/>
        </w:rPr>
        <w:t xml:space="preserve">alternatives for </w:t>
      </w:r>
      <w:r w:rsidR="00C3157D" w:rsidRPr="0BFE2BDB">
        <w:rPr>
          <w:rFonts w:cs="Arial"/>
        </w:rPr>
        <w:t>SDP modification were proposed</w:t>
      </w:r>
      <w:r w:rsidRPr="0BFE2BDB">
        <w:rPr>
          <w:rFonts w:cs="Arial"/>
        </w:rPr>
        <w:t>:</w:t>
      </w:r>
    </w:p>
    <w:p w14:paraId="3CB72241" w14:textId="77777777" w:rsidR="001F36CF" w:rsidRPr="00887374" w:rsidRDefault="00461B7F" w:rsidP="00325D3F">
      <w:pPr>
        <w:pStyle w:val="ListParagraph"/>
        <w:numPr>
          <w:ilvl w:val="0"/>
          <w:numId w:val="19"/>
        </w:numPr>
        <w:spacing w:after="120" w:line="360" w:lineRule="auto"/>
        <w:ind w:left="360"/>
        <w:jc w:val="left"/>
        <w:rPr>
          <w:rFonts w:cs="Arial"/>
          <w:i/>
          <w:color w:val="000000" w:themeColor="text1"/>
          <w:szCs w:val="22"/>
        </w:rPr>
      </w:pPr>
      <w:r w:rsidRPr="00887374">
        <w:rPr>
          <w:rFonts w:cs="Arial"/>
          <w:szCs w:val="22"/>
        </w:rPr>
        <w:t xml:space="preserve">The first method would extend </w:t>
      </w:r>
      <w:r w:rsidR="00592243" w:rsidRPr="00887374">
        <w:rPr>
          <w:rFonts w:cs="Arial"/>
          <w:szCs w:val="22"/>
        </w:rPr>
        <w:t>“</w:t>
      </w:r>
      <w:r w:rsidR="00774EDF" w:rsidRPr="00887374">
        <w:rPr>
          <w:rFonts w:cs="Arial"/>
          <w:szCs w:val="22"/>
        </w:rPr>
        <w:t>3gpp-req-app-value</w:t>
      </w:r>
      <w:r w:rsidR="00592243" w:rsidRPr="00887374">
        <w:rPr>
          <w:rFonts w:cs="Arial"/>
          <w:szCs w:val="22"/>
        </w:rPr>
        <w:t>” as</w:t>
      </w:r>
      <w:r w:rsidR="005F6A6D" w:rsidRPr="00887374">
        <w:rPr>
          <w:rFonts w:cs="Arial"/>
          <w:szCs w:val="22"/>
        </w:rPr>
        <w:t xml:space="preserve"> </w:t>
      </w:r>
      <w:r w:rsidR="00774EDF" w:rsidRPr="00887374">
        <w:rPr>
          <w:rFonts w:cs="Arial"/>
          <w:szCs w:val="22"/>
        </w:rPr>
        <w:t>defined in section 6.2.13.2 of 3GPP TS 26.114 with</w:t>
      </w:r>
      <w:r w:rsidR="00592243" w:rsidRPr="00887374">
        <w:rPr>
          <w:rFonts w:cs="Arial"/>
          <w:szCs w:val="22"/>
        </w:rPr>
        <w:t xml:space="preserve"> a new parameter</w:t>
      </w:r>
      <w:r w:rsidR="00774EDF" w:rsidRPr="00887374">
        <w:rPr>
          <w:rFonts w:cs="Arial"/>
          <w:szCs w:val="22"/>
        </w:rPr>
        <w:t xml:space="preserve"> </w:t>
      </w:r>
      <w:r w:rsidR="00592243" w:rsidRPr="00887374">
        <w:rPr>
          <w:rFonts w:cs="Arial"/>
          <w:szCs w:val="22"/>
        </w:rPr>
        <w:t>“</w:t>
      </w:r>
      <w:r w:rsidR="006D517F" w:rsidRPr="00887374">
        <w:rPr>
          <w:rFonts w:cs="Arial"/>
          <w:szCs w:val="22"/>
        </w:rPr>
        <w:t>3gpp-req-prevappstate-id</w:t>
      </w:r>
      <w:r w:rsidR="00592243" w:rsidRPr="00887374">
        <w:rPr>
          <w:rFonts w:cs="Arial"/>
          <w:szCs w:val="22"/>
        </w:rPr>
        <w:t>”,</w:t>
      </w:r>
      <w:r w:rsidR="00592243" w:rsidRPr="00887374">
        <w:rPr>
          <w:rFonts w:cs="Arial"/>
          <w:color w:val="000000" w:themeColor="text1"/>
          <w:szCs w:val="22"/>
        </w:rPr>
        <w:t xml:space="preserve"> </w:t>
      </w:r>
      <w:r w:rsidR="001F36CF" w:rsidRPr="00887374">
        <w:rPr>
          <w:rFonts w:cs="Arial"/>
          <w:color w:val="000000" w:themeColor="text1"/>
          <w:szCs w:val="22"/>
        </w:rPr>
        <w:t xml:space="preserve">with the new syntax defined as </w:t>
      </w:r>
    </w:p>
    <w:p w14:paraId="395662F0" w14:textId="554FABBF" w:rsidR="006D517F" w:rsidRPr="00887374" w:rsidRDefault="006D517F"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rPr>
        <w:t xml:space="preserve">3gpp-req-app-value = req-app-id [";" app-dc-info] *(";" 3gpp-req-app-opt) </w:t>
      </w:r>
      <w:r w:rsidR="00E31C10" w:rsidRPr="0BFE2BDB">
        <w:rPr>
          <w:rFonts w:cs="Arial"/>
          <w:i/>
          <w:iCs/>
        </w:rPr>
        <w:t>*</w:t>
      </w:r>
      <w:r w:rsidRPr="0BFE2BDB">
        <w:rPr>
          <w:rFonts w:cs="Arial"/>
          <w:i/>
          <w:iCs/>
        </w:rPr>
        <w:t xml:space="preserve"> </w:t>
      </w:r>
      <w:r w:rsidRPr="0BFE2BDB">
        <w:rPr>
          <w:rFonts w:cs="Arial"/>
          <w:i/>
          <w:iCs/>
          <w:color w:val="000000" w:themeColor="text1"/>
        </w:rPr>
        <w:t>(";" 3gpp-req-prevappstate-id)</w:t>
      </w:r>
    </w:p>
    <w:p w14:paraId="0B615827" w14:textId="52D991CD" w:rsidR="001F36CF" w:rsidRPr="00887374" w:rsidRDefault="001F36CF" w:rsidP="00325D3F">
      <w:pPr>
        <w:pStyle w:val="ListParagraph"/>
        <w:numPr>
          <w:ilvl w:val="0"/>
          <w:numId w:val="0"/>
        </w:numPr>
        <w:spacing w:after="120" w:line="360" w:lineRule="auto"/>
        <w:ind w:left="360"/>
        <w:jc w:val="left"/>
        <w:rPr>
          <w:rFonts w:cs="Arial"/>
          <w:szCs w:val="22"/>
        </w:rPr>
      </w:pPr>
      <w:r w:rsidRPr="00887374">
        <w:rPr>
          <w:rFonts w:cs="Arial"/>
          <w:szCs w:val="22"/>
        </w:rPr>
        <w:t xml:space="preserve">, resulting </w:t>
      </w:r>
      <w:r w:rsidR="005E0D52">
        <w:rPr>
          <w:rFonts w:cs="Arial"/>
          <w:szCs w:val="22"/>
        </w:rPr>
        <w:t>in</w:t>
      </w:r>
      <w:r w:rsidRPr="00887374">
        <w:rPr>
          <w:rFonts w:cs="Arial"/>
          <w:szCs w:val="22"/>
        </w:rPr>
        <w:t xml:space="preserve"> SDP </w:t>
      </w:r>
      <w:r w:rsidR="005E0D52">
        <w:rPr>
          <w:rFonts w:cs="Arial"/>
          <w:szCs w:val="22"/>
        </w:rPr>
        <w:t xml:space="preserve">example </w:t>
      </w:r>
      <w:r w:rsidRPr="00887374">
        <w:rPr>
          <w:rFonts w:cs="Arial"/>
          <w:szCs w:val="22"/>
        </w:rPr>
        <w:t>in the form of</w:t>
      </w:r>
    </w:p>
    <w:p w14:paraId="6D13258D" w14:textId="58AAA312" w:rsidR="00617503" w:rsidRPr="00887374" w:rsidRDefault="00617503" w:rsidP="0BFE2BDB">
      <w:pPr>
        <w:pStyle w:val="ListParagraph"/>
        <w:numPr>
          <w:ilvl w:val="0"/>
          <w:numId w:val="0"/>
        </w:numPr>
        <w:spacing w:after="120" w:line="360" w:lineRule="auto"/>
        <w:ind w:left="360"/>
        <w:jc w:val="left"/>
        <w:rPr>
          <w:rFonts w:cs="Arial"/>
          <w:i/>
          <w:iCs/>
        </w:rPr>
      </w:pPr>
      <w:r w:rsidRPr="0BFE2BDB">
        <w:rPr>
          <w:rFonts w:cs="Arial"/>
          <w:i/>
          <w:iCs/>
        </w:rPr>
        <w:t>a=3gpp-req-app:”application1”;7216-UE”;</w:t>
      </w:r>
      <w:r w:rsidR="001F36CF" w:rsidRPr="0BFE2BDB">
        <w:rPr>
          <w:rFonts w:cs="Arial"/>
          <w:i/>
          <w:iCs/>
        </w:rPr>
        <w:t>3gpp-req-</w:t>
      </w:r>
      <w:r w:rsidRPr="0BFE2BDB">
        <w:rPr>
          <w:rFonts w:cs="Arial"/>
          <w:i/>
          <w:iCs/>
        </w:rPr>
        <w:t>prevappstate-id:“application2F344679To236536”</w:t>
      </w:r>
    </w:p>
    <w:p w14:paraId="465F13EB" w14:textId="77777777" w:rsidR="005C7B71" w:rsidRPr="00887374" w:rsidRDefault="005C7B71" w:rsidP="0064651C">
      <w:pPr>
        <w:spacing w:after="160" w:line="259" w:lineRule="auto"/>
        <w:ind w:right="-613"/>
        <w:jc w:val="left"/>
        <w:rPr>
          <w:rFonts w:cs="Arial"/>
          <w:i/>
          <w:color w:val="244061" w:themeColor="accent1" w:themeShade="80"/>
          <w:szCs w:val="22"/>
        </w:rPr>
      </w:pPr>
    </w:p>
    <w:p w14:paraId="15DDAF62" w14:textId="70FEBC27" w:rsidR="00D0513A" w:rsidRPr="00887374" w:rsidRDefault="00394370" w:rsidP="0064651C">
      <w:pPr>
        <w:pStyle w:val="ListParagraph"/>
        <w:numPr>
          <w:ilvl w:val="0"/>
          <w:numId w:val="19"/>
        </w:numPr>
        <w:spacing w:after="120" w:line="360" w:lineRule="auto"/>
        <w:ind w:left="360"/>
        <w:jc w:val="left"/>
        <w:rPr>
          <w:rFonts w:cs="Arial"/>
          <w:szCs w:val="22"/>
        </w:rPr>
      </w:pPr>
      <w:r w:rsidRPr="00887374">
        <w:rPr>
          <w:rFonts w:cs="Arial"/>
          <w:szCs w:val="22"/>
        </w:rPr>
        <w:t xml:space="preserve">The second method </w:t>
      </w:r>
      <w:r w:rsidR="00A45D77" w:rsidRPr="00887374">
        <w:rPr>
          <w:rFonts w:cs="Arial"/>
          <w:szCs w:val="22"/>
        </w:rPr>
        <w:t xml:space="preserve">would </w:t>
      </w:r>
      <w:r w:rsidR="001F36CF" w:rsidRPr="00887374">
        <w:rPr>
          <w:rFonts w:cs="Arial"/>
          <w:szCs w:val="22"/>
        </w:rPr>
        <w:t>define</w:t>
      </w:r>
      <w:r w:rsidRPr="00887374">
        <w:rPr>
          <w:rFonts w:cs="Arial"/>
          <w:szCs w:val="22"/>
        </w:rPr>
        <w:t xml:space="preserve"> a new SDP </w:t>
      </w:r>
      <w:r w:rsidR="00592243" w:rsidRPr="00887374">
        <w:rPr>
          <w:rFonts w:cs="Arial"/>
          <w:szCs w:val="22"/>
        </w:rPr>
        <w:t>attribute “3gpp-req-app-value”</w:t>
      </w:r>
      <w:r w:rsidR="001F36CF" w:rsidRPr="00887374">
        <w:rPr>
          <w:rFonts w:cs="Arial"/>
          <w:szCs w:val="22"/>
        </w:rPr>
        <w:t xml:space="preserve"> </w:t>
      </w:r>
    </w:p>
    <w:p w14:paraId="31020055" w14:textId="6B483CE2" w:rsidR="00394370" w:rsidRPr="00887374" w:rsidRDefault="00394370"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color w:val="000000" w:themeColor="text1"/>
        </w:rPr>
        <w:t>3gpp-req- prevappstate -id = “3gpp-req-prevappstate</w:t>
      </w:r>
      <w:r w:rsidR="00992D17" w:rsidRPr="0BFE2BDB">
        <w:rPr>
          <w:rFonts w:cs="Arial"/>
          <w:i/>
          <w:iCs/>
          <w:color w:val="000000" w:themeColor="text1"/>
        </w:rPr>
        <w:t>-</w:t>
      </w:r>
      <w:r w:rsidRPr="0BFE2BDB">
        <w:rPr>
          <w:rFonts w:cs="Arial"/>
          <w:i/>
          <w:iCs/>
          <w:color w:val="000000" w:themeColor="text1"/>
        </w:rPr>
        <w:t>id</w:t>
      </w:r>
      <w:r w:rsidR="003A1233" w:rsidRPr="0BFE2BDB">
        <w:rPr>
          <w:rFonts w:cs="Arial"/>
          <w:i/>
          <w:iCs/>
          <w:color w:val="000000" w:themeColor="text1"/>
        </w:rPr>
        <w:t>:</w:t>
      </w:r>
      <w:r w:rsidR="00A45D77" w:rsidRPr="0BFE2BDB">
        <w:rPr>
          <w:rFonts w:cs="Arial"/>
          <w:i/>
          <w:iCs/>
          <w:color w:val="000000" w:themeColor="text1"/>
        </w:rPr>
        <w:t>” token to SDP</w:t>
      </w:r>
    </w:p>
    <w:p w14:paraId="34D37EAB" w14:textId="270B6AD8" w:rsidR="00394370" w:rsidRPr="00887374" w:rsidRDefault="00394370" w:rsidP="0BFE2BDB">
      <w:pPr>
        <w:spacing w:before="0" w:after="120" w:line="360" w:lineRule="auto"/>
        <w:jc w:val="left"/>
        <w:rPr>
          <w:rFonts w:cs="Arial"/>
          <w:i/>
          <w:iCs/>
          <w:color w:val="000000" w:themeColor="text1"/>
        </w:rPr>
      </w:pPr>
      <w:r w:rsidRPr="0BFE2BDB">
        <w:rPr>
          <w:rFonts w:cs="Arial"/>
          <w:color w:val="000000" w:themeColor="text1"/>
        </w:rPr>
        <w:t xml:space="preserve">   </w:t>
      </w:r>
      <w:r>
        <w:tab/>
      </w:r>
      <w:r w:rsidR="00A45D77" w:rsidRPr="0BFE2BDB">
        <w:rPr>
          <w:rFonts w:cs="Arial"/>
          <w:color w:val="000000" w:themeColor="text1"/>
        </w:rPr>
        <w:t>,and t</w:t>
      </w:r>
      <w:r w:rsidR="001F36CF" w:rsidRPr="0BFE2BDB">
        <w:rPr>
          <w:rFonts w:cs="Arial"/>
          <w:color w:val="000000" w:themeColor="text1"/>
        </w:rPr>
        <w:t>hat would be a s</w:t>
      </w:r>
      <w:r w:rsidR="00A45D77" w:rsidRPr="0BFE2BDB">
        <w:rPr>
          <w:rFonts w:cs="Arial"/>
          <w:color w:val="000000" w:themeColor="text1"/>
        </w:rPr>
        <w:t>ource of new a line of the form</w:t>
      </w:r>
      <w:r>
        <w:br/>
      </w:r>
      <w:r>
        <w:tab/>
      </w:r>
      <w:r w:rsidRPr="0BFE2BDB">
        <w:rPr>
          <w:rFonts w:cs="Arial"/>
          <w:i/>
          <w:iCs/>
          <w:noProof/>
          <w:color w:val="000000" w:themeColor="text1"/>
        </w:rPr>
        <w:t>a=3gpp-req-prevappstate-id:” application2F344679To236536”</w:t>
      </w:r>
    </w:p>
    <w:p w14:paraId="6606E6CD" w14:textId="77777777" w:rsidR="00E83B9A" w:rsidRPr="00887374" w:rsidRDefault="00E83B9A" w:rsidP="0064651C">
      <w:pPr>
        <w:spacing w:before="0" w:after="120" w:line="360" w:lineRule="auto"/>
        <w:jc w:val="left"/>
        <w:rPr>
          <w:rFonts w:cs="Arial"/>
          <w:noProof/>
          <w:color w:val="000000" w:themeColor="text1"/>
          <w:szCs w:val="22"/>
        </w:rPr>
      </w:pPr>
    </w:p>
    <w:p w14:paraId="62470154" w14:textId="12A883A7" w:rsidR="0034518D" w:rsidRPr="00887374" w:rsidRDefault="00A45D77" w:rsidP="0BFE2BDB">
      <w:pPr>
        <w:spacing w:before="0" w:after="120" w:line="360" w:lineRule="auto"/>
        <w:jc w:val="left"/>
        <w:rPr>
          <w:rFonts w:cs="Arial"/>
        </w:rPr>
      </w:pPr>
      <w:r w:rsidRPr="0BFE2BDB">
        <w:rPr>
          <w:rFonts w:cs="Arial"/>
          <w:color w:val="000000" w:themeColor="text1"/>
        </w:rPr>
        <w:t>The</w:t>
      </w:r>
      <w:r w:rsidR="00E40AD0" w:rsidRPr="0BFE2BDB">
        <w:rPr>
          <w:rFonts w:cs="Arial"/>
          <w:color w:val="000000" w:themeColor="text1"/>
        </w:rPr>
        <w:t xml:space="preserve"> “3gpp-req- prevappstate -id”</w:t>
      </w:r>
      <w:r w:rsidR="001F36CF" w:rsidRPr="0BFE2BDB">
        <w:rPr>
          <w:rFonts w:cs="Arial"/>
          <w:color w:val="000000" w:themeColor="text1"/>
        </w:rPr>
        <w:t xml:space="preserve"> is unique ID and </w:t>
      </w:r>
      <w:r w:rsidRPr="0BFE2BDB">
        <w:rPr>
          <w:rFonts w:cs="Arial"/>
          <w:color w:val="000000" w:themeColor="text1"/>
        </w:rPr>
        <w:t xml:space="preserve">is </w:t>
      </w:r>
      <w:r w:rsidR="00650426" w:rsidRPr="0BFE2BDB">
        <w:rPr>
          <w:rFonts w:cs="Arial"/>
          <w:color w:val="000000" w:themeColor="text1"/>
        </w:rPr>
        <w:t xml:space="preserve">generated by DCMTSI client in </w:t>
      </w:r>
      <w:r w:rsidRPr="0BFE2BDB">
        <w:rPr>
          <w:rFonts w:cs="Arial"/>
          <w:color w:val="000000" w:themeColor="text1"/>
        </w:rPr>
        <w:t xml:space="preserve">terminal </w:t>
      </w:r>
      <w:r w:rsidRPr="0BFE2BDB">
        <w:rPr>
          <w:rFonts w:cs="Arial"/>
        </w:rPr>
        <w:t>as</w:t>
      </w:r>
      <w:r w:rsidR="0034518D" w:rsidRPr="0BFE2BDB">
        <w:rPr>
          <w:rFonts w:cs="Arial"/>
        </w:rPr>
        <w:t xml:space="preserve"> cryptographic Hash</w:t>
      </w:r>
      <w:r w:rsidR="003A5EBA" w:rsidRPr="0BFE2BDB">
        <w:rPr>
          <w:rFonts w:cs="Arial"/>
        </w:rPr>
        <w:t xml:space="preserve">. </w:t>
      </w:r>
      <w:r w:rsidR="00CB6F56" w:rsidRPr="0BFE2BDB">
        <w:rPr>
          <w:rFonts w:cs="Arial"/>
        </w:rPr>
        <w:t>The</w:t>
      </w:r>
      <w:r w:rsidR="003A5EBA" w:rsidRPr="0BFE2BDB">
        <w:rPr>
          <w:rFonts w:cs="Arial"/>
        </w:rPr>
        <w:t xml:space="preserve"> </w:t>
      </w:r>
      <w:r w:rsidR="0034518D" w:rsidRPr="0BFE2BDB">
        <w:rPr>
          <w:rFonts w:cs="Arial"/>
        </w:rPr>
        <w:t xml:space="preserve"> Application-id</w:t>
      </w:r>
      <w:r w:rsidR="003B6DF5" w:rsidRPr="0BFE2BDB">
        <w:rPr>
          <w:rFonts w:cs="Arial"/>
        </w:rPr>
        <w:t>,</w:t>
      </w:r>
      <w:r w:rsidR="0034518D" w:rsidRPr="0BFE2BDB">
        <w:rPr>
          <w:rFonts w:cs="Arial"/>
        </w:rPr>
        <w:t xml:space="preserve"> </w:t>
      </w:r>
      <w:r w:rsidR="003B6DF5" w:rsidRPr="0BFE2BDB">
        <w:rPr>
          <w:rFonts w:cs="Arial"/>
        </w:rPr>
        <w:t xml:space="preserve">retrieved from the application context, </w:t>
      </w:r>
      <w:r w:rsidR="0034518D" w:rsidRPr="0BFE2BDB">
        <w:rPr>
          <w:rFonts w:cs="Arial"/>
        </w:rPr>
        <w:t xml:space="preserve">as part of </w:t>
      </w:r>
      <w:r w:rsidR="003A5EBA" w:rsidRPr="0BFE2BDB">
        <w:rPr>
          <w:rFonts w:cs="Arial"/>
        </w:rPr>
        <w:t xml:space="preserve">bootstrapping process, i.e. </w:t>
      </w:r>
      <w:r w:rsidR="003A5EBA" w:rsidRPr="0BFE2BDB">
        <w:rPr>
          <w:rFonts w:cstheme="minorBidi"/>
          <w:i/>
          <w:iCs/>
        </w:rPr>
        <w:t>req-app-id</w:t>
      </w:r>
      <w:r w:rsidR="003A5EBA" w:rsidRPr="0BFE2BDB">
        <w:rPr>
          <w:rFonts w:cs="Arial"/>
        </w:rPr>
        <w:t xml:space="preserve">  </w:t>
      </w:r>
      <w:r w:rsidR="0034518D" w:rsidRPr="0BFE2BDB">
        <w:rPr>
          <w:rFonts w:cs="Arial"/>
        </w:rPr>
        <w:t xml:space="preserve"> </w:t>
      </w:r>
      <w:r w:rsidR="003A5EBA" w:rsidRPr="0BFE2BDB">
        <w:rPr>
          <w:rFonts w:cs="Arial"/>
        </w:rPr>
        <w:t xml:space="preserve">, </w:t>
      </w:r>
      <w:r w:rsidR="004B7536" w:rsidRPr="0BFE2BDB">
        <w:rPr>
          <w:rFonts w:cs="Arial"/>
        </w:rPr>
        <w:t>o</w:t>
      </w:r>
      <w:r w:rsidR="003A5EBA" w:rsidRPr="0BFE2BDB">
        <w:rPr>
          <w:rFonts w:cs="Arial"/>
        </w:rPr>
        <w:t xml:space="preserve">riginating party </w:t>
      </w:r>
      <w:r w:rsidR="0034518D" w:rsidRPr="0BFE2BDB">
        <w:rPr>
          <w:rFonts w:cs="Arial"/>
        </w:rPr>
        <w:t xml:space="preserve">MSISDN </w:t>
      </w:r>
      <w:r w:rsidR="003A5EBA" w:rsidRPr="0BFE2BDB">
        <w:rPr>
          <w:rFonts w:cs="Arial"/>
        </w:rPr>
        <w:t xml:space="preserve">and terminating party </w:t>
      </w:r>
      <w:r w:rsidR="0034518D" w:rsidRPr="0BFE2BDB">
        <w:rPr>
          <w:rFonts w:cs="Arial"/>
        </w:rPr>
        <w:t>MSISDN</w:t>
      </w:r>
      <w:r w:rsidR="003A5EBA" w:rsidRPr="0BFE2BDB">
        <w:rPr>
          <w:rFonts w:cs="Arial"/>
        </w:rPr>
        <w:t xml:space="preserve"> are used as input to generate </w:t>
      </w:r>
      <w:r w:rsidR="00CB6F56" w:rsidRPr="0BFE2BDB">
        <w:rPr>
          <w:rFonts w:cs="Arial"/>
        </w:rPr>
        <w:t xml:space="preserve">the hash value </w:t>
      </w:r>
      <w:r w:rsidR="003A5EBA" w:rsidRPr="0BFE2BDB">
        <w:rPr>
          <w:rFonts w:cs="Arial"/>
        </w:rPr>
        <w:t>that serves as database key</w:t>
      </w:r>
      <w:r w:rsidR="0034518D" w:rsidRPr="0BFE2BDB">
        <w:rPr>
          <w:rFonts w:cs="Arial"/>
        </w:rPr>
        <w:t xml:space="preserve">. </w:t>
      </w:r>
    </w:p>
    <w:p w14:paraId="45AE583F" w14:textId="77777777" w:rsidR="00445745" w:rsidRDefault="00445745" w:rsidP="0064651C">
      <w:pPr>
        <w:jc w:val="left"/>
        <w:rPr>
          <w:rFonts w:cs="Arial"/>
          <w:szCs w:val="22"/>
        </w:rPr>
      </w:pPr>
    </w:p>
    <w:p w14:paraId="0A199094" w14:textId="51AF8792" w:rsidR="00612D75" w:rsidRPr="008B238F" w:rsidRDefault="00612D75" w:rsidP="0BFE2BDB">
      <w:pPr>
        <w:spacing w:before="0" w:after="120" w:line="360" w:lineRule="auto"/>
        <w:jc w:val="left"/>
        <w:rPr>
          <w:rFonts w:cs="Arial"/>
          <w:color w:val="000000" w:themeColor="text1"/>
        </w:rPr>
      </w:pPr>
      <w:r w:rsidRPr="0BFE2BDB">
        <w:rPr>
          <w:rFonts w:cs="Arial"/>
          <w:color w:val="000000" w:themeColor="text1"/>
        </w:rPr>
        <w:t>IMS data channel application shall use this unique-id to check if state is stored in the database so they can access application context accordingly and initiate application.</w:t>
      </w:r>
    </w:p>
    <w:p w14:paraId="52F48831" w14:textId="77777777" w:rsidR="00612D75" w:rsidRDefault="00612D75" w:rsidP="0064651C">
      <w:pPr>
        <w:jc w:val="left"/>
        <w:rPr>
          <w:rFonts w:cs="Arial"/>
          <w:szCs w:val="22"/>
        </w:rPr>
      </w:pPr>
    </w:p>
    <w:p w14:paraId="4C7C505D" w14:textId="0C45386E" w:rsidR="00445745" w:rsidRDefault="00445745" w:rsidP="0BFE2BDB">
      <w:pPr>
        <w:jc w:val="left"/>
        <w:rPr>
          <w:rFonts w:cs="Arial"/>
        </w:rPr>
      </w:pPr>
      <w:r w:rsidRPr="0BFE2BDB">
        <w:rPr>
          <w:rFonts w:cs="Arial"/>
        </w:rPr>
        <w:lastRenderedPageBreak/>
        <w:t xml:space="preserve">The </w:t>
      </w:r>
      <w:r w:rsidR="00612D75" w:rsidRPr="0BFE2BDB">
        <w:rPr>
          <w:rFonts w:cs="Arial"/>
        </w:rPr>
        <w:t>two</w:t>
      </w:r>
      <w:r w:rsidRPr="0BFE2BDB">
        <w:rPr>
          <w:rFonts w:cs="Arial"/>
        </w:rPr>
        <w:t xml:space="preserve"> requirement </w:t>
      </w:r>
      <w:r w:rsidR="00612D75" w:rsidRPr="0BFE2BDB">
        <w:rPr>
          <w:rFonts w:cs="Arial"/>
        </w:rPr>
        <w:t>to implement this use case are</w:t>
      </w:r>
    </w:p>
    <w:p w14:paraId="63D4AACE" w14:textId="492DF501" w:rsidR="00445745" w:rsidRPr="00612D75" w:rsidRDefault="00612D75" w:rsidP="0BFE2BDB">
      <w:pPr>
        <w:pStyle w:val="ListParagraph"/>
        <w:spacing w:after="120" w:line="360" w:lineRule="auto"/>
        <w:jc w:val="left"/>
        <w:rPr>
          <w:rFonts w:cs="Arial"/>
          <w:color w:val="000000" w:themeColor="text1"/>
        </w:rPr>
      </w:pPr>
      <w:r w:rsidRPr="0BFE2BDB">
        <w:rPr>
          <w:rFonts w:cs="Arial"/>
          <w:color w:val="000000" w:themeColor="text1"/>
        </w:rPr>
        <w:t>The s</w:t>
      </w:r>
      <w:r w:rsidR="00445745" w:rsidRPr="0BFE2BDB">
        <w:rPr>
          <w:rFonts w:cs="Arial"/>
          <w:color w:val="000000" w:themeColor="text1"/>
        </w:rPr>
        <w:t xml:space="preserve">upport </w:t>
      </w:r>
      <w:r w:rsidRPr="0BFE2BDB">
        <w:rPr>
          <w:rFonts w:cs="Arial"/>
          <w:color w:val="000000" w:themeColor="text1"/>
        </w:rPr>
        <w:t xml:space="preserve"> of </w:t>
      </w:r>
      <w:r w:rsidR="00445745" w:rsidRPr="0BFE2BDB">
        <w:rPr>
          <w:rFonts w:cs="Arial"/>
          <w:color w:val="000000" w:themeColor="text1"/>
        </w:rPr>
        <w:t>“3gpp-req- prevappstate -id” parameter</w:t>
      </w:r>
      <w:r w:rsidRPr="0BFE2BDB">
        <w:rPr>
          <w:rFonts w:cs="Arial"/>
          <w:color w:val="000000" w:themeColor="text1"/>
        </w:rPr>
        <w:t xml:space="preserve"> (or similar name)</w:t>
      </w:r>
    </w:p>
    <w:p w14:paraId="3A09BBCC" w14:textId="1C37B058" w:rsidR="005F0224" w:rsidRPr="008B238F" w:rsidRDefault="00612D75" w:rsidP="0BFE2BDB">
      <w:pPr>
        <w:pStyle w:val="ListParagraph"/>
        <w:spacing w:after="120" w:line="360" w:lineRule="auto"/>
        <w:jc w:val="left"/>
        <w:rPr>
          <w:rFonts w:cs="Arial"/>
          <w:color w:val="000000" w:themeColor="text1"/>
        </w:rPr>
      </w:pPr>
      <w:r w:rsidRPr="0BFE2BDB">
        <w:rPr>
          <w:rFonts w:cs="Arial"/>
          <w:color w:val="000000" w:themeColor="text1"/>
        </w:rPr>
        <w:t xml:space="preserve">The inclusion of </w:t>
      </w:r>
      <w:r w:rsidR="00445745" w:rsidRPr="0BFE2BDB">
        <w:rPr>
          <w:rFonts w:cs="Arial"/>
          <w:color w:val="000000" w:themeColor="text1"/>
        </w:rPr>
        <w:t xml:space="preserve">“3gpp-req- prevappstate -id” </w:t>
      </w:r>
      <w:r w:rsidRPr="0BFE2BDB">
        <w:rPr>
          <w:rFonts w:cs="Arial"/>
          <w:color w:val="000000" w:themeColor="text1"/>
        </w:rPr>
        <w:t>parameter into</w:t>
      </w:r>
      <w:r w:rsidR="00445745" w:rsidRPr="0BFE2BDB">
        <w:rPr>
          <w:rFonts w:cs="Arial"/>
          <w:color w:val="000000" w:themeColor="text1"/>
        </w:rPr>
        <w:t xml:space="preserve"> 3GPP Offer/Answer </w:t>
      </w:r>
    </w:p>
    <w:p w14:paraId="32831D57" w14:textId="77777777" w:rsidR="00E17F82" w:rsidRPr="00887374" w:rsidRDefault="00E17F82" w:rsidP="0064651C">
      <w:pPr>
        <w:jc w:val="left"/>
        <w:rPr>
          <w:rFonts w:cs="Arial"/>
          <w:color w:val="244061" w:themeColor="accent1" w:themeShade="80"/>
          <w:szCs w:val="22"/>
        </w:rPr>
      </w:pPr>
    </w:p>
    <w:p w14:paraId="4A4F1717" w14:textId="0CE0FB58" w:rsidR="00E17F82" w:rsidRPr="00887374" w:rsidRDefault="00E17F82" w:rsidP="0064651C">
      <w:pPr>
        <w:spacing w:before="0" w:after="120" w:line="360" w:lineRule="auto"/>
        <w:jc w:val="left"/>
        <w:rPr>
          <w:rFonts w:cs="Arial"/>
          <w:b/>
          <w:szCs w:val="22"/>
          <w:u w:val="single"/>
        </w:rPr>
      </w:pPr>
      <w:r w:rsidRPr="00887374">
        <w:rPr>
          <w:rFonts w:cs="Arial"/>
          <w:b/>
          <w:szCs w:val="22"/>
          <w:u w:val="single"/>
        </w:rPr>
        <w:t>Data Channel Session Call transfer</w:t>
      </w:r>
      <w:r w:rsidR="005F0224" w:rsidRPr="00887374">
        <w:rPr>
          <w:rFonts w:cs="Arial"/>
          <w:b/>
          <w:szCs w:val="22"/>
          <w:u w:val="single"/>
        </w:rPr>
        <w:t xml:space="preserve"> </w:t>
      </w:r>
      <w:r w:rsidRPr="00887374">
        <w:rPr>
          <w:rFonts w:cs="Arial"/>
          <w:b/>
          <w:szCs w:val="22"/>
          <w:u w:val="single"/>
        </w:rPr>
        <w:t>support for resume where you have left off</w:t>
      </w:r>
      <w:r w:rsidR="00E325B9" w:rsidRPr="00887374">
        <w:rPr>
          <w:rFonts w:cs="Arial"/>
          <w:b/>
          <w:szCs w:val="22"/>
          <w:u w:val="single"/>
        </w:rPr>
        <w:t xml:space="preserve"> using external storage</w:t>
      </w:r>
      <w:r w:rsidR="007D01F8" w:rsidRPr="00887374">
        <w:rPr>
          <w:rFonts w:cs="Arial"/>
          <w:b/>
          <w:szCs w:val="22"/>
          <w:u w:val="single"/>
        </w:rPr>
        <w:t xml:space="preserve"> and using </w:t>
      </w:r>
      <w:r w:rsidR="00031D02" w:rsidRPr="00887374">
        <w:rPr>
          <w:rFonts w:cs="Arial"/>
          <w:b/>
          <w:szCs w:val="22"/>
          <w:u w:val="single"/>
        </w:rPr>
        <w:t>File Transfer with HTTP</w:t>
      </w:r>
    </w:p>
    <w:p w14:paraId="53790811" w14:textId="2999A12D" w:rsidR="00E04C80" w:rsidRDefault="00E04C80" w:rsidP="0BFE2BDB">
      <w:pPr>
        <w:jc w:val="left"/>
        <w:rPr>
          <w:rFonts w:cs="Arial"/>
          <w:color w:val="000000" w:themeColor="text1"/>
        </w:rPr>
      </w:pPr>
      <w:r w:rsidRPr="0BFE2BDB">
        <w:rPr>
          <w:rFonts w:cs="Arial"/>
          <w:color w:val="000000" w:themeColor="text1"/>
        </w:rPr>
        <w:t xml:space="preserve">GSMA IMSDCAS has also discussed the call transfer case and the preliminary </w:t>
      </w:r>
      <w:r w:rsidR="0064651C" w:rsidRPr="0BFE2BDB">
        <w:rPr>
          <w:rFonts w:cs="Arial"/>
          <w:color w:val="000000" w:themeColor="text1"/>
        </w:rPr>
        <w:t>assessment</w:t>
      </w:r>
      <w:r w:rsidRPr="0BFE2BDB">
        <w:rPr>
          <w:rFonts w:cs="Arial"/>
          <w:color w:val="000000" w:themeColor="text1"/>
        </w:rPr>
        <w:t xml:space="preserve"> is that this use case requires additional support beyond SDP body into SIP message header.</w:t>
      </w:r>
    </w:p>
    <w:p w14:paraId="1902FB3C" w14:textId="77777777" w:rsidR="00E04C80" w:rsidRDefault="00E04C80" w:rsidP="0064651C">
      <w:pPr>
        <w:jc w:val="left"/>
        <w:rPr>
          <w:rFonts w:cs="Arial"/>
          <w:color w:val="000000" w:themeColor="text1"/>
          <w:szCs w:val="22"/>
        </w:rPr>
      </w:pPr>
    </w:p>
    <w:p w14:paraId="3084DD86" w14:textId="21043A1B" w:rsidR="00227DDD" w:rsidRPr="00D65CF2" w:rsidRDefault="00227DDD" w:rsidP="0BFE2BDB">
      <w:pPr>
        <w:spacing w:before="0" w:after="120" w:line="360" w:lineRule="auto"/>
        <w:ind w:left="2880" w:hanging="1440"/>
        <w:jc w:val="left"/>
        <w:rPr>
          <w:rFonts w:cs="Arial"/>
        </w:rPr>
      </w:pPr>
      <w:r w:rsidRPr="0BFE2BDB">
        <w:rPr>
          <w:rFonts w:cs="Arial"/>
        </w:rPr>
        <w:t xml:space="preserve">NOTE: </w:t>
      </w:r>
      <w:r>
        <w:tab/>
      </w:r>
      <w:r w:rsidRPr="0BFE2BDB">
        <w:rPr>
          <w:rFonts w:cs="Arial"/>
          <w:color w:val="000000" w:themeColor="text1"/>
        </w:rPr>
        <w:t>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 xml:space="preserve"> [4]</w:t>
      </w:r>
      <w:r w:rsidRPr="0BFE2BDB">
        <w:rPr>
          <w:rFonts w:cs="Arial"/>
          <w:color w:val="000000" w:themeColor="text1"/>
        </w:rPr>
        <w:t xml:space="preserve"> specified upload and download procedures are also proposed to be reused but it is also possible that the application state can be transferred using directly the application data channel.</w:t>
      </w:r>
    </w:p>
    <w:p w14:paraId="74331DBE" w14:textId="77777777" w:rsidR="00227DDD" w:rsidRDefault="00227DDD" w:rsidP="0064651C">
      <w:pPr>
        <w:jc w:val="left"/>
        <w:rPr>
          <w:rFonts w:cs="Arial"/>
          <w:color w:val="000000" w:themeColor="text1"/>
          <w:szCs w:val="22"/>
        </w:rPr>
      </w:pPr>
    </w:p>
    <w:p w14:paraId="49669F66" w14:textId="2F72E08F" w:rsidR="000F4BE5" w:rsidRDefault="005F0224" w:rsidP="0BFE2BDB">
      <w:pPr>
        <w:spacing w:before="0" w:after="120" w:line="360" w:lineRule="auto"/>
        <w:jc w:val="left"/>
        <w:rPr>
          <w:rFonts w:cs="Arial"/>
          <w:color w:val="000000" w:themeColor="text1"/>
        </w:rPr>
      </w:pPr>
      <w:r w:rsidRPr="0BFE2BDB">
        <w:rPr>
          <w:rFonts w:cs="Arial"/>
          <w:color w:val="000000" w:themeColor="text1"/>
        </w:rPr>
        <w:t xml:space="preserve">When party A and B are in an active call and </w:t>
      </w:r>
      <w:r w:rsidR="00366F49" w:rsidRPr="0BFE2BDB">
        <w:rPr>
          <w:rFonts w:cs="Arial"/>
          <w:color w:val="000000" w:themeColor="text1"/>
        </w:rPr>
        <w:t>one of those parties invokes the call</w:t>
      </w:r>
      <w:r w:rsidRPr="0BFE2BDB">
        <w:rPr>
          <w:rFonts w:cs="Arial"/>
          <w:color w:val="000000" w:themeColor="text1"/>
        </w:rPr>
        <w:t xml:space="preserve"> transfer</w:t>
      </w:r>
      <w:r w:rsidR="0064651C" w:rsidRPr="0BFE2BDB">
        <w:rPr>
          <w:rFonts w:cs="Arial"/>
          <w:color w:val="000000" w:themeColor="text1"/>
        </w:rPr>
        <w:t xml:space="preserve"> </w:t>
      </w:r>
      <w:r w:rsidRPr="0BFE2BDB">
        <w:rPr>
          <w:rFonts w:cs="Arial"/>
          <w:color w:val="000000" w:themeColor="text1"/>
        </w:rPr>
        <w:t xml:space="preserve">of ongoing IMS Data Channel session to C </w:t>
      </w:r>
      <w:r w:rsidR="00366F49" w:rsidRPr="0BFE2BDB">
        <w:rPr>
          <w:rFonts w:cs="Arial"/>
          <w:color w:val="000000" w:themeColor="text1"/>
        </w:rPr>
        <w:t xml:space="preserve">following section 10.19 of 3GPP TS 24.186 the </w:t>
      </w:r>
      <w:r w:rsidR="00326EEB" w:rsidRPr="0BFE2BDB">
        <w:rPr>
          <w:rFonts w:cs="Arial"/>
          <w:color w:val="000000" w:themeColor="text1"/>
        </w:rPr>
        <w:t>transferring party</w:t>
      </w:r>
      <w:r w:rsidRPr="0BFE2BDB">
        <w:rPr>
          <w:rFonts w:cs="Arial"/>
          <w:color w:val="000000" w:themeColor="text1"/>
        </w:rPr>
        <w:t xml:space="preserve"> need to check the IMS Data Channel </w:t>
      </w:r>
      <w:r w:rsidR="004D70C5" w:rsidRPr="0BFE2BDB">
        <w:rPr>
          <w:rFonts w:cs="Arial"/>
          <w:color w:val="000000" w:themeColor="text1"/>
        </w:rPr>
        <w:t xml:space="preserve">state retention support from transferred to party C, i.e. </w:t>
      </w:r>
      <w:r w:rsidR="006244A7" w:rsidRPr="0BFE2BDB">
        <w:rPr>
          <w:rFonts w:cs="Arial"/>
          <w:color w:val="000000" w:themeColor="text1"/>
        </w:rPr>
        <w:t>capability</w:t>
      </w:r>
      <w:r w:rsidR="004D70C5" w:rsidRPr="0BFE2BDB">
        <w:rPr>
          <w:rFonts w:cs="Arial"/>
          <w:color w:val="000000" w:themeColor="text1"/>
        </w:rPr>
        <w:t xml:space="preserve"> check</w:t>
      </w:r>
      <w:r w:rsidRPr="0BFE2BDB">
        <w:rPr>
          <w:rFonts w:cs="Arial"/>
          <w:color w:val="000000" w:themeColor="text1"/>
        </w:rPr>
        <w:t xml:space="preserve">. </w:t>
      </w:r>
      <w:r w:rsidR="000F4BE5" w:rsidRPr="0BFE2BDB">
        <w:rPr>
          <w:rFonts w:cs="Arial"/>
          <w:color w:val="000000" w:themeColor="text1"/>
        </w:rPr>
        <w:t>Therefore</w:t>
      </w:r>
      <w:r w:rsidRPr="0BFE2BDB">
        <w:rPr>
          <w:rFonts w:cs="Arial"/>
          <w:color w:val="000000" w:themeColor="text1"/>
        </w:rPr>
        <w:t xml:space="preserve">, </w:t>
      </w:r>
      <w:r w:rsidR="001613FF" w:rsidRPr="0BFE2BDB">
        <w:rPr>
          <w:rFonts w:cs="Arial"/>
          <w:color w:val="000000" w:themeColor="text1"/>
        </w:rPr>
        <w:t xml:space="preserve">it is proposed that the </w:t>
      </w:r>
      <w:r w:rsidRPr="0BFE2BDB">
        <w:rPr>
          <w:rFonts w:cs="Arial"/>
          <w:color w:val="000000" w:themeColor="text1"/>
        </w:rPr>
        <w:t xml:space="preserve">transferor </w:t>
      </w:r>
      <w:r w:rsidR="004B5090" w:rsidRPr="0BFE2BDB">
        <w:rPr>
          <w:rFonts w:cs="Arial"/>
          <w:color w:val="000000" w:themeColor="text1"/>
        </w:rPr>
        <w:t>might</w:t>
      </w:r>
      <w:r w:rsidRPr="0BFE2BDB">
        <w:rPr>
          <w:rFonts w:cs="Arial"/>
          <w:color w:val="000000" w:themeColor="text1"/>
        </w:rPr>
        <w:t xml:space="preserve"> use SIP OPTIONS capability mechanism with a newly</w:t>
      </w:r>
      <w:r w:rsidR="000F4BE5" w:rsidRPr="0BFE2BDB">
        <w:rPr>
          <w:rFonts w:cs="Arial"/>
          <w:color w:val="000000" w:themeColor="text1"/>
        </w:rPr>
        <w:t xml:space="preserve"> proposed</w:t>
      </w:r>
      <w:r w:rsidRPr="0BFE2BDB">
        <w:rPr>
          <w:rFonts w:cs="Arial"/>
          <w:color w:val="000000" w:themeColor="text1"/>
        </w:rPr>
        <w:t xml:space="preserve"> subtype feature tag in this document “+sip.app-subtype= dc-transfer-httpft” or “+sip.app-subtype= dc-transfer-nomedia”.</w:t>
      </w:r>
    </w:p>
    <w:p w14:paraId="3EEE0D24" w14:textId="77777777" w:rsidR="00325D3F" w:rsidRPr="00887374" w:rsidRDefault="00325D3F" w:rsidP="008B238F">
      <w:pPr>
        <w:spacing w:before="0" w:after="120" w:line="360" w:lineRule="auto"/>
        <w:jc w:val="left"/>
        <w:rPr>
          <w:rFonts w:cs="Arial"/>
          <w:color w:val="000000" w:themeColor="text1"/>
          <w:szCs w:val="22"/>
        </w:rPr>
      </w:pPr>
    </w:p>
    <w:p w14:paraId="0BB57EC6" w14:textId="66CB8C79"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731DCE" w:rsidRPr="0BFE2BDB">
        <w:rPr>
          <w:rFonts w:cs="Arial"/>
          <w:color w:val="000000" w:themeColor="text1"/>
        </w:rPr>
        <w:t xml:space="preserve">transferred to party, i.e. C, </w:t>
      </w:r>
      <w:r w:rsidRPr="0BFE2BDB">
        <w:rPr>
          <w:rFonts w:cs="Arial"/>
          <w:color w:val="000000" w:themeColor="text1"/>
        </w:rPr>
        <w:t xml:space="preserve"> support </w:t>
      </w:r>
      <w:r w:rsidR="00731DCE" w:rsidRPr="0BFE2BDB">
        <w:rPr>
          <w:rFonts w:cs="Arial"/>
          <w:color w:val="000000" w:themeColor="text1"/>
        </w:rPr>
        <w:t>state retention</w:t>
      </w:r>
      <w:r w:rsidRPr="0BFE2BDB">
        <w:rPr>
          <w:rFonts w:cs="Arial"/>
          <w:color w:val="000000" w:themeColor="text1"/>
        </w:rPr>
        <w:t>, then shall respond with the feature subtype in the SIP OPTIONS 200OK response</w:t>
      </w:r>
    </w:p>
    <w:p w14:paraId="4CCD2DB9" w14:textId="4FFABE8E"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EC2457" w:rsidRPr="0BFE2BDB">
        <w:rPr>
          <w:rFonts w:cs="Arial"/>
          <w:color w:val="000000" w:themeColor="text1"/>
        </w:rPr>
        <w:t>transferred to party</w:t>
      </w:r>
      <w:r w:rsidRPr="0BFE2BDB">
        <w:rPr>
          <w:rFonts w:cs="Arial"/>
          <w:color w:val="000000" w:themeColor="text1"/>
        </w:rPr>
        <w:t xml:space="preserve"> doesn’t support </w:t>
      </w:r>
      <w:r w:rsidR="004D70C5" w:rsidRPr="0BFE2BDB">
        <w:rPr>
          <w:rFonts w:cs="Arial"/>
          <w:color w:val="000000" w:themeColor="text1"/>
        </w:rPr>
        <w:t>state retention feature</w:t>
      </w:r>
      <w:r w:rsidRPr="0BFE2BDB">
        <w:rPr>
          <w:rFonts w:cs="Arial"/>
          <w:color w:val="000000" w:themeColor="text1"/>
        </w:rPr>
        <w:t xml:space="preserve">, then </w:t>
      </w:r>
      <w:r w:rsidR="00EC2457" w:rsidRPr="0BFE2BDB">
        <w:rPr>
          <w:rFonts w:cs="Arial"/>
          <w:color w:val="000000" w:themeColor="text1"/>
        </w:rPr>
        <w:t xml:space="preserve">transferring party </w:t>
      </w:r>
      <w:r w:rsidRPr="0BFE2BDB">
        <w:rPr>
          <w:rFonts w:cs="Arial"/>
          <w:color w:val="000000" w:themeColor="text1"/>
        </w:rPr>
        <w:t>shall not upload I</w:t>
      </w:r>
      <w:r w:rsidR="006244A7" w:rsidRPr="0BFE2BDB">
        <w:rPr>
          <w:rFonts w:cs="Arial"/>
          <w:color w:val="000000" w:themeColor="text1"/>
        </w:rPr>
        <w:t xml:space="preserve">MS </w:t>
      </w:r>
      <w:r w:rsidRPr="0BFE2BDB">
        <w:rPr>
          <w:rFonts w:cs="Arial"/>
          <w:color w:val="000000" w:themeColor="text1"/>
        </w:rPr>
        <w:t>D</w:t>
      </w:r>
      <w:r w:rsidR="006244A7" w:rsidRPr="0BFE2BDB">
        <w:rPr>
          <w:rFonts w:cs="Arial"/>
          <w:color w:val="000000" w:themeColor="text1"/>
        </w:rPr>
        <w:t xml:space="preserve">ata </w:t>
      </w:r>
      <w:r w:rsidRPr="0BFE2BDB">
        <w:rPr>
          <w:rFonts w:cs="Arial"/>
          <w:color w:val="000000" w:themeColor="text1"/>
        </w:rPr>
        <w:t>C</w:t>
      </w:r>
      <w:r w:rsidR="006244A7" w:rsidRPr="0BFE2BDB">
        <w:rPr>
          <w:rFonts w:cs="Arial"/>
          <w:color w:val="000000" w:themeColor="text1"/>
        </w:rPr>
        <w:t>hannel</w:t>
      </w:r>
      <w:r w:rsidRPr="0BFE2BDB">
        <w:rPr>
          <w:rFonts w:cs="Arial"/>
          <w:color w:val="000000" w:themeColor="text1"/>
        </w:rPr>
        <w:t xml:space="preserve"> application state to HTTP file server</w:t>
      </w:r>
      <w:r w:rsidR="0064651C" w:rsidRPr="0BFE2BDB">
        <w:rPr>
          <w:rFonts w:cs="Arial"/>
          <w:color w:val="000000" w:themeColor="text1"/>
        </w:rPr>
        <w:t xml:space="preserve"> or I</w:t>
      </w:r>
      <w:r w:rsidR="001C673C" w:rsidRPr="0BFE2BDB">
        <w:rPr>
          <w:rFonts w:cs="Arial"/>
          <w:color w:val="000000" w:themeColor="text1"/>
        </w:rPr>
        <w:t xml:space="preserve">MS </w:t>
      </w:r>
      <w:r w:rsidR="0064651C" w:rsidRPr="0BFE2BDB">
        <w:rPr>
          <w:rFonts w:cs="Arial"/>
          <w:color w:val="000000" w:themeColor="text1"/>
        </w:rPr>
        <w:t>D</w:t>
      </w:r>
      <w:r w:rsidR="001C673C" w:rsidRPr="0BFE2BDB">
        <w:rPr>
          <w:rFonts w:cs="Arial"/>
          <w:color w:val="000000" w:themeColor="text1"/>
        </w:rPr>
        <w:t xml:space="preserve">ata </w:t>
      </w:r>
      <w:r w:rsidR="0064651C" w:rsidRPr="0BFE2BDB">
        <w:rPr>
          <w:rFonts w:cs="Arial"/>
          <w:color w:val="000000" w:themeColor="text1"/>
        </w:rPr>
        <w:t>C</w:t>
      </w:r>
      <w:r w:rsidR="001C673C" w:rsidRPr="0BFE2BDB">
        <w:rPr>
          <w:rFonts w:cs="Arial"/>
          <w:color w:val="000000" w:themeColor="text1"/>
        </w:rPr>
        <w:t>hannel</w:t>
      </w:r>
      <w:r w:rsidR="0064651C" w:rsidRPr="0BFE2BDB">
        <w:rPr>
          <w:rFonts w:cs="Arial"/>
          <w:color w:val="000000" w:themeColor="text1"/>
        </w:rPr>
        <w:t xml:space="preserve"> server </w:t>
      </w:r>
      <w:r w:rsidRPr="0BFE2BDB">
        <w:rPr>
          <w:rFonts w:cs="Arial"/>
          <w:color w:val="000000" w:themeColor="text1"/>
        </w:rPr>
        <w:t xml:space="preserve">instead stores in the local repository for </w:t>
      </w:r>
      <w:r w:rsidR="00AC238C" w:rsidRPr="0BFE2BDB">
        <w:rPr>
          <w:rFonts w:cs="Arial"/>
          <w:color w:val="000000" w:themeColor="text1"/>
        </w:rPr>
        <w:t>later</w:t>
      </w:r>
      <w:r w:rsidR="005E293B" w:rsidRPr="0BFE2BDB">
        <w:rPr>
          <w:rFonts w:cs="Arial"/>
          <w:color w:val="000000" w:themeColor="text1"/>
        </w:rPr>
        <w:t xml:space="preserve"> use</w:t>
      </w:r>
    </w:p>
    <w:p w14:paraId="14818865" w14:textId="40F2096E" w:rsidR="006244A7" w:rsidRPr="00887374" w:rsidRDefault="00E325B9" w:rsidP="0BFE2BDB">
      <w:pPr>
        <w:spacing w:before="0" w:after="120" w:line="360" w:lineRule="auto"/>
        <w:jc w:val="left"/>
        <w:rPr>
          <w:rFonts w:cs="Arial"/>
          <w:color w:val="000000" w:themeColor="text1"/>
        </w:rPr>
      </w:pPr>
      <w:r w:rsidRPr="0BFE2BDB">
        <w:rPr>
          <w:rFonts w:cs="Arial"/>
          <w:color w:val="000000" w:themeColor="text1"/>
        </w:rPr>
        <w:t>When the call transfer is initiated, transferor (A-party)</w:t>
      </w:r>
      <w:r w:rsidR="006244A7" w:rsidRPr="0BFE2BDB">
        <w:rPr>
          <w:rFonts w:cs="Arial"/>
          <w:color w:val="000000" w:themeColor="text1"/>
        </w:rPr>
        <w:t xml:space="preserve"> </w:t>
      </w:r>
      <w:r w:rsidRPr="0BFE2BDB">
        <w:rPr>
          <w:rFonts w:cs="Arial"/>
          <w:color w:val="000000" w:themeColor="text1"/>
        </w:rPr>
        <w:t xml:space="preserve">uploads application context to HTTP storage server as per </w:t>
      </w:r>
      <w:r w:rsidR="00887374" w:rsidRPr="0BFE2BDB">
        <w:rPr>
          <w:rFonts w:cs="Arial"/>
          <w:color w:val="000000" w:themeColor="text1"/>
        </w:rPr>
        <w:t xml:space="preserve">HTTP </w:t>
      </w:r>
      <w:r w:rsidRPr="0BFE2BDB">
        <w:rPr>
          <w:rFonts w:cs="Arial"/>
          <w:color w:val="000000" w:themeColor="text1"/>
        </w:rPr>
        <w:t xml:space="preserve"> file transfer mechanism</w:t>
      </w:r>
      <w:r w:rsidR="0064651C" w:rsidRPr="0BFE2BDB">
        <w:rPr>
          <w:rFonts w:cs="Arial"/>
          <w:color w:val="000000" w:themeColor="text1"/>
        </w:rPr>
        <w:t xml:space="preserve"> </w:t>
      </w:r>
      <w:r w:rsidR="00663BDF" w:rsidRPr="0BFE2BDB">
        <w:rPr>
          <w:rFonts w:cs="Arial"/>
          <w:color w:val="000000" w:themeColor="text1"/>
        </w:rPr>
        <w:t xml:space="preserve">defined in GSMA PRD </w:t>
      </w:r>
      <w:r w:rsidR="0064651C" w:rsidRPr="0BFE2BDB">
        <w:rPr>
          <w:rFonts w:cs="Arial"/>
          <w:color w:val="000000" w:themeColor="text1"/>
        </w:rPr>
        <w:t>RCC</w:t>
      </w:r>
      <w:r w:rsidR="000040F1" w:rsidRPr="0BFE2BDB">
        <w:rPr>
          <w:rFonts w:cs="Arial"/>
          <w:color w:val="000000" w:themeColor="text1"/>
        </w:rPr>
        <w:t>.</w:t>
      </w:r>
      <w:r w:rsidR="0064651C" w:rsidRPr="0BFE2BDB">
        <w:rPr>
          <w:rFonts w:cs="Arial"/>
          <w:color w:val="000000" w:themeColor="text1"/>
        </w:rPr>
        <w:t>07</w:t>
      </w:r>
      <w:r w:rsidR="000040F1" w:rsidRPr="0BFE2BDB">
        <w:rPr>
          <w:rFonts w:cs="Arial"/>
          <w:color w:val="000000" w:themeColor="text1"/>
        </w:rPr>
        <w:t xml:space="preserve"> [4]</w:t>
      </w:r>
      <w:r w:rsidR="0064651C" w:rsidRPr="0BFE2BDB">
        <w:rPr>
          <w:rFonts w:cs="Arial"/>
          <w:color w:val="000000" w:themeColor="text1"/>
        </w:rPr>
        <w:t xml:space="preserve"> or </w:t>
      </w:r>
      <w:r w:rsidR="00663BDF" w:rsidRPr="0BFE2BDB">
        <w:rPr>
          <w:rFonts w:cs="Arial"/>
          <w:color w:val="000000" w:themeColor="text1"/>
        </w:rPr>
        <w:t xml:space="preserve">to </w:t>
      </w:r>
      <w:r w:rsidR="0064651C" w:rsidRPr="0BFE2BDB">
        <w:rPr>
          <w:rFonts w:cs="Arial"/>
          <w:color w:val="000000" w:themeColor="text1"/>
        </w:rPr>
        <w:t>I</w:t>
      </w:r>
      <w:r w:rsidR="00663BDF" w:rsidRPr="0BFE2BDB">
        <w:rPr>
          <w:rFonts w:cs="Arial"/>
          <w:color w:val="000000" w:themeColor="text1"/>
        </w:rPr>
        <w:t xml:space="preserve">MS </w:t>
      </w:r>
      <w:r w:rsidR="0064651C" w:rsidRPr="0BFE2BDB">
        <w:rPr>
          <w:rFonts w:cs="Arial"/>
          <w:color w:val="000000" w:themeColor="text1"/>
        </w:rPr>
        <w:t>D</w:t>
      </w:r>
      <w:r w:rsidR="00663BDF" w:rsidRPr="0BFE2BDB">
        <w:rPr>
          <w:rFonts w:cs="Arial"/>
          <w:color w:val="000000" w:themeColor="text1"/>
        </w:rPr>
        <w:t xml:space="preserve">ata </w:t>
      </w:r>
      <w:r w:rsidR="0064651C" w:rsidRPr="0BFE2BDB">
        <w:rPr>
          <w:rFonts w:cs="Arial"/>
          <w:color w:val="000000" w:themeColor="text1"/>
        </w:rPr>
        <w:t>C</w:t>
      </w:r>
      <w:r w:rsidR="00663BDF" w:rsidRPr="0BFE2BDB">
        <w:rPr>
          <w:rFonts w:cs="Arial"/>
          <w:color w:val="000000" w:themeColor="text1"/>
        </w:rPr>
        <w:t>hannel</w:t>
      </w:r>
      <w:r w:rsidR="0064651C" w:rsidRPr="0BFE2BDB">
        <w:rPr>
          <w:rFonts w:cs="Arial"/>
          <w:color w:val="000000" w:themeColor="text1"/>
        </w:rPr>
        <w:t xml:space="preserve"> server</w:t>
      </w:r>
      <w:r w:rsidRPr="0BFE2BDB">
        <w:rPr>
          <w:rFonts w:cs="Arial"/>
          <w:color w:val="000000" w:themeColor="text1"/>
        </w:rPr>
        <w:t xml:space="preserve">. </w:t>
      </w:r>
      <w:r w:rsidR="006244A7" w:rsidRPr="0BFE2BDB">
        <w:rPr>
          <w:rFonts w:cs="Arial"/>
          <w:color w:val="000000" w:themeColor="text1"/>
        </w:rPr>
        <w:t xml:space="preserve"> And A-party sends REFER request to transfer the call to UE-C and adds Call-Info header with app state URL</w:t>
      </w:r>
      <w:r w:rsidR="0064651C" w:rsidRPr="0BFE2BDB">
        <w:rPr>
          <w:rFonts w:cs="Arial"/>
          <w:color w:val="000000" w:themeColor="text1"/>
        </w:rPr>
        <w:t xml:space="preserve"> </w:t>
      </w:r>
      <w:r w:rsidR="00325D3F" w:rsidRPr="0BFE2BDB">
        <w:rPr>
          <w:rFonts w:cs="Arial"/>
          <w:color w:val="000000" w:themeColor="text1"/>
        </w:rPr>
        <w:t>received</w:t>
      </w:r>
      <w:r w:rsidR="0064651C" w:rsidRPr="0BFE2BDB">
        <w:rPr>
          <w:rFonts w:cs="Arial"/>
          <w:color w:val="000000" w:themeColor="text1"/>
        </w:rPr>
        <w:t xml:space="preserve"> after upload</w:t>
      </w:r>
      <w:r w:rsidR="006244A7" w:rsidRPr="0BFE2BDB">
        <w:rPr>
          <w:rFonts w:cs="Arial"/>
          <w:color w:val="000000" w:themeColor="text1"/>
        </w:rPr>
        <w:t xml:space="preserve"> and prevappstateId, Contact header with “dc-transfer-httpft/“dc-transfer- nomedia“"</w:t>
      </w:r>
      <w:r w:rsidR="0064651C" w:rsidRPr="0BFE2BDB">
        <w:rPr>
          <w:rFonts w:cs="Arial"/>
          <w:color w:val="000000" w:themeColor="text1"/>
        </w:rPr>
        <w:t xml:space="preserve"> based on the upload procedure</w:t>
      </w:r>
    </w:p>
    <w:p w14:paraId="7E6F76D6" w14:textId="77777777" w:rsidR="006244A7" w:rsidRPr="00887374" w:rsidRDefault="006244A7" w:rsidP="008B238F">
      <w:pPr>
        <w:spacing w:before="0" w:after="120" w:line="360" w:lineRule="auto"/>
        <w:jc w:val="left"/>
        <w:rPr>
          <w:rFonts w:cs="Arial"/>
          <w:color w:val="000000" w:themeColor="text1"/>
          <w:szCs w:val="22"/>
        </w:rPr>
      </w:pPr>
    </w:p>
    <w:p w14:paraId="66125AB3" w14:textId="2405408C" w:rsidR="00E325B9" w:rsidRPr="00887374" w:rsidRDefault="006244A7" w:rsidP="0BFE2BDB">
      <w:pPr>
        <w:spacing w:before="0" w:after="120" w:line="360" w:lineRule="auto"/>
        <w:jc w:val="left"/>
        <w:rPr>
          <w:rFonts w:cs="Arial"/>
          <w:color w:val="000000" w:themeColor="text1"/>
        </w:rPr>
      </w:pPr>
      <w:r w:rsidRPr="0BFE2BDB">
        <w:rPr>
          <w:rFonts w:cs="Arial"/>
          <w:color w:val="000000" w:themeColor="text1"/>
        </w:rPr>
        <w:t xml:space="preserve">IMS network will follow </w:t>
      </w:r>
      <w:r w:rsidR="00A64C25" w:rsidRPr="0BFE2BDB">
        <w:rPr>
          <w:rFonts w:cs="Arial"/>
          <w:color w:val="000000" w:themeColor="text1"/>
        </w:rPr>
        <w:t xml:space="preserve">the </w:t>
      </w:r>
      <w:r w:rsidRPr="0BFE2BDB">
        <w:rPr>
          <w:rFonts w:cs="Arial"/>
          <w:color w:val="000000" w:themeColor="text1"/>
        </w:rPr>
        <w:t xml:space="preserve">standard procedures defined in section </w:t>
      </w:r>
      <w:r w:rsidR="0064651C" w:rsidRPr="0BFE2BDB">
        <w:rPr>
          <w:rFonts w:cs="Arial"/>
          <w:color w:val="000000" w:themeColor="text1"/>
        </w:rPr>
        <w:t xml:space="preserve">10.19 </w:t>
      </w:r>
      <w:r w:rsidRPr="0BFE2BDB">
        <w:rPr>
          <w:rFonts w:cs="Arial"/>
          <w:color w:val="000000" w:themeColor="text1"/>
        </w:rPr>
        <w:t xml:space="preserve">of 3GPP TS </w:t>
      </w:r>
      <w:r w:rsidR="0064651C" w:rsidRPr="0BFE2BDB">
        <w:rPr>
          <w:rFonts w:cs="Arial"/>
          <w:color w:val="000000" w:themeColor="text1"/>
        </w:rPr>
        <w:t>24.186 </w:t>
      </w:r>
      <w:r w:rsidRPr="0BFE2BDB">
        <w:rPr>
          <w:rFonts w:cs="Arial"/>
          <w:color w:val="000000" w:themeColor="text1"/>
        </w:rPr>
        <w:t xml:space="preserve"> where </w:t>
      </w:r>
      <w:r w:rsidR="0064651C" w:rsidRPr="0BFE2BDB">
        <w:rPr>
          <w:rFonts w:cs="Arial"/>
          <w:color w:val="000000" w:themeColor="text1"/>
        </w:rPr>
        <w:t>Re-</w:t>
      </w:r>
      <w:r w:rsidRPr="0BFE2BDB">
        <w:rPr>
          <w:rFonts w:cs="Arial"/>
          <w:color w:val="000000" w:themeColor="text1"/>
        </w:rPr>
        <w:t xml:space="preserve">Invite will be send to transferred to C-party with Call-Info header, Contact header with “dc-transfer-httpft"/“dc-transfer- nomedia“ and the session will be established </w:t>
      </w:r>
      <w:r w:rsidRPr="0BFE2BDB">
        <w:rPr>
          <w:rFonts w:cs="Arial"/>
          <w:color w:val="000000" w:themeColor="text1"/>
        </w:rPr>
        <w:lastRenderedPageBreak/>
        <w:t>between A-party and C-party. And the r</w:t>
      </w:r>
      <w:r w:rsidR="00E325B9" w:rsidRPr="0BFE2BDB">
        <w:rPr>
          <w:rFonts w:cs="Arial"/>
          <w:color w:val="000000" w:themeColor="text1"/>
        </w:rPr>
        <w:t>eceiving side (C-party</w:t>
      </w:r>
      <w:r w:rsidR="007D01F8" w:rsidRPr="0BFE2BDB">
        <w:rPr>
          <w:rFonts w:cs="Arial"/>
          <w:color w:val="000000" w:themeColor="text1"/>
        </w:rPr>
        <w:t>) checks</w:t>
      </w:r>
      <w:r w:rsidR="00E325B9" w:rsidRPr="0BFE2BDB">
        <w:rPr>
          <w:rFonts w:cs="Arial"/>
          <w:color w:val="000000" w:themeColor="text1"/>
        </w:rPr>
        <w:t xml:space="preserve"> for the “dc-transfer-httpft” feature tag in the contact header and downloads application state from the file content URL</w:t>
      </w:r>
      <w:r w:rsidR="007D01F8" w:rsidRPr="0BFE2BDB">
        <w:rPr>
          <w:rFonts w:cs="Arial"/>
          <w:color w:val="000000" w:themeColor="text1"/>
        </w:rPr>
        <w:t xml:space="preserve">. Then C-party resumes data channel application from the point stored in the database. </w:t>
      </w:r>
    </w:p>
    <w:p w14:paraId="0E2077B6" w14:textId="77777777" w:rsidR="00031D02" w:rsidRPr="00887374" w:rsidRDefault="00031D02" w:rsidP="0064651C">
      <w:pPr>
        <w:jc w:val="left"/>
        <w:rPr>
          <w:rFonts w:cs="Arial"/>
          <w:color w:val="244061" w:themeColor="accent1" w:themeShade="80"/>
          <w:szCs w:val="22"/>
        </w:rPr>
      </w:pPr>
    </w:p>
    <w:p w14:paraId="0A48943F" w14:textId="58B7DA19" w:rsidR="003F358B" w:rsidRPr="00887374" w:rsidRDefault="00031D02" w:rsidP="0BFE2BDB">
      <w:pPr>
        <w:spacing w:before="0" w:after="120" w:line="360" w:lineRule="auto"/>
        <w:jc w:val="left"/>
        <w:rPr>
          <w:rFonts w:cs="Arial"/>
          <w:color w:val="000000" w:themeColor="text1"/>
        </w:rPr>
      </w:pPr>
      <w:r w:rsidRPr="0BFE2BDB">
        <w:rPr>
          <w:rFonts w:cs="Arial"/>
          <w:color w:val="000000" w:themeColor="text1"/>
        </w:rPr>
        <w:t>It was proposed that the following extensions are required to support the call transfer case</w:t>
      </w:r>
    </w:p>
    <w:p w14:paraId="1D6BE8F7" w14:textId="0D9ED40C" w:rsidR="003F358B" w:rsidRPr="00887374" w:rsidRDefault="003F358B" w:rsidP="0064651C">
      <w:pPr>
        <w:pStyle w:val="ListParagraph"/>
        <w:numPr>
          <w:ilvl w:val="0"/>
          <w:numId w:val="16"/>
        </w:numPr>
        <w:spacing w:after="160" w:line="259" w:lineRule="auto"/>
        <w:ind w:left="360"/>
        <w:jc w:val="left"/>
        <w:rPr>
          <w:rFonts w:cs="Arial"/>
          <w:szCs w:val="22"/>
        </w:rPr>
      </w:pPr>
      <w:r w:rsidRPr="00887374">
        <w:rPr>
          <w:rFonts w:cs="Arial"/>
          <w:b/>
          <w:szCs w:val="22"/>
        </w:rPr>
        <w:t>Call-info</w:t>
      </w:r>
      <w:r w:rsidRPr="00887374">
        <w:rPr>
          <w:rFonts w:cs="Arial"/>
          <w:szCs w:val="22"/>
        </w:rPr>
        <w:t xml:space="preserve"> header defined in RFC 3261 to be extended with new parameters including</w:t>
      </w:r>
    </w:p>
    <w:p w14:paraId="4FD5086C" w14:textId="7889F154" w:rsidR="003F358B" w:rsidRPr="00887374" w:rsidRDefault="0064651C" w:rsidP="0064651C">
      <w:pPr>
        <w:spacing w:after="160" w:line="259" w:lineRule="auto"/>
        <w:ind w:left="720"/>
        <w:jc w:val="left"/>
        <w:rPr>
          <w:rFonts w:cs="Arial"/>
          <w:szCs w:val="22"/>
        </w:rPr>
      </w:pPr>
      <w:r>
        <w:rPr>
          <w:rFonts w:cs="Arial"/>
          <w:szCs w:val="22"/>
        </w:rPr>
        <w:t>URL</w:t>
      </w:r>
      <w:r w:rsidR="003F358B" w:rsidRPr="00887374">
        <w:rPr>
          <w:rFonts w:cs="Arial"/>
          <w:szCs w:val="22"/>
        </w:rPr>
        <w:t xml:space="preserve"> - URL link for the I</w:t>
      </w:r>
      <w:r w:rsidR="00663BDF">
        <w:rPr>
          <w:rFonts w:cs="Arial"/>
          <w:szCs w:val="22"/>
        </w:rPr>
        <w:t xml:space="preserve">MS </w:t>
      </w:r>
      <w:r w:rsidR="003F358B" w:rsidRPr="00887374">
        <w:rPr>
          <w:rFonts w:cs="Arial"/>
          <w:szCs w:val="22"/>
        </w:rPr>
        <w:t>D</w:t>
      </w:r>
      <w:r w:rsidR="00663BDF">
        <w:rPr>
          <w:rFonts w:cs="Arial"/>
          <w:szCs w:val="22"/>
        </w:rPr>
        <w:t xml:space="preserve">ata </w:t>
      </w:r>
      <w:r w:rsidR="003F358B" w:rsidRPr="00887374">
        <w:rPr>
          <w:rFonts w:cs="Arial"/>
          <w:szCs w:val="22"/>
        </w:rPr>
        <w:t>C</w:t>
      </w:r>
      <w:r w:rsidR="00663BDF">
        <w:rPr>
          <w:rFonts w:cs="Arial"/>
          <w:szCs w:val="22"/>
        </w:rPr>
        <w:t>hannel</w:t>
      </w:r>
      <w:r w:rsidR="003F358B" w:rsidRPr="00887374">
        <w:rPr>
          <w:rFonts w:cs="Arial"/>
          <w:szCs w:val="22"/>
        </w:rPr>
        <w:t xml:space="preserve"> state data.</w:t>
      </w:r>
    </w:p>
    <w:p w14:paraId="31DAEF0A" w14:textId="14593E85" w:rsidR="003F358B" w:rsidRPr="00887374" w:rsidRDefault="003F358B" w:rsidP="00BD49D1">
      <w:pPr>
        <w:spacing w:after="160" w:line="259" w:lineRule="auto"/>
        <w:jc w:val="left"/>
        <w:rPr>
          <w:rFonts w:cs="Arial"/>
          <w:szCs w:val="22"/>
        </w:rPr>
      </w:pPr>
      <w:r w:rsidRPr="00887374">
        <w:rPr>
          <w:rFonts w:cs="Arial"/>
          <w:szCs w:val="22"/>
        </w:rPr>
        <w:t xml:space="preserve">    </w:t>
      </w:r>
      <w:r w:rsidR="00AF2251">
        <w:rPr>
          <w:rFonts w:cs="Arial"/>
          <w:szCs w:val="22"/>
        </w:rPr>
        <w:t xml:space="preserve">It is the </w:t>
      </w:r>
      <w:r w:rsidRPr="00887374">
        <w:rPr>
          <w:rFonts w:cs="Arial"/>
          <w:szCs w:val="22"/>
        </w:rPr>
        <w:t xml:space="preserve">URL received </w:t>
      </w:r>
      <w:r w:rsidR="004E7860">
        <w:rPr>
          <w:rFonts w:cs="Arial"/>
          <w:szCs w:val="22"/>
        </w:rPr>
        <w:t xml:space="preserve">by the transferring party </w:t>
      </w:r>
      <w:r w:rsidRPr="00887374">
        <w:rPr>
          <w:rFonts w:cs="Arial"/>
          <w:szCs w:val="22"/>
        </w:rPr>
        <w:t>after uploading the D</w:t>
      </w:r>
      <w:r w:rsidR="00765078">
        <w:rPr>
          <w:rFonts w:cs="Arial"/>
          <w:szCs w:val="22"/>
        </w:rPr>
        <w:t xml:space="preserve">ata </w:t>
      </w:r>
      <w:r w:rsidRPr="00887374">
        <w:rPr>
          <w:rFonts w:cs="Arial"/>
          <w:szCs w:val="22"/>
        </w:rPr>
        <w:t>C</w:t>
      </w:r>
      <w:r w:rsidR="00765078">
        <w:rPr>
          <w:rFonts w:cs="Arial"/>
          <w:szCs w:val="22"/>
        </w:rPr>
        <w:t>hannel</w:t>
      </w:r>
      <w:r w:rsidRPr="00887374">
        <w:rPr>
          <w:rFonts w:cs="Arial"/>
          <w:szCs w:val="22"/>
        </w:rPr>
        <w:t xml:space="preserve"> app</w:t>
      </w:r>
      <w:r w:rsidR="00765078">
        <w:rPr>
          <w:rFonts w:cs="Arial"/>
          <w:szCs w:val="22"/>
        </w:rPr>
        <w:t xml:space="preserve">lication </w:t>
      </w:r>
      <w:r w:rsidR="004E7860">
        <w:rPr>
          <w:rFonts w:cs="Arial"/>
          <w:szCs w:val="22"/>
        </w:rPr>
        <w:t xml:space="preserve">state </w:t>
      </w:r>
      <w:r w:rsidRPr="00887374">
        <w:rPr>
          <w:rFonts w:cs="Arial"/>
          <w:szCs w:val="22"/>
        </w:rPr>
        <w:t>data</w:t>
      </w:r>
      <w:r w:rsidR="00765078">
        <w:rPr>
          <w:rFonts w:cs="Arial"/>
          <w:szCs w:val="22"/>
        </w:rPr>
        <w:t xml:space="preserve"> and </w:t>
      </w:r>
      <w:r w:rsidRPr="00887374">
        <w:rPr>
          <w:rFonts w:cs="Arial"/>
          <w:szCs w:val="22"/>
        </w:rPr>
        <w:t xml:space="preserve">needed </w:t>
      </w:r>
      <w:r w:rsidR="004E7860">
        <w:rPr>
          <w:rFonts w:cs="Arial"/>
          <w:szCs w:val="22"/>
        </w:rPr>
        <w:t>by the transferred to party to</w:t>
      </w:r>
      <w:r w:rsidR="004E7860" w:rsidRPr="00887374">
        <w:rPr>
          <w:rFonts w:cs="Arial"/>
          <w:szCs w:val="22"/>
        </w:rPr>
        <w:t xml:space="preserve"> </w:t>
      </w:r>
      <w:r w:rsidRPr="00887374">
        <w:rPr>
          <w:rFonts w:cs="Arial"/>
          <w:szCs w:val="22"/>
        </w:rPr>
        <w:t>download the app</w:t>
      </w:r>
      <w:r w:rsidR="004E7860">
        <w:rPr>
          <w:rFonts w:cs="Arial"/>
          <w:szCs w:val="22"/>
        </w:rPr>
        <w:t>lication</w:t>
      </w:r>
      <w:r w:rsidRPr="00887374">
        <w:rPr>
          <w:rFonts w:cs="Arial"/>
          <w:szCs w:val="22"/>
        </w:rPr>
        <w:t xml:space="preserve"> state</w:t>
      </w:r>
      <w:r w:rsidR="004E7860">
        <w:rPr>
          <w:rFonts w:cs="Arial"/>
          <w:szCs w:val="22"/>
        </w:rPr>
        <w:t xml:space="preserve"> data</w:t>
      </w:r>
      <w:r w:rsidRPr="00887374">
        <w:rPr>
          <w:rFonts w:cs="Arial"/>
          <w:szCs w:val="22"/>
        </w:rPr>
        <w:t>.</w:t>
      </w:r>
    </w:p>
    <w:p w14:paraId="651F4A90" w14:textId="6FE65B21" w:rsidR="003F358B" w:rsidRPr="00887374" w:rsidRDefault="003F358B" w:rsidP="0BFE2BDB">
      <w:pPr>
        <w:pStyle w:val="ListParagraph"/>
        <w:spacing w:after="160" w:line="259" w:lineRule="auto"/>
        <w:ind w:left="720"/>
        <w:jc w:val="left"/>
        <w:rPr>
          <w:rFonts w:cs="Arial"/>
        </w:rPr>
      </w:pPr>
      <w:r w:rsidRPr="0BFE2BDB">
        <w:rPr>
          <w:rFonts w:cs="Arial"/>
        </w:rPr>
        <w:t xml:space="preserve">prevAppStateId - unique-id to </w:t>
      </w:r>
      <w:r w:rsidR="004401EE" w:rsidRPr="0BFE2BDB">
        <w:rPr>
          <w:rFonts w:cs="Arial"/>
        </w:rPr>
        <w:t>identify the</w:t>
      </w:r>
      <w:r w:rsidRPr="0BFE2BDB">
        <w:rPr>
          <w:rFonts w:cs="Arial"/>
        </w:rPr>
        <w:t xml:space="preserve"> application state.</w:t>
      </w:r>
    </w:p>
    <w:p w14:paraId="17836D8E" w14:textId="593770D7" w:rsidR="0064651C" w:rsidRPr="0064651C" w:rsidRDefault="0064651C" w:rsidP="0064651C">
      <w:pPr>
        <w:pStyle w:val="ListParagraph"/>
        <w:numPr>
          <w:ilvl w:val="0"/>
          <w:numId w:val="0"/>
        </w:numPr>
        <w:spacing w:after="160" w:line="259" w:lineRule="auto"/>
        <w:ind w:left="1060" w:firstLine="380"/>
        <w:jc w:val="left"/>
        <w:rPr>
          <w:rFonts w:cs="Arial"/>
          <w:szCs w:val="22"/>
        </w:rPr>
      </w:pPr>
      <w:r>
        <w:rPr>
          <w:rFonts w:cs="Arial"/>
          <w:szCs w:val="22"/>
        </w:rPr>
        <w:t>Used in offer answer update of SDP.</w:t>
      </w:r>
    </w:p>
    <w:p w14:paraId="7C7C576B" w14:textId="15E07A6B" w:rsidR="003F358B" w:rsidRDefault="003F358B" w:rsidP="0064651C">
      <w:pPr>
        <w:pStyle w:val="ListParagraph"/>
        <w:numPr>
          <w:ilvl w:val="0"/>
          <w:numId w:val="0"/>
        </w:numPr>
        <w:spacing w:after="160" w:line="259" w:lineRule="auto"/>
        <w:ind w:left="360"/>
        <w:jc w:val="left"/>
        <w:rPr>
          <w:rFonts w:cs="Arial"/>
          <w:szCs w:val="22"/>
        </w:rPr>
      </w:pPr>
    </w:p>
    <w:p w14:paraId="73E76BB8" w14:textId="77777777" w:rsidR="0064651C" w:rsidRDefault="0064651C" w:rsidP="0064651C">
      <w:pPr>
        <w:pStyle w:val="ListParagraph"/>
        <w:numPr>
          <w:ilvl w:val="0"/>
          <w:numId w:val="0"/>
        </w:numPr>
        <w:spacing w:after="160" w:line="259" w:lineRule="auto"/>
        <w:ind w:left="720"/>
        <w:jc w:val="left"/>
        <w:rPr>
          <w:rFonts w:cs="Arial"/>
          <w:b/>
          <w:bCs/>
          <w:szCs w:val="22"/>
        </w:rPr>
      </w:pPr>
      <w:r>
        <w:rPr>
          <w:rFonts w:cs="Arial"/>
          <w:b/>
          <w:bCs/>
          <w:szCs w:val="22"/>
        </w:rPr>
        <w:t>Example</w:t>
      </w:r>
    </w:p>
    <w:p w14:paraId="255B5680" w14:textId="2878378F" w:rsidR="0064651C" w:rsidRPr="00887374" w:rsidRDefault="0064651C" w:rsidP="0BFE2BDB">
      <w:pPr>
        <w:pStyle w:val="ListParagraph"/>
        <w:numPr>
          <w:ilvl w:val="0"/>
          <w:numId w:val="0"/>
        </w:numPr>
        <w:spacing w:after="160" w:line="259" w:lineRule="auto"/>
        <w:ind w:left="720"/>
        <w:jc w:val="left"/>
        <w:rPr>
          <w:rFonts w:cs="Arial"/>
        </w:rPr>
      </w:pPr>
      <w:r w:rsidRPr="0BFE2BDB">
        <w:rPr>
          <w:rFonts w:cs="Arial"/>
        </w:rPr>
        <w:t>Call-Info: url=https://ftcontentserver.rcs.mnc123.mcc456.pub.3gppnetwork.org/ftsf-f6b;</w:t>
      </w:r>
      <w:r w:rsidRPr="0BFE2BDB">
        <w:rPr>
          <w:rFonts w:cs="Arial"/>
          <w:i/>
          <w:iCs/>
          <w:noProof/>
          <w:color w:val="000000" w:themeColor="text1"/>
        </w:rPr>
        <w:t xml:space="preserve"> </w:t>
      </w:r>
      <w:r w:rsidRPr="0BFE2BDB">
        <w:rPr>
          <w:rFonts w:cs="Arial"/>
        </w:rPr>
        <w:t>prevAppStateId=</w:t>
      </w:r>
      <w:r w:rsidRPr="0BFE2BDB">
        <w:rPr>
          <w:rFonts w:cs="Arial"/>
          <w:i/>
          <w:iCs/>
          <w:noProof/>
          <w:color w:val="000000" w:themeColor="text1"/>
        </w:rPr>
        <w:t>application2F344679To236536</w:t>
      </w:r>
    </w:p>
    <w:p w14:paraId="5FC508BA" w14:textId="77777777" w:rsidR="0064651C" w:rsidRPr="00887374" w:rsidRDefault="0064651C" w:rsidP="0064651C">
      <w:pPr>
        <w:pStyle w:val="ListParagraph"/>
        <w:numPr>
          <w:ilvl w:val="0"/>
          <w:numId w:val="0"/>
        </w:numPr>
        <w:spacing w:after="160" w:line="259" w:lineRule="auto"/>
        <w:ind w:left="360"/>
        <w:jc w:val="left"/>
        <w:rPr>
          <w:rFonts w:cs="Arial"/>
          <w:szCs w:val="22"/>
        </w:rPr>
      </w:pPr>
    </w:p>
    <w:p w14:paraId="49328D4C" w14:textId="77777777" w:rsidR="003F358B" w:rsidRPr="00887374" w:rsidRDefault="003F358B" w:rsidP="0BFE2BDB">
      <w:pPr>
        <w:pStyle w:val="ListParagraph"/>
        <w:spacing w:after="160" w:line="259" w:lineRule="auto"/>
        <w:ind w:left="20"/>
        <w:jc w:val="left"/>
        <w:rPr>
          <w:rFonts w:cs="Arial"/>
        </w:rPr>
      </w:pPr>
      <w:r w:rsidRPr="0BFE2BDB">
        <w:rPr>
          <w:rFonts w:cs="Arial"/>
        </w:rPr>
        <w:t>Contact header defined in RFC 3261 to be extended and include “+sip.app-subtype” media feature tag, with a newly defined value of “dc-transfer-httpft “/“dc-transfer- nomedia “</w:t>
      </w:r>
    </w:p>
    <w:p w14:paraId="336365F7" w14:textId="77777777" w:rsidR="003F358B" w:rsidRPr="00887374" w:rsidRDefault="003F358B" w:rsidP="0064651C">
      <w:pPr>
        <w:pStyle w:val="ListParagraph"/>
        <w:numPr>
          <w:ilvl w:val="0"/>
          <w:numId w:val="0"/>
        </w:numPr>
        <w:spacing w:after="160" w:line="259" w:lineRule="auto"/>
        <w:ind w:left="360"/>
        <w:jc w:val="left"/>
        <w:rPr>
          <w:rFonts w:cs="Arial"/>
          <w:szCs w:val="22"/>
        </w:rPr>
      </w:pPr>
    </w:p>
    <w:p w14:paraId="17E746F4" w14:textId="5E836979" w:rsidR="00ED4DC8" w:rsidRDefault="003F358B" w:rsidP="0BFE2BDB">
      <w:pPr>
        <w:pStyle w:val="ListParagraph"/>
        <w:spacing w:after="160" w:line="259" w:lineRule="auto"/>
        <w:ind w:left="20"/>
        <w:jc w:val="left"/>
        <w:rPr>
          <w:rFonts w:cs="Arial"/>
        </w:rPr>
      </w:pPr>
      <w:r w:rsidRPr="0BFE2BDB">
        <w:rPr>
          <w:rFonts w:cs="Arial"/>
        </w:rPr>
        <w:t xml:space="preserve">The new media feature tag would indicate to the </w:t>
      </w:r>
      <w:r w:rsidR="009923CE" w:rsidRPr="0BFE2BDB">
        <w:rPr>
          <w:rFonts w:cs="Arial"/>
        </w:rPr>
        <w:t>user C</w:t>
      </w:r>
      <w:r w:rsidRPr="0BFE2BDB">
        <w:rPr>
          <w:rFonts w:cs="Arial"/>
        </w:rPr>
        <w:t xml:space="preserve"> that </w:t>
      </w:r>
      <w:r w:rsidR="009923CE" w:rsidRPr="0BFE2BDB">
        <w:rPr>
          <w:rFonts w:cs="Arial"/>
        </w:rPr>
        <w:t>user A</w:t>
      </w:r>
      <w:r w:rsidRPr="0BFE2BDB">
        <w:rPr>
          <w:rFonts w:cs="Arial"/>
        </w:rPr>
        <w:t xml:space="preserve"> supports IMS data channel transfer.</w:t>
      </w:r>
    </w:p>
    <w:p w14:paraId="2B8A93EB" w14:textId="77777777" w:rsidR="00DE7A14" w:rsidRPr="00887374" w:rsidRDefault="00DE7A14" w:rsidP="00F70746">
      <w:pPr>
        <w:pStyle w:val="ListParagraph"/>
        <w:numPr>
          <w:ilvl w:val="0"/>
          <w:numId w:val="0"/>
        </w:numPr>
        <w:spacing w:after="160" w:line="259" w:lineRule="auto"/>
        <w:ind w:left="720"/>
        <w:jc w:val="left"/>
        <w:rPr>
          <w:rFonts w:cs="Arial"/>
          <w:szCs w:val="22"/>
        </w:rPr>
      </w:pPr>
    </w:p>
    <w:p w14:paraId="1E99B843" w14:textId="32F1D53C" w:rsidR="00ED4DC8" w:rsidRPr="00887374" w:rsidRDefault="00ED4DC8" w:rsidP="0064651C">
      <w:pPr>
        <w:pStyle w:val="ListParagraph"/>
        <w:numPr>
          <w:ilvl w:val="0"/>
          <w:numId w:val="17"/>
        </w:numPr>
        <w:spacing w:after="160" w:line="259" w:lineRule="auto"/>
        <w:ind w:left="20"/>
        <w:jc w:val="left"/>
        <w:rPr>
          <w:rFonts w:cs="Arial"/>
          <w:szCs w:val="22"/>
        </w:rPr>
      </w:pPr>
      <w:r w:rsidRPr="00887374">
        <w:rPr>
          <w:rFonts w:cs="Arial"/>
          <w:szCs w:val="22"/>
        </w:rPr>
        <w:t>F</w:t>
      </w:r>
      <w:r w:rsidR="00EE6CA1" w:rsidRPr="00887374">
        <w:rPr>
          <w:rFonts w:cs="Arial"/>
          <w:szCs w:val="22"/>
        </w:rPr>
        <w:t xml:space="preserve">ile </w:t>
      </w:r>
      <w:r w:rsidRPr="00887374">
        <w:rPr>
          <w:rFonts w:cs="Arial"/>
          <w:szCs w:val="22"/>
        </w:rPr>
        <w:t>T</w:t>
      </w:r>
      <w:r w:rsidR="00EE6CA1" w:rsidRPr="00887374">
        <w:rPr>
          <w:rFonts w:cs="Arial"/>
          <w:szCs w:val="22"/>
        </w:rPr>
        <w:t xml:space="preserve">ransfer </w:t>
      </w:r>
      <w:r w:rsidRPr="00887374">
        <w:rPr>
          <w:rFonts w:cs="Arial"/>
          <w:szCs w:val="22"/>
        </w:rPr>
        <w:t>HTTP XML body</w:t>
      </w:r>
      <w:r w:rsidR="002F75FA" w:rsidRPr="00887374">
        <w:rPr>
          <w:rFonts w:cs="Arial"/>
          <w:szCs w:val="22"/>
        </w:rPr>
        <w:t xml:space="preserve"> defined in section 4.2.4 of </w:t>
      </w:r>
      <w:r w:rsidR="00991E6D" w:rsidRPr="00887374">
        <w:rPr>
          <w:rFonts w:cs="Arial"/>
          <w:szCs w:val="22"/>
        </w:rPr>
        <w:t>GSMA PRD RCC</w:t>
      </w:r>
      <w:r w:rsidR="000040F1">
        <w:rPr>
          <w:rFonts w:cs="Arial"/>
          <w:szCs w:val="22"/>
        </w:rPr>
        <w:t>.</w:t>
      </w:r>
      <w:r w:rsidR="00991E6D" w:rsidRPr="00887374">
        <w:rPr>
          <w:rFonts w:cs="Arial"/>
          <w:szCs w:val="22"/>
        </w:rPr>
        <w:t>07</w:t>
      </w:r>
      <w:r w:rsidR="000040F1">
        <w:rPr>
          <w:rFonts w:cs="Arial"/>
          <w:szCs w:val="22"/>
        </w:rPr>
        <w:t xml:space="preserve"> [4]</w:t>
      </w:r>
      <w:r w:rsidR="002F75FA" w:rsidRPr="00887374">
        <w:rPr>
          <w:rFonts w:cs="Arial"/>
          <w:szCs w:val="22"/>
        </w:rPr>
        <w:t xml:space="preserve"> </w:t>
      </w:r>
      <w:r w:rsidR="00031D02" w:rsidRPr="00887374">
        <w:rPr>
          <w:rFonts w:cs="Arial"/>
          <w:szCs w:val="22"/>
        </w:rPr>
        <w:t>is used to support the use case and new parameter</w:t>
      </w:r>
      <w:r w:rsidR="00F56C1A" w:rsidRPr="00887374">
        <w:rPr>
          <w:rFonts w:cs="Arial"/>
          <w:szCs w:val="22"/>
        </w:rPr>
        <w:t>/namespace</w:t>
      </w:r>
      <w:r w:rsidR="00031D02" w:rsidRPr="00887374">
        <w:rPr>
          <w:rFonts w:cs="Arial"/>
          <w:szCs w:val="22"/>
        </w:rPr>
        <w:t xml:space="preserve"> </w:t>
      </w:r>
      <w:r w:rsidR="00F56C1A" w:rsidRPr="00887374">
        <w:rPr>
          <w:rFonts w:cs="Arial"/>
          <w:szCs w:val="22"/>
        </w:rPr>
        <w:t xml:space="preserve">added </w:t>
      </w:r>
      <w:r w:rsidRPr="00887374">
        <w:rPr>
          <w:rFonts w:cs="Arial"/>
          <w:szCs w:val="22"/>
        </w:rPr>
        <w:t xml:space="preserve">for </w:t>
      </w:r>
      <w:r w:rsidR="00F56C1A" w:rsidRPr="00887374">
        <w:rPr>
          <w:rFonts w:cs="Arial"/>
          <w:szCs w:val="22"/>
        </w:rPr>
        <w:t>Data channel app state upload as shown below</w:t>
      </w:r>
    </w:p>
    <w:p w14:paraId="0A3EAFF8" w14:textId="77777777" w:rsidR="00ED4DC8" w:rsidRPr="00887374" w:rsidRDefault="00ED4DC8" w:rsidP="0064651C">
      <w:pPr>
        <w:pStyle w:val="ListParagraph"/>
        <w:numPr>
          <w:ilvl w:val="0"/>
          <w:numId w:val="0"/>
        </w:numPr>
        <w:ind w:left="720"/>
        <w:jc w:val="left"/>
        <w:rPr>
          <w:rFonts w:cs="Arial"/>
          <w:szCs w:val="22"/>
        </w:rPr>
      </w:pPr>
      <w:r w:rsidRPr="00887374">
        <w:rPr>
          <w:rFonts w:cs="Arial"/>
          <w:noProof/>
          <w:szCs w:val="22"/>
          <w:lang w:val="en-US" w:eastAsia="en-US" w:bidi="ar-SA"/>
        </w:rPr>
        <mc:AlternateContent>
          <mc:Choice Requires="wps">
            <w:drawing>
              <wp:anchor distT="45720" distB="45720" distL="114300" distR="114300" simplePos="0" relativeHeight="251661312" behindDoc="0" locked="0" layoutInCell="1" allowOverlap="1" wp14:anchorId="134EA5DA" wp14:editId="4B3D4F12">
                <wp:simplePos x="0" y="0"/>
                <wp:positionH relativeFrom="column">
                  <wp:posOffset>636270</wp:posOffset>
                </wp:positionH>
                <wp:positionV relativeFrom="paragraph">
                  <wp:posOffset>44450</wp:posOffset>
                </wp:positionV>
                <wp:extent cx="5293995" cy="2030095"/>
                <wp:effectExtent l="0" t="0" r="2095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3995" cy="2030095"/>
                        </a:xfrm>
                        <a:prstGeom prst="rect">
                          <a:avLst/>
                        </a:prstGeom>
                        <a:solidFill>
                          <a:srgbClr val="FFFFFF"/>
                        </a:solidFill>
                        <a:ln w="9525">
                          <a:solidFill>
                            <a:srgbClr val="000000"/>
                          </a:solidFill>
                          <a:miter lim="800000"/>
                          <a:headEnd/>
                          <a:tailEnd/>
                        </a:ln>
                      </wps:spPr>
                      <wps:txb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134EA5DA" id="_x0000_t202" coordsize="21600,21600" o:spt="202" path="m,l,21600r21600,l21600,xe">
                <v:stroke joinstyle="miter"/>
                <v:path gradientshapeok="t" o:connecttype="rect"/>
              </v:shapetype>
              <v:shape id="Text Box 2" o:spid="_x0000_s1026" type="#_x0000_t202" style="position:absolute;left:0;text-align:left;margin-left:50.1pt;margin-top:3.5pt;width:416.85pt;height:159.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">
                <v:textbo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v:textbox>
                <w10:wrap type="square"/>
              </v:shape>
            </w:pict>
          </mc:Fallback>
        </mc:AlternateContent>
      </w:r>
    </w:p>
    <w:p w14:paraId="21F17777" w14:textId="77777777" w:rsidR="00ED4DC8" w:rsidRPr="00887374" w:rsidRDefault="00ED4DC8" w:rsidP="0064651C">
      <w:pPr>
        <w:ind w:left="680" w:hanging="340"/>
        <w:jc w:val="left"/>
        <w:rPr>
          <w:rFonts w:cs="Arial"/>
          <w:szCs w:val="22"/>
          <w:lang w:val="en-US" w:eastAsia="en-US"/>
        </w:rPr>
      </w:pPr>
    </w:p>
    <w:p w14:paraId="4780D6D0" w14:textId="77777777" w:rsidR="00ED4DC8" w:rsidRPr="00887374" w:rsidRDefault="00ED4DC8" w:rsidP="0064651C">
      <w:pPr>
        <w:ind w:left="680" w:hanging="340"/>
        <w:jc w:val="left"/>
        <w:rPr>
          <w:rFonts w:cs="Arial"/>
          <w:szCs w:val="22"/>
          <w:lang w:val="en-US" w:eastAsia="en-US"/>
        </w:rPr>
      </w:pPr>
    </w:p>
    <w:p w14:paraId="34BDC773" w14:textId="77777777" w:rsidR="00ED4DC8" w:rsidRPr="00887374" w:rsidRDefault="00ED4DC8" w:rsidP="0064651C">
      <w:pPr>
        <w:ind w:left="680" w:hanging="340"/>
        <w:jc w:val="left"/>
        <w:rPr>
          <w:rFonts w:cs="Arial"/>
          <w:szCs w:val="22"/>
          <w:lang w:val="en-US" w:eastAsia="en-US"/>
        </w:rPr>
      </w:pPr>
    </w:p>
    <w:p w14:paraId="6F99511B" w14:textId="77777777" w:rsidR="00ED4DC8" w:rsidRPr="00887374" w:rsidRDefault="00ED4DC8" w:rsidP="0064651C">
      <w:pPr>
        <w:ind w:left="680" w:hanging="340"/>
        <w:jc w:val="left"/>
        <w:rPr>
          <w:rFonts w:cs="Arial"/>
          <w:szCs w:val="22"/>
          <w:lang w:val="en-US" w:eastAsia="en-US"/>
        </w:rPr>
      </w:pPr>
    </w:p>
    <w:p w14:paraId="67C959D7" w14:textId="77777777" w:rsidR="00ED4DC8" w:rsidRPr="00887374" w:rsidRDefault="00ED4DC8" w:rsidP="0064651C">
      <w:pPr>
        <w:ind w:left="680" w:hanging="340"/>
        <w:jc w:val="left"/>
        <w:rPr>
          <w:rFonts w:cs="Arial"/>
          <w:szCs w:val="22"/>
          <w:lang w:val="en-US" w:eastAsia="en-US"/>
        </w:rPr>
      </w:pPr>
    </w:p>
    <w:p w14:paraId="32886FA3" w14:textId="77777777" w:rsidR="00ED4DC8" w:rsidRPr="00887374" w:rsidRDefault="00ED4DC8" w:rsidP="0064651C">
      <w:pPr>
        <w:ind w:left="680" w:hanging="340"/>
        <w:jc w:val="left"/>
        <w:rPr>
          <w:rFonts w:cs="Arial"/>
          <w:szCs w:val="22"/>
          <w:lang w:val="en-US" w:eastAsia="en-US"/>
        </w:rPr>
      </w:pPr>
    </w:p>
    <w:p w14:paraId="372F9496" w14:textId="77777777" w:rsidR="00ED4DC8" w:rsidRPr="00887374" w:rsidRDefault="00ED4DC8" w:rsidP="0064651C">
      <w:pPr>
        <w:ind w:left="680" w:hanging="340"/>
        <w:jc w:val="left"/>
        <w:rPr>
          <w:rFonts w:cs="Arial"/>
          <w:szCs w:val="22"/>
          <w:lang w:val="en-US" w:eastAsia="en-US"/>
        </w:rPr>
      </w:pPr>
    </w:p>
    <w:p w14:paraId="37640633" w14:textId="77777777" w:rsidR="00ED4DC8" w:rsidRPr="00887374" w:rsidRDefault="00ED4DC8" w:rsidP="0064651C">
      <w:pPr>
        <w:jc w:val="left"/>
        <w:rPr>
          <w:rFonts w:cs="Arial"/>
          <w:szCs w:val="22"/>
          <w:lang w:val="en-US" w:eastAsia="en-US"/>
        </w:rPr>
      </w:pPr>
    </w:p>
    <w:p w14:paraId="2353AF2D" w14:textId="5AF92231" w:rsidR="00ED4DC8" w:rsidRPr="00887374" w:rsidRDefault="00ED4DC8" w:rsidP="0064651C">
      <w:pPr>
        <w:spacing w:before="0" w:after="120" w:line="360" w:lineRule="auto"/>
        <w:jc w:val="left"/>
        <w:rPr>
          <w:rFonts w:cs="Arial"/>
          <w:color w:val="000000" w:themeColor="text1"/>
          <w:szCs w:val="22"/>
        </w:rPr>
      </w:pPr>
    </w:p>
    <w:tbl>
      <w:tblPr>
        <w:tblStyle w:val="TableGrid"/>
        <w:tblW w:w="8363" w:type="dxa"/>
        <w:tblInd w:w="988" w:type="dxa"/>
        <w:tblLook w:val="04A0" w:firstRow="1" w:lastRow="0" w:firstColumn="1" w:lastColumn="0" w:noHBand="0" w:noVBand="1"/>
      </w:tblPr>
      <w:tblGrid>
        <w:gridCol w:w="8363"/>
      </w:tblGrid>
      <w:tr w:rsidR="00687D53" w:rsidRPr="009C3F76" w14:paraId="7624B920" w14:textId="77777777" w:rsidTr="0BFE2BDB">
        <w:tc>
          <w:tcPr>
            <w:tcW w:w="8363" w:type="dxa"/>
          </w:tcPr>
          <w:p w14:paraId="4C342BC0" w14:textId="77777777" w:rsidR="00687D53" w:rsidRPr="00887374" w:rsidRDefault="00687D53" w:rsidP="0064651C">
            <w:pPr>
              <w:pStyle w:val="Default"/>
              <w:rPr>
                <w:color w:val="000000" w:themeColor="text1"/>
                <w:sz w:val="22"/>
                <w:szCs w:val="22"/>
              </w:rPr>
            </w:pPr>
            <w:r w:rsidRPr="00887374">
              <w:rPr>
                <w:color w:val="000000" w:themeColor="text1"/>
                <w:sz w:val="22"/>
                <w:szCs w:val="22"/>
              </w:rPr>
              <w:t>File Transfer HTTP XML body Section 4.2.4 of GSMA PRD RCC07 –</w:t>
            </w:r>
          </w:p>
          <w:p w14:paraId="087F3DEB" w14:textId="77777777" w:rsidR="00687D53" w:rsidRPr="00887374" w:rsidRDefault="00687D53" w:rsidP="0064651C">
            <w:pPr>
              <w:pStyle w:val="Default"/>
              <w:rPr>
                <w:color w:val="008080"/>
                <w:sz w:val="22"/>
                <w:szCs w:val="22"/>
              </w:rPr>
            </w:pPr>
          </w:p>
          <w:p w14:paraId="147719B2"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&lt;?xml version="1.0" encoding="UTF-8"?&gt; </w:t>
            </w:r>
          </w:p>
          <w:p w14:paraId="3821736B"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&lt;xs:schema targetNamespace="urn:gsma:params:xml:ns:rcs:rcs:fthttp" </w:t>
            </w:r>
          </w:p>
          <w:p w14:paraId="76559AB9"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xmlns:xs="http://www.w3.org/2001/XMLSchema" </w:t>
            </w:r>
          </w:p>
          <w:p w14:paraId="73C20AC9" w14:textId="6A331EEE" w:rsidR="00687D53" w:rsidRPr="00BB0AA3" w:rsidRDefault="00687D53" w:rsidP="0BFE2BDB">
            <w:pPr>
              <w:spacing w:before="0" w:after="120" w:line="360" w:lineRule="auto"/>
              <w:jc w:val="left"/>
              <w:rPr>
                <w:rFonts w:cs="Arial"/>
                <w:lang w:val="de-DE"/>
              </w:rPr>
            </w:pPr>
            <w:r w:rsidRPr="00BB0AA3">
              <w:rPr>
                <w:rFonts w:cs="Arial"/>
                <w:lang w:val="de-DE"/>
              </w:rPr>
              <w:t xml:space="preserve">xmlns="urn:gsma:params:xml:ns:rcs:rcs:fthttp" </w:t>
            </w:r>
          </w:p>
        </w:tc>
      </w:tr>
    </w:tbl>
    <w:p w14:paraId="0712E635" w14:textId="77777777" w:rsidR="00D41EBB" w:rsidRPr="00BB0AA3" w:rsidRDefault="00D41EBB" w:rsidP="0064651C">
      <w:pPr>
        <w:pStyle w:val="NormalParagraph"/>
        <w:rPr>
          <w:rFonts w:cs="Arial"/>
          <w:lang w:val="de-DE" w:eastAsia="zh-CN" w:bidi="bn-BD"/>
        </w:rPr>
      </w:pPr>
    </w:p>
    <w:p w14:paraId="2E356098" w14:textId="1E9F862E" w:rsidR="007651D9" w:rsidRDefault="007651D9" w:rsidP="0BFE2BDB">
      <w:pPr>
        <w:pStyle w:val="NormalParagraph"/>
        <w:rPr>
          <w:rFonts w:cs="Arial"/>
          <w:lang w:eastAsia="zh-CN" w:bidi="bn-BD"/>
        </w:rPr>
      </w:pPr>
      <w:r w:rsidRPr="0BFE2BDB">
        <w:rPr>
          <w:rFonts w:cs="Arial"/>
          <w:lang w:eastAsia="zh-CN" w:bidi="bn-BD"/>
        </w:rPr>
        <w:t xml:space="preserve">The </w:t>
      </w:r>
      <w:r w:rsidR="00AF3AC4" w:rsidRPr="0BFE2BDB">
        <w:rPr>
          <w:rFonts w:cs="Arial"/>
          <w:lang w:eastAsia="zh-CN" w:bidi="bn-BD"/>
        </w:rPr>
        <w:t xml:space="preserve">possible call </w:t>
      </w:r>
      <w:r w:rsidR="0055114F" w:rsidRPr="0BFE2BDB">
        <w:rPr>
          <w:rFonts w:cs="Arial"/>
          <w:lang w:eastAsia="zh-CN" w:bidi="bn-BD"/>
        </w:rPr>
        <w:t xml:space="preserve">transfer </w:t>
      </w:r>
      <w:r w:rsidR="00AF3AC4" w:rsidRPr="0BFE2BDB">
        <w:rPr>
          <w:rFonts w:cs="Arial"/>
          <w:lang w:eastAsia="zh-CN" w:bidi="bn-BD"/>
        </w:rPr>
        <w:t xml:space="preserve">flow </w:t>
      </w:r>
      <w:r w:rsidRPr="0BFE2BDB">
        <w:rPr>
          <w:rFonts w:cs="Arial"/>
          <w:lang w:eastAsia="zh-CN" w:bidi="bn-BD"/>
        </w:rPr>
        <w:t xml:space="preserve"> scenarios differ </w:t>
      </w:r>
      <w:r w:rsidR="00AF3AC4" w:rsidRPr="0BFE2BDB">
        <w:rPr>
          <w:rFonts w:cs="Arial"/>
          <w:lang w:eastAsia="zh-CN" w:bidi="bn-BD"/>
        </w:rPr>
        <w:t>depending</w:t>
      </w:r>
      <w:r w:rsidRPr="0BFE2BDB">
        <w:rPr>
          <w:rFonts w:cs="Arial"/>
          <w:lang w:eastAsia="zh-CN" w:bidi="bn-BD"/>
        </w:rPr>
        <w:t xml:space="preserve"> </w:t>
      </w:r>
      <w:r w:rsidR="00AF3AC4" w:rsidRPr="0BFE2BDB">
        <w:rPr>
          <w:rFonts w:cs="Arial"/>
          <w:lang w:eastAsia="zh-CN" w:bidi="bn-BD"/>
        </w:rPr>
        <w:t>whether the external server is</w:t>
      </w:r>
      <w:r w:rsidRPr="0BFE2BDB">
        <w:rPr>
          <w:rFonts w:cs="Arial"/>
          <w:lang w:eastAsia="zh-CN" w:bidi="bn-BD"/>
        </w:rPr>
        <w:t xml:space="preserve"> presen</w:t>
      </w:r>
      <w:r w:rsidR="00AF3AC4" w:rsidRPr="0BFE2BDB">
        <w:rPr>
          <w:rFonts w:cs="Arial"/>
          <w:lang w:eastAsia="zh-CN" w:bidi="bn-BD"/>
        </w:rPr>
        <w:t>t</w:t>
      </w:r>
      <w:r w:rsidRPr="0BFE2BDB">
        <w:rPr>
          <w:rFonts w:cs="Arial"/>
          <w:lang w:eastAsia="zh-CN" w:bidi="bn-BD"/>
        </w:rPr>
        <w:t xml:space="preserve"> or absen</w:t>
      </w:r>
      <w:r w:rsidR="00AF3AC4" w:rsidRPr="0BFE2BDB">
        <w:rPr>
          <w:rFonts w:cs="Arial"/>
          <w:lang w:eastAsia="zh-CN" w:bidi="bn-BD"/>
        </w:rPr>
        <w:t>t</w:t>
      </w:r>
      <w:r w:rsidRPr="0BFE2BDB">
        <w:rPr>
          <w:rFonts w:cs="Arial"/>
          <w:lang w:eastAsia="zh-CN" w:bidi="bn-BD"/>
        </w:rPr>
        <w:t xml:space="preserve"> </w:t>
      </w:r>
      <w:r w:rsidR="005404C5" w:rsidRPr="0BFE2BDB">
        <w:rPr>
          <w:rFonts w:cs="Arial"/>
          <w:lang w:eastAsia="zh-CN" w:bidi="bn-BD"/>
        </w:rPr>
        <w:t>as described below.</w:t>
      </w:r>
      <w:r w:rsidRPr="0BFE2BDB">
        <w:rPr>
          <w:rFonts w:cs="Arial"/>
          <w:lang w:eastAsia="zh-CN" w:bidi="bn-BD"/>
        </w:rPr>
        <w:t xml:space="preserve"> </w:t>
      </w:r>
    </w:p>
    <w:p w14:paraId="14DE4468" w14:textId="4A798659" w:rsidR="007651D9" w:rsidRPr="005D2632" w:rsidRDefault="007651D9" w:rsidP="007651D9">
      <w:pPr>
        <w:pStyle w:val="NormalParagraph"/>
        <w:numPr>
          <w:ilvl w:val="0"/>
          <w:numId w:val="25"/>
        </w:numPr>
        <w:rPr>
          <w:rFonts w:cs="Arial"/>
          <w:b/>
          <w:lang w:eastAsia="zh-CN" w:bidi="bn-BD"/>
        </w:rPr>
      </w:pPr>
      <w:r w:rsidRPr="005D2632">
        <w:rPr>
          <w:rFonts w:cs="Arial"/>
          <w:b/>
          <w:lang w:eastAsia="zh-CN" w:bidi="bn-BD"/>
        </w:rPr>
        <w:t>Application state transfer in the presence of external server</w:t>
      </w:r>
    </w:p>
    <w:p w14:paraId="04FB553B" w14:textId="2422A245" w:rsidR="007651D9" w:rsidRPr="008B238F" w:rsidRDefault="007651D9" w:rsidP="0BFE2BDB">
      <w:pPr>
        <w:spacing w:before="0" w:after="120" w:line="360" w:lineRule="auto"/>
        <w:ind w:left="720"/>
        <w:jc w:val="left"/>
        <w:rPr>
          <w:rFonts w:cs="Arial"/>
          <w:color w:val="000000" w:themeColor="text1"/>
        </w:rPr>
      </w:pPr>
      <w:r w:rsidRPr="0BFE2BDB">
        <w:rPr>
          <w:rFonts w:cs="Arial"/>
          <w:color w:val="000000" w:themeColor="text1"/>
        </w:rPr>
        <w:t>In this case the home network operator of the party that is transferring the call provides a storage server required for call transfer. The Fully Qualified Domain Name (FQDN) of the storage server is configured at the device and the IP address of the storage server is obtained by resolving the FQDN using Domain Name Service protocol. Upon successful upload of the file as per the procedure defined in 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[4]</w:t>
      </w:r>
      <w:r w:rsidRPr="0BFE2BDB">
        <w:rPr>
          <w:rFonts w:cs="Arial"/>
          <w:color w:val="000000" w:themeColor="text1"/>
        </w:rPr>
        <w:t>, a URL pointing to the stored file will be sent to the transferee as part of the SIP REFER.</w:t>
      </w:r>
    </w:p>
    <w:p w14:paraId="2DF2FC36" w14:textId="77777777" w:rsidR="007651D9" w:rsidRDefault="007651D9" w:rsidP="007651D9">
      <w:pPr>
        <w:pStyle w:val="NormalParagraph"/>
        <w:ind w:left="720"/>
        <w:rPr>
          <w:rFonts w:cs="Arial"/>
          <w:lang w:eastAsia="zh-CN" w:bidi="bn-BD"/>
        </w:rPr>
      </w:pPr>
    </w:p>
    <w:p w14:paraId="20BD4E34" w14:textId="77777777" w:rsidR="007651D9" w:rsidRDefault="007651D9" w:rsidP="007651D9">
      <w:pPr>
        <w:pStyle w:val="NormalParagraph"/>
        <w:keepNext/>
      </w:pPr>
      <w:r>
        <w:rPr>
          <w:rFonts w:cs="Arial"/>
          <w:noProof/>
          <w:lang w:val="en-US" w:eastAsia="en-US"/>
        </w:rPr>
        <w:drawing>
          <wp:inline distT="0" distB="0" distL="0" distR="0" wp14:anchorId="5E748807" wp14:editId="19F9E910">
            <wp:extent cx="6654565" cy="422618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74622" cy="4238924"/>
                    </a:xfrm>
                    <a:prstGeom prst="rect">
                      <a:avLst/>
                    </a:prstGeom>
                    <a:noFill/>
                    <a:ln>
                      <a:noFill/>
                    </a:ln>
                  </pic:spPr>
                </pic:pic>
              </a:graphicData>
            </a:graphic>
          </wp:inline>
        </w:drawing>
      </w:r>
    </w:p>
    <w:p w14:paraId="23F7F5D3" w14:textId="7697F322" w:rsidR="007651D9" w:rsidRPr="00817B1D" w:rsidRDefault="007651D9" w:rsidP="007651D9">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00391A77" w:rsidRPr="00817B1D">
        <w:rPr>
          <w:rFonts w:cs="Arial"/>
          <w:i w:val="0"/>
          <w:iCs w:val="0"/>
          <w:color w:val="auto"/>
          <w:sz w:val="22"/>
        </w:rPr>
        <w:t>1</w:t>
      </w:r>
      <w:r w:rsidRPr="00817B1D">
        <w:rPr>
          <w:rFonts w:cs="Arial"/>
          <w:i w:val="0"/>
          <w:iCs w:val="0"/>
          <w:color w:val="auto"/>
          <w:sz w:val="22"/>
        </w:rPr>
        <w:fldChar w:fldCharType="end"/>
      </w:r>
      <w:r w:rsidRPr="00817B1D">
        <w:rPr>
          <w:rFonts w:cs="Arial"/>
          <w:i w:val="0"/>
          <w:iCs w:val="0"/>
          <w:color w:val="auto"/>
          <w:sz w:val="22"/>
        </w:rPr>
        <w:t xml:space="preserve"> - Call Transfer Scenario Using External State Server</w:t>
      </w:r>
    </w:p>
    <w:p w14:paraId="6F67E10B" w14:textId="77777777" w:rsidR="00AF3AC4" w:rsidRPr="00AF3AC4" w:rsidRDefault="00AF3AC4" w:rsidP="00EE2A96"/>
    <w:p w14:paraId="1FA5D027" w14:textId="565E0162" w:rsidR="00AF3AC4" w:rsidRPr="005D2632" w:rsidRDefault="00AF3AC4" w:rsidP="0BFE2BDB">
      <w:pPr>
        <w:pStyle w:val="NormalParagraph"/>
        <w:numPr>
          <w:ilvl w:val="0"/>
          <w:numId w:val="25"/>
        </w:numPr>
        <w:rPr>
          <w:rFonts w:cs="Arial"/>
          <w:b/>
          <w:bCs/>
          <w:lang w:eastAsia="zh-CN" w:bidi="bn-BD"/>
        </w:rPr>
      </w:pPr>
      <w:r w:rsidRPr="0BFE2BDB">
        <w:rPr>
          <w:rFonts w:cs="Arial"/>
          <w:b/>
          <w:bCs/>
          <w:lang w:eastAsia="zh-CN" w:bidi="bn-BD"/>
        </w:rPr>
        <w:t>Application state transfer in the absence  of external server</w:t>
      </w:r>
    </w:p>
    <w:p w14:paraId="093CDFA4" w14:textId="2557D672" w:rsidR="00227DDD" w:rsidRDefault="00227DDD" w:rsidP="0BFE2BDB">
      <w:pPr>
        <w:spacing w:before="0" w:after="120" w:line="360" w:lineRule="auto"/>
        <w:ind w:left="360"/>
        <w:jc w:val="left"/>
        <w:rPr>
          <w:rFonts w:cs="Arial"/>
        </w:rPr>
      </w:pPr>
      <w:r w:rsidRPr="0BFE2BDB">
        <w:rPr>
          <w:rFonts w:cs="Arial"/>
        </w:rPr>
        <w:t xml:space="preserve">When there is no </w:t>
      </w:r>
      <w:r w:rsidR="00795ED5" w:rsidRPr="0BFE2BDB">
        <w:rPr>
          <w:rFonts w:cs="Arial"/>
        </w:rPr>
        <w:t xml:space="preserve">external </w:t>
      </w:r>
      <w:r w:rsidRPr="0BFE2BDB">
        <w:rPr>
          <w:rFonts w:cs="Arial"/>
        </w:rPr>
        <w:t xml:space="preserve">server to support </w:t>
      </w:r>
      <w:r w:rsidR="00795ED5" w:rsidRPr="0BFE2BDB">
        <w:rPr>
          <w:rFonts w:cs="Arial"/>
        </w:rPr>
        <w:t xml:space="preserve">the </w:t>
      </w:r>
      <w:r w:rsidRPr="0BFE2BDB">
        <w:rPr>
          <w:rFonts w:cs="Arial"/>
        </w:rPr>
        <w:t>storage of the application state</w:t>
      </w:r>
      <w:r w:rsidR="00795ED5" w:rsidRPr="0BFE2BDB">
        <w:rPr>
          <w:rFonts w:cs="Arial"/>
        </w:rPr>
        <w:t xml:space="preserve"> for the call transfer scenario then </w:t>
      </w:r>
      <w:r w:rsidRPr="0BFE2BDB">
        <w:rPr>
          <w:rFonts w:cs="Arial"/>
        </w:rPr>
        <w:t xml:space="preserve">the </w:t>
      </w:r>
      <w:r w:rsidR="00795ED5" w:rsidRPr="0BFE2BDB">
        <w:rPr>
          <w:rFonts w:cs="Arial"/>
        </w:rPr>
        <w:t>transferring party</w:t>
      </w:r>
      <w:r w:rsidRPr="0BFE2BDB">
        <w:rPr>
          <w:rFonts w:cs="Arial"/>
        </w:rPr>
        <w:t xml:space="preserve"> can </w:t>
      </w:r>
      <w:r w:rsidR="00795ED5" w:rsidRPr="0BFE2BDB">
        <w:rPr>
          <w:rFonts w:cs="Arial"/>
        </w:rPr>
        <w:t xml:space="preserve">use the data channel </w:t>
      </w:r>
      <w:r w:rsidRPr="0BFE2BDB">
        <w:rPr>
          <w:rFonts w:cs="Arial"/>
        </w:rPr>
        <w:t xml:space="preserve">directly </w:t>
      </w:r>
      <w:r w:rsidR="00795ED5" w:rsidRPr="0BFE2BDB">
        <w:rPr>
          <w:rFonts w:cs="Arial"/>
        </w:rPr>
        <w:t xml:space="preserve">to </w:t>
      </w:r>
      <w:r w:rsidRPr="0BFE2BDB">
        <w:rPr>
          <w:rFonts w:cs="Arial"/>
        </w:rPr>
        <w:lastRenderedPageBreak/>
        <w:t>transfer the application state to the transferee.</w:t>
      </w:r>
      <w:r w:rsidR="00795ED5" w:rsidRPr="0BFE2BDB">
        <w:rPr>
          <w:rFonts w:cs="Arial"/>
        </w:rPr>
        <w:t xml:space="preserve"> That is the application layer protocol is transferring meta-data describing the application resumption state.</w:t>
      </w:r>
      <w:r w:rsidR="000037B3" w:rsidRPr="0BFE2BDB">
        <w:rPr>
          <w:rFonts w:cs="Arial"/>
        </w:rPr>
        <w:t xml:space="preserve"> This might be applicable i</w:t>
      </w:r>
      <w:r w:rsidRPr="0BFE2BDB">
        <w:rPr>
          <w:rFonts w:cs="Arial"/>
        </w:rPr>
        <w:t xml:space="preserve">n cases of domestic or international roaming, if the serving operator does not support storage functionality or the storage server in </w:t>
      </w:r>
      <w:r w:rsidR="000037B3" w:rsidRPr="0BFE2BDB">
        <w:rPr>
          <w:rFonts w:cs="Arial"/>
        </w:rPr>
        <w:t>home network cannot be accessed.</w:t>
      </w:r>
    </w:p>
    <w:p w14:paraId="5288E70F" w14:textId="77777777" w:rsidR="00391A77" w:rsidRDefault="00391A77" w:rsidP="008B238F">
      <w:pPr>
        <w:keepNext/>
        <w:spacing w:before="0" w:after="120" w:line="360" w:lineRule="auto"/>
        <w:jc w:val="left"/>
      </w:pPr>
      <w:r>
        <w:rPr>
          <w:rFonts w:cs="Arial"/>
          <w:noProof/>
          <w:szCs w:val="22"/>
          <w:lang w:val="en-US" w:eastAsia="en-US" w:bidi="ar-SA"/>
        </w:rPr>
        <w:drawing>
          <wp:inline distT="0" distB="0" distL="0" distR="0" wp14:anchorId="6BF0A632" wp14:editId="10B3A7B9">
            <wp:extent cx="5728335" cy="4505325"/>
            <wp:effectExtent l="0" t="0" r="571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8335" cy="4505325"/>
                    </a:xfrm>
                    <a:prstGeom prst="rect">
                      <a:avLst/>
                    </a:prstGeom>
                    <a:noFill/>
                    <a:ln>
                      <a:noFill/>
                    </a:ln>
                  </pic:spPr>
                </pic:pic>
              </a:graphicData>
            </a:graphic>
          </wp:inline>
        </w:drawing>
      </w:r>
    </w:p>
    <w:p w14:paraId="63ED8218" w14:textId="331DFA85" w:rsidR="00105D3D" w:rsidRPr="00817B1D" w:rsidRDefault="00391A77" w:rsidP="00391A77">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Pr="00817B1D">
        <w:rPr>
          <w:rFonts w:cs="Arial"/>
          <w:i w:val="0"/>
          <w:iCs w:val="0"/>
          <w:color w:val="auto"/>
          <w:sz w:val="22"/>
        </w:rPr>
        <w:t>2</w:t>
      </w:r>
      <w:r w:rsidRPr="00817B1D">
        <w:rPr>
          <w:rFonts w:cs="Arial"/>
          <w:i w:val="0"/>
          <w:iCs w:val="0"/>
          <w:color w:val="auto"/>
          <w:sz w:val="22"/>
        </w:rPr>
        <w:fldChar w:fldCharType="end"/>
      </w:r>
      <w:r w:rsidRPr="00817B1D">
        <w:rPr>
          <w:rFonts w:cs="Arial"/>
          <w:i w:val="0"/>
          <w:iCs w:val="0"/>
          <w:color w:val="auto"/>
          <w:sz w:val="22"/>
        </w:rPr>
        <w:t xml:space="preserve"> - Figure 1 - Call Transfer Scenario without External State Server</w:t>
      </w:r>
    </w:p>
    <w:p w14:paraId="688ED662" w14:textId="77777777" w:rsidR="00391A77" w:rsidRDefault="00391A77" w:rsidP="00325D3F">
      <w:pPr>
        <w:spacing w:before="0" w:after="120" w:line="360" w:lineRule="auto"/>
        <w:jc w:val="left"/>
        <w:rPr>
          <w:rFonts w:cs="Arial"/>
          <w:szCs w:val="22"/>
        </w:rPr>
      </w:pPr>
    </w:p>
    <w:p w14:paraId="3A6D81BC" w14:textId="3FE77E99" w:rsidR="00624BD1" w:rsidRDefault="00624BD1" w:rsidP="0BFE2BDB">
      <w:pPr>
        <w:spacing w:before="0" w:after="120" w:line="360" w:lineRule="auto"/>
        <w:jc w:val="left"/>
        <w:rPr>
          <w:rFonts w:cs="Arial"/>
        </w:rPr>
      </w:pPr>
      <w:r w:rsidRPr="0BFE2BDB">
        <w:rPr>
          <w:rFonts w:cs="Arial"/>
        </w:rPr>
        <w:t xml:space="preserve">The state retrieval logic differentiates whether the retrieval is for the peer to peer or call transfer scenario. Based on the call context for the peer to peer case the state is retrieved from the device and for the call transfer case the state is retrieved from device and uploaded to the external server.  </w:t>
      </w:r>
    </w:p>
    <w:p w14:paraId="02639083" w14:textId="77777777" w:rsidR="008B238F" w:rsidRDefault="008B238F" w:rsidP="00325D3F">
      <w:pPr>
        <w:spacing w:before="0" w:after="120" w:line="360" w:lineRule="auto"/>
        <w:jc w:val="left"/>
        <w:rPr>
          <w:rFonts w:cs="Arial"/>
          <w:szCs w:val="22"/>
        </w:rPr>
      </w:pPr>
    </w:p>
    <w:p w14:paraId="5F0FF62A" w14:textId="7337A4FF" w:rsidR="008B238F" w:rsidRDefault="00EC6CFF" w:rsidP="00325D3F">
      <w:pPr>
        <w:spacing w:before="0" w:after="120" w:line="360" w:lineRule="auto"/>
        <w:jc w:val="left"/>
        <w:rPr>
          <w:rFonts w:cs="Arial"/>
          <w:szCs w:val="22"/>
        </w:rPr>
      </w:pPr>
      <w:r w:rsidRPr="0BFE2BDB">
        <w:rPr>
          <w:rFonts w:cs="Arial"/>
          <w:color w:val="000000" w:themeColor="text1"/>
        </w:rPr>
        <w:t xml:space="preserve">At this time </w:t>
      </w:r>
      <w:r w:rsidR="00A9732D" w:rsidRPr="0BFE2BDB">
        <w:rPr>
          <w:rFonts w:cs="Arial"/>
          <w:color w:val="000000" w:themeColor="text1"/>
        </w:rPr>
        <w:t xml:space="preserve">GSMA TSG IMSDCAS </w:t>
      </w:r>
      <w:r w:rsidRPr="0BFE2BDB">
        <w:rPr>
          <w:rFonts w:cs="Arial"/>
          <w:color w:val="000000" w:themeColor="text1"/>
        </w:rPr>
        <w:t xml:space="preserve">is </w:t>
      </w:r>
      <w:r w:rsidR="00031D02" w:rsidRPr="0BFE2BDB">
        <w:rPr>
          <w:rFonts w:cs="Arial"/>
          <w:color w:val="000000" w:themeColor="text1"/>
        </w:rPr>
        <w:t xml:space="preserve">only </w:t>
      </w:r>
      <w:r w:rsidR="00A9732D" w:rsidRPr="0BFE2BDB">
        <w:rPr>
          <w:rFonts w:cs="Arial"/>
          <w:color w:val="000000" w:themeColor="text1"/>
        </w:rPr>
        <w:t xml:space="preserve">planning </w:t>
      </w:r>
      <w:r w:rsidRPr="0BFE2BDB">
        <w:rPr>
          <w:rFonts w:cs="Arial"/>
          <w:color w:val="000000" w:themeColor="text1"/>
        </w:rPr>
        <w:t xml:space="preserve">to update </w:t>
      </w:r>
      <w:r w:rsidR="00F860EA" w:rsidRPr="0BFE2BDB">
        <w:rPr>
          <w:rFonts w:cs="Arial"/>
          <w:color w:val="000000" w:themeColor="text1"/>
        </w:rPr>
        <w:t xml:space="preserve">GSMA PRD </w:t>
      </w:r>
      <w:r w:rsidRPr="0BFE2BDB">
        <w:rPr>
          <w:rFonts w:cs="Arial"/>
          <w:color w:val="000000" w:themeColor="text1"/>
        </w:rPr>
        <w:t>NG.129</w:t>
      </w:r>
      <w:r w:rsidR="00EF2E93" w:rsidRPr="0BFE2BDB">
        <w:rPr>
          <w:rFonts w:cs="Arial"/>
          <w:color w:val="000000" w:themeColor="text1"/>
        </w:rPr>
        <w:t xml:space="preserve"> [3]</w:t>
      </w:r>
      <w:r w:rsidRPr="0BFE2BDB">
        <w:rPr>
          <w:rFonts w:cs="Arial"/>
          <w:color w:val="000000" w:themeColor="text1"/>
        </w:rPr>
        <w:t xml:space="preserve"> </w:t>
      </w:r>
      <w:r w:rsidR="00A9732D" w:rsidRPr="0BFE2BDB">
        <w:rPr>
          <w:rFonts w:cs="Arial"/>
          <w:color w:val="000000" w:themeColor="text1"/>
        </w:rPr>
        <w:t xml:space="preserve">with the </w:t>
      </w:r>
      <w:r w:rsidR="00C412B0" w:rsidRPr="0BFE2BDB">
        <w:rPr>
          <w:rFonts w:cs="Arial"/>
          <w:color w:val="000000" w:themeColor="text1"/>
        </w:rPr>
        <w:t xml:space="preserve">Automatic Resumption </w:t>
      </w:r>
      <w:r w:rsidR="00EF2E93" w:rsidRPr="0BFE2BDB">
        <w:rPr>
          <w:rFonts w:cs="Arial"/>
          <w:color w:val="000000" w:themeColor="text1"/>
        </w:rPr>
        <w:t xml:space="preserve">use case </w:t>
      </w:r>
      <w:r w:rsidR="00A9732D" w:rsidRPr="0BFE2BDB">
        <w:rPr>
          <w:rFonts w:cs="Arial"/>
          <w:color w:val="000000" w:themeColor="text1"/>
        </w:rPr>
        <w:t>description</w:t>
      </w:r>
      <w:r w:rsidRPr="0BFE2BDB">
        <w:rPr>
          <w:rFonts w:cs="Arial"/>
          <w:color w:val="000000" w:themeColor="text1"/>
        </w:rPr>
        <w:t xml:space="preserve"> and </w:t>
      </w:r>
      <w:r w:rsidR="00783781" w:rsidRPr="0BFE2BDB">
        <w:rPr>
          <w:rFonts w:cs="Arial"/>
          <w:color w:val="000000" w:themeColor="text1"/>
        </w:rPr>
        <w:t xml:space="preserve">at latter stage after receiving further feedback from 3GPP, we might </w:t>
      </w:r>
      <w:r w:rsidRPr="0BFE2BDB">
        <w:rPr>
          <w:rFonts w:cs="Arial"/>
          <w:color w:val="000000" w:themeColor="text1"/>
        </w:rPr>
        <w:t xml:space="preserve">add some </w:t>
      </w:r>
      <w:r w:rsidR="00E34D1B" w:rsidRPr="0BFE2BDB">
        <w:rPr>
          <w:rFonts w:cs="Arial"/>
          <w:color w:val="000000" w:themeColor="text1"/>
        </w:rPr>
        <w:t>additional</w:t>
      </w:r>
      <w:r w:rsidRPr="0BFE2BDB">
        <w:rPr>
          <w:rFonts w:cs="Arial"/>
          <w:color w:val="000000" w:themeColor="text1"/>
        </w:rPr>
        <w:t xml:space="preserve"> description into </w:t>
      </w:r>
      <w:r w:rsidR="00783781" w:rsidRPr="0BFE2BDB">
        <w:rPr>
          <w:rFonts w:cs="Arial"/>
          <w:color w:val="000000" w:themeColor="text1"/>
        </w:rPr>
        <w:t xml:space="preserve">GSMA PRD </w:t>
      </w:r>
      <w:r w:rsidRPr="0BFE2BDB">
        <w:rPr>
          <w:rFonts w:cs="Arial"/>
          <w:color w:val="000000" w:themeColor="text1"/>
        </w:rPr>
        <w:t>NG.134</w:t>
      </w:r>
      <w:r w:rsidR="003B0EAA" w:rsidRPr="0BFE2BDB">
        <w:rPr>
          <w:rFonts w:cs="Arial"/>
          <w:color w:val="000000" w:themeColor="text1"/>
        </w:rPr>
        <w:t xml:space="preserve"> [2]</w:t>
      </w:r>
      <w:r w:rsidRPr="0BFE2BDB">
        <w:rPr>
          <w:rFonts w:cs="Arial"/>
          <w:color w:val="000000" w:themeColor="text1"/>
        </w:rPr>
        <w:t xml:space="preserve"> or </w:t>
      </w:r>
      <w:r w:rsidR="00783781" w:rsidRPr="0BFE2BDB">
        <w:rPr>
          <w:rFonts w:cs="Arial"/>
          <w:color w:val="000000" w:themeColor="text1"/>
        </w:rPr>
        <w:t xml:space="preserve">GSMA PRD </w:t>
      </w:r>
      <w:r w:rsidRPr="0BFE2BDB">
        <w:rPr>
          <w:rFonts w:cs="Arial"/>
          <w:color w:val="000000" w:themeColor="text1"/>
        </w:rPr>
        <w:t>TS.66</w:t>
      </w:r>
      <w:r w:rsidR="003B0EAA" w:rsidRPr="0BFE2BDB">
        <w:rPr>
          <w:rFonts w:cs="Arial"/>
          <w:color w:val="000000" w:themeColor="text1"/>
        </w:rPr>
        <w:t xml:space="preserve"> [1]</w:t>
      </w:r>
      <w:r w:rsidR="00783781" w:rsidRPr="0BFE2BDB">
        <w:rPr>
          <w:rFonts w:cs="Arial"/>
          <w:color w:val="000000" w:themeColor="text1"/>
        </w:rPr>
        <w:t>.</w:t>
      </w:r>
    </w:p>
    <w:p w14:paraId="246F6CA6" w14:textId="13C24AA0" w:rsidR="007643CD" w:rsidRPr="000B7F6A" w:rsidRDefault="003678BE" w:rsidP="0064651C">
      <w:pPr>
        <w:pStyle w:val="Heading1"/>
        <w:numPr>
          <w:ilvl w:val="0"/>
          <w:numId w:val="18"/>
        </w:numPr>
        <w:tabs>
          <w:tab w:val="left" w:pos="431"/>
        </w:tabs>
        <w:rPr>
          <w:lang w:val="fr-BE"/>
        </w:rPr>
      </w:pPr>
      <w:r w:rsidRPr="00C40A1F">
        <w:lastRenderedPageBreak/>
        <w:t>Request</w:t>
      </w:r>
      <w:r w:rsidR="007643CD">
        <w:rPr>
          <w:lang w:val="fr-BE"/>
        </w:rPr>
        <w:t xml:space="preserve"> to </w:t>
      </w:r>
      <w:r w:rsidR="00110C1A">
        <w:rPr>
          <w:lang w:val="fr-BE"/>
        </w:rPr>
        <w:t>3GPP</w:t>
      </w:r>
      <w:r w:rsidR="00AB79FE">
        <w:rPr>
          <w:lang w:val="fr-BE"/>
        </w:rPr>
        <w:t xml:space="preserve"> </w:t>
      </w:r>
      <w:r w:rsidR="00033AF5">
        <w:rPr>
          <w:lang w:val="fr-BE"/>
        </w:rPr>
        <w:t>SA</w:t>
      </w:r>
      <w:r w:rsidR="00BD49D1">
        <w:rPr>
          <w:lang w:val="fr-BE"/>
        </w:rPr>
        <w:t>2</w:t>
      </w:r>
    </w:p>
    <w:p w14:paraId="61A7ED73" w14:textId="0B3AD7B7" w:rsidR="007643CD" w:rsidRDefault="007643CD" w:rsidP="00325D3F">
      <w:pPr>
        <w:spacing w:before="0" w:after="120" w:line="360" w:lineRule="auto"/>
        <w:jc w:val="left"/>
        <w:rPr>
          <w:lang w:val="en-US"/>
        </w:rPr>
      </w:pPr>
      <w:r>
        <w:t xml:space="preserve">GSMA </w:t>
      </w:r>
      <w:r w:rsidR="00AB79FE">
        <w:t>TSG</w:t>
      </w:r>
      <w:r w:rsidR="006A2918">
        <w:t xml:space="preserve"> </w:t>
      </w:r>
      <w:r w:rsidR="00AB79FE">
        <w:t>IMSDCAS</w:t>
      </w:r>
      <w:r>
        <w:t xml:space="preserve"> kindly requests </w:t>
      </w:r>
      <w:r w:rsidR="00C47443">
        <w:t xml:space="preserve">3GPP </w:t>
      </w:r>
      <w:r w:rsidR="00EC6CFF">
        <w:t>SA</w:t>
      </w:r>
      <w:r w:rsidR="007548BF">
        <w:t>2</w:t>
      </w:r>
      <w:r w:rsidR="00EC6CFF">
        <w:t xml:space="preserve"> </w:t>
      </w:r>
      <w:r w:rsidR="00846AAA">
        <w:t>to</w:t>
      </w:r>
      <w:r w:rsidR="00D45837">
        <w:t xml:space="preserve"> help with the following clarifications related to the </w:t>
      </w:r>
      <w:r w:rsidR="00710464">
        <w:t>Automatic Resumption</w:t>
      </w:r>
      <w:r w:rsidR="00710464" w:rsidDel="003F3DCA">
        <w:t xml:space="preserve"> </w:t>
      </w:r>
      <w:r w:rsidR="00710464">
        <w:t xml:space="preserve">use cases and the technical </w:t>
      </w:r>
      <w:r w:rsidR="00957491">
        <w:t>feature</w:t>
      </w:r>
    </w:p>
    <w:p w14:paraId="024D4A1E" w14:textId="1FB593CD" w:rsidR="007643CD" w:rsidRDefault="00236713" w:rsidP="00325D3F">
      <w:pPr>
        <w:pStyle w:val="ListParagraph"/>
        <w:numPr>
          <w:ilvl w:val="0"/>
          <w:numId w:val="14"/>
        </w:numPr>
        <w:tabs>
          <w:tab w:val="left" w:pos="360"/>
        </w:tabs>
        <w:spacing w:after="120" w:line="360" w:lineRule="auto"/>
        <w:jc w:val="left"/>
        <w:rPr>
          <w:lang w:val="en-US" w:eastAsia="en-US"/>
        </w:rPr>
      </w:pPr>
      <w:r>
        <w:rPr>
          <w:lang w:val="en-US"/>
        </w:rPr>
        <w:t xml:space="preserve">Confirm whether </w:t>
      </w:r>
      <w:r w:rsidR="00EC6CFF">
        <w:rPr>
          <w:lang w:val="en-US"/>
        </w:rPr>
        <w:t>3GPP SA</w:t>
      </w:r>
      <w:r w:rsidR="00BD49D1">
        <w:rPr>
          <w:lang w:val="en-US"/>
        </w:rPr>
        <w:t>2</w:t>
      </w:r>
      <w:r w:rsidR="00EC6CFF">
        <w:rPr>
          <w:lang w:val="en-US"/>
        </w:rPr>
        <w:t xml:space="preserve"> or 3GPP SA4 has considered </w:t>
      </w:r>
      <w:r w:rsidR="002F32BD">
        <w:rPr>
          <w:lang w:val="en-US"/>
        </w:rPr>
        <w:t xml:space="preserve">the </w:t>
      </w:r>
      <w:r w:rsidR="00EC6CFF">
        <w:rPr>
          <w:lang w:val="en-US"/>
        </w:rPr>
        <w:t>use cases of the class “Resume from the point where you have left off” and what was the conclusion on this topic</w:t>
      </w:r>
      <w:r w:rsidR="002F32BD">
        <w:rPr>
          <w:lang w:val="en-US"/>
        </w:rPr>
        <w:t>?</w:t>
      </w:r>
    </w:p>
    <w:p w14:paraId="719D1C3E" w14:textId="6C710540" w:rsidR="00236713" w:rsidRDefault="0023671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w:t>
      </w:r>
      <w:r w:rsidR="00EC6CFF">
        <w:rPr>
          <w:lang w:val="en-US" w:eastAsia="en-US"/>
        </w:rPr>
        <w:t>the</w:t>
      </w:r>
      <w:r w:rsidR="00A55363">
        <w:rPr>
          <w:lang w:val="en-US" w:eastAsia="en-US"/>
        </w:rPr>
        <w:t xml:space="preserve"> </w:t>
      </w:r>
      <w:r w:rsidR="00A55363">
        <w:t>Automatic Resumption</w:t>
      </w:r>
      <w:r w:rsidR="00EC6CFF">
        <w:rPr>
          <w:lang w:val="en-US" w:eastAsia="en-US"/>
        </w:rPr>
        <w:t xml:space="preserve"> technical feature and state preservation might interact with any other 3GPP specified features?</w:t>
      </w:r>
    </w:p>
    <w:p w14:paraId="7DA3F589" w14:textId="392FA9FA" w:rsidR="00801B03" w:rsidRDefault="00801B0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the described feature is in any way related to </w:t>
      </w:r>
      <w:r w:rsidR="002F32BD">
        <w:rPr>
          <w:lang w:val="en-US" w:eastAsia="en-US"/>
        </w:rPr>
        <w:t xml:space="preserve">the </w:t>
      </w:r>
      <w:r>
        <w:rPr>
          <w:lang w:val="en-US" w:eastAsia="en-US"/>
        </w:rPr>
        <w:t>session continuity</w:t>
      </w:r>
      <w:r w:rsidR="002F32BD">
        <w:rPr>
          <w:lang w:val="en-US" w:eastAsia="en-US"/>
        </w:rPr>
        <w:t xml:space="preserve"> or might impact the supplementary services?</w:t>
      </w:r>
    </w:p>
    <w:p w14:paraId="155FCB8F" w14:textId="08B98693" w:rsidR="00284B83" w:rsidRDefault="00AB1ECC"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if </w:t>
      </w:r>
      <w:r w:rsidR="00EC6CFF">
        <w:rPr>
          <w:lang w:val="en-US" w:eastAsia="en-US"/>
        </w:rPr>
        <w:t>3GPP SA</w:t>
      </w:r>
      <w:r w:rsidR="004D06BC">
        <w:rPr>
          <w:lang w:val="en-US" w:eastAsia="en-US"/>
        </w:rPr>
        <w:t>2</w:t>
      </w:r>
      <w:r w:rsidR="00EC6CFF">
        <w:rPr>
          <w:lang w:val="en-US" w:eastAsia="en-US"/>
        </w:rPr>
        <w:t xml:space="preserve"> plans to </w:t>
      </w:r>
      <w:r w:rsidR="00473B6A">
        <w:rPr>
          <w:lang w:val="en-US" w:eastAsia="en-US"/>
        </w:rPr>
        <w:t>define and capture</w:t>
      </w:r>
      <w:r w:rsidR="00EC6CFF">
        <w:rPr>
          <w:lang w:val="en-US" w:eastAsia="en-US"/>
        </w:rPr>
        <w:t xml:space="preserve"> the </w:t>
      </w:r>
      <w:r w:rsidR="00473B6A">
        <w:rPr>
          <w:lang w:val="en-US" w:eastAsia="en-US"/>
        </w:rPr>
        <w:t xml:space="preserve">requirements related to </w:t>
      </w:r>
      <w:r w:rsidR="00EC6CFF">
        <w:rPr>
          <w:lang w:val="en-US" w:eastAsia="en-US"/>
        </w:rPr>
        <w:t>“</w:t>
      </w:r>
      <w:r w:rsidR="00B826BE">
        <w:t>Automatic Resume from the point where you have left off</w:t>
      </w:r>
      <w:r w:rsidR="00EC6CFF">
        <w:rPr>
          <w:lang w:val="en-US" w:eastAsia="en-US"/>
        </w:rPr>
        <w:t xml:space="preserve">” </w:t>
      </w:r>
      <w:r w:rsidR="00473B6A">
        <w:rPr>
          <w:lang w:val="en-US" w:eastAsia="en-US"/>
        </w:rPr>
        <w:t xml:space="preserve">and whether 3GPP </w:t>
      </w:r>
      <w:r w:rsidR="008B0D9A">
        <w:rPr>
          <w:lang w:val="en-US" w:eastAsia="en-US"/>
        </w:rPr>
        <w:t>SA2/</w:t>
      </w:r>
      <w:r w:rsidR="00473B6A">
        <w:rPr>
          <w:lang w:val="en-US" w:eastAsia="en-US"/>
        </w:rPr>
        <w:t>SA4 plans to specify technical solution for this feature</w:t>
      </w:r>
      <w:r w:rsidR="00EC6CFF">
        <w:rPr>
          <w:lang w:val="en-US" w:eastAsia="en-US"/>
        </w:rPr>
        <w:t>?</w:t>
      </w:r>
    </w:p>
    <w:p w14:paraId="764DCC56" w14:textId="6B1BD75C" w:rsidR="00663BDF" w:rsidRDefault="0026308C" w:rsidP="00325D3F">
      <w:pPr>
        <w:pStyle w:val="ListParagraph"/>
        <w:numPr>
          <w:ilvl w:val="0"/>
          <w:numId w:val="14"/>
        </w:numPr>
        <w:tabs>
          <w:tab w:val="left" w:pos="360"/>
        </w:tabs>
        <w:spacing w:after="120" w:line="360" w:lineRule="auto"/>
        <w:jc w:val="left"/>
        <w:rPr>
          <w:lang w:val="en-US" w:eastAsia="en-US"/>
        </w:rPr>
      </w:pPr>
      <w:r w:rsidRPr="00284B83">
        <w:rPr>
          <w:lang w:val="en-US" w:eastAsia="en-US"/>
        </w:rPr>
        <w:t>Advice</w:t>
      </w:r>
      <w:r w:rsidR="00ED4DC8" w:rsidRPr="00284B83">
        <w:rPr>
          <w:lang w:val="en-US" w:eastAsia="en-US"/>
        </w:rPr>
        <w:t xml:space="preserve"> on the feasibility of described technical </w:t>
      </w:r>
      <w:r w:rsidR="00663BDF">
        <w:rPr>
          <w:lang w:val="en-US" w:eastAsia="en-US"/>
        </w:rPr>
        <w:t>implementation?</w:t>
      </w:r>
    </w:p>
    <w:p w14:paraId="6233B608" w14:textId="7A7D8EF7" w:rsidR="00ED4DC8" w:rsidRDefault="00663BDF"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Advise </w:t>
      </w:r>
      <w:r w:rsidR="0026308C" w:rsidRPr="00284B83">
        <w:rPr>
          <w:lang w:val="en-US" w:eastAsia="en-US"/>
        </w:rPr>
        <w:t xml:space="preserve">whether it would be possible to realize such </w:t>
      </w:r>
      <w:r>
        <w:rPr>
          <w:lang w:val="en-US" w:eastAsia="en-US"/>
        </w:rPr>
        <w:t xml:space="preserve">state retention </w:t>
      </w:r>
      <w:r w:rsidR="0026308C" w:rsidRPr="00284B83">
        <w:rPr>
          <w:lang w:val="en-US" w:eastAsia="en-US"/>
        </w:rPr>
        <w:t xml:space="preserve">functionality </w:t>
      </w:r>
      <w:r w:rsidR="003262B9" w:rsidRPr="00284B83">
        <w:rPr>
          <w:lang w:val="en-US" w:eastAsia="en-US"/>
        </w:rPr>
        <w:t>without the need to introduce SDP modifications</w:t>
      </w:r>
      <w:r>
        <w:rPr>
          <w:lang w:val="en-US" w:eastAsia="en-US"/>
        </w:rPr>
        <w:t xml:space="preserve"> or any other modifications to the existing standards</w:t>
      </w:r>
      <w:r w:rsidR="003262B9" w:rsidRPr="00284B83">
        <w:rPr>
          <w:lang w:val="en-US" w:eastAsia="en-US"/>
        </w:rPr>
        <w:t>,</w:t>
      </w:r>
      <w:r w:rsidR="00ED553B" w:rsidRPr="00284B83">
        <w:rPr>
          <w:lang w:val="en-US" w:eastAsia="en-US"/>
        </w:rPr>
        <w:t xml:space="preserve"> i.e. </w:t>
      </w:r>
      <w:r w:rsidR="003262B9" w:rsidRPr="00284B83">
        <w:rPr>
          <w:lang w:val="en-US" w:eastAsia="en-US"/>
        </w:rPr>
        <w:t xml:space="preserve">by </w:t>
      </w:r>
      <w:r w:rsidR="00ED553B" w:rsidRPr="00284B83">
        <w:rPr>
          <w:lang w:val="en-US" w:eastAsia="en-US"/>
        </w:rPr>
        <w:t>using session cookies</w:t>
      </w:r>
      <w:r w:rsidR="003262B9" w:rsidRPr="00284B83">
        <w:rPr>
          <w:lang w:val="en-US" w:eastAsia="en-US"/>
        </w:rPr>
        <w:t xml:space="preserve">, or exchanging the state data as part of application </w:t>
      </w:r>
      <w:r w:rsidR="00575140">
        <w:rPr>
          <w:lang w:val="en-US" w:eastAsia="en-US"/>
        </w:rPr>
        <w:t xml:space="preserve">or bootstrap data channel </w:t>
      </w:r>
      <w:r w:rsidR="003262B9" w:rsidRPr="00284B83">
        <w:rPr>
          <w:lang w:val="en-US" w:eastAsia="en-US"/>
        </w:rPr>
        <w:t>protocol, including that of consensus</w:t>
      </w:r>
      <w:r w:rsidR="0026308C" w:rsidRPr="00284B83">
        <w:rPr>
          <w:lang w:val="en-US" w:eastAsia="en-US"/>
        </w:rPr>
        <w:t>?</w:t>
      </w:r>
    </w:p>
    <w:p w14:paraId="16AF2011" w14:textId="34B3B08C" w:rsidR="00CA189E" w:rsidRPr="00284B83" w:rsidRDefault="00123B5D" w:rsidP="00325D3F">
      <w:pPr>
        <w:pStyle w:val="ListParagraph"/>
        <w:numPr>
          <w:ilvl w:val="0"/>
          <w:numId w:val="14"/>
        </w:numPr>
        <w:tabs>
          <w:tab w:val="left" w:pos="360"/>
        </w:tabs>
        <w:spacing w:after="120" w:line="360" w:lineRule="auto"/>
        <w:jc w:val="left"/>
        <w:rPr>
          <w:lang w:val="en-US" w:eastAsia="en-US"/>
        </w:rPr>
      </w:pPr>
      <w:r>
        <w:rPr>
          <w:lang w:val="en-US" w:eastAsia="en-US"/>
        </w:rPr>
        <w:t>Confirm w</w:t>
      </w:r>
      <w:r w:rsidR="00CA189E">
        <w:rPr>
          <w:lang w:val="en-US" w:eastAsia="en-US"/>
        </w:rPr>
        <w:t>hether 3GPP SA</w:t>
      </w:r>
      <w:r>
        <w:rPr>
          <w:lang w:val="en-US" w:eastAsia="en-US"/>
        </w:rPr>
        <w:t>2</w:t>
      </w:r>
      <w:r w:rsidR="00CA189E">
        <w:rPr>
          <w:lang w:val="en-US" w:eastAsia="en-US"/>
        </w:rPr>
        <w:t xml:space="preserve"> </w:t>
      </w:r>
      <w:r>
        <w:rPr>
          <w:lang w:val="en-US" w:eastAsia="en-US"/>
        </w:rPr>
        <w:t>/</w:t>
      </w:r>
      <w:r w:rsidR="00CA189E">
        <w:rPr>
          <w:lang w:val="en-US" w:eastAsia="en-US"/>
        </w:rPr>
        <w:t xml:space="preserve"> SA</w:t>
      </w:r>
      <w:r>
        <w:rPr>
          <w:lang w:val="en-US" w:eastAsia="en-US"/>
        </w:rPr>
        <w:t>4</w:t>
      </w:r>
      <w:r w:rsidR="00CA189E">
        <w:rPr>
          <w:lang w:val="en-US" w:eastAsia="en-US"/>
        </w:rPr>
        <w:t xml:space="preserve"> have considered </w:t>
      </w:r>
      <w:r>
        <w:rPr>
          <w:lang w:val="en-US" w:eastAsia="en-US"/>
        </w:rPr>
        <w:t>scenarios where</w:t>
      </w:r>
      <w:r w:rsidR="00CA189E">
        <w:rPr>
          <w:lang w:val="en-US" w:eastAsia="en-US"/>
        </w:rPr>
        <w:t xml:space="preserve"> DCS store</w:t>
      </w:r>
      <w:r>
        <w:rPr>
          <w:lang w:val="en-US" w:eastAsia="en-US"/>
        </w:rPr>
        <w:t>s</w:t>
      </w:r>
      <w:r w:rsidR="00CA189E">
        <w:rPr>
          <w:lang w:val="en-US" w:eastAsia="en-US"/>
        </w:rPr>
        <w:t xml:space="preserve"> </w:t>
      </w:r>
      <w:r>
        <w:rPr>
          <w:lang w:val="en-US" w:eastAsia="en-US"/>
        </w:rPr>
        <w:t>an</w:t>
      </w:r>
      <w:r w:rsidR="00CA189E">
        <w:rPr>
          <w:lang w:val="en-US" w:eastAsia="en-US"/>
        </w:rPr>
        <w:t xml:space="preserve"> application context </w:t>
      </w:r>
      <w:r>
        <w:rPr>
          <w:lang w:val="en-US" w:eastAsia="en-US"/>
        </w:rPr>
        <w:t xml:space="preserve">or other application data </w:t>
      </w:r>
      <w:r w:rsidR="00CA189E">
        <w:rPr>
          <w:lang w:val="en-US" w:eastAsia="en-US"/>
        </w:rPr>
        <w:t xml:space="preserve">and </w:t>
      </w:r>
      <w:r>
        <w:rPr>
          <w:lang w:val="en-US" w:eastAsia="en-US"/>
        </w:rPr>
        <w:t xml:space="preserve">DCS </w:t>
      </w:r>
      <w:r w:rsidR="00CA189E">
        <w:rPr>
          <w:lang w:val="en-US" w:eastAsia="en-US"/>
        </w:rPr>
        <w:t>sends it as part of bootstrap process</w:t>
      </w:r>
      <w:r w:rsidR="00FD504D">
        <w:rPr>
          <w:lang w:val="en-US" w:eastAsia="en-US"/>
        </w:rPr>
        <w:t xml:space="preserve"> to UE</w:t>
      </w:r>
      <w:r>
        <w:rPr>
          <w:lang w:val="en-US" w:eastAsia="en-US"/>
        </w:rPr>
        <w:t xml:space="preserve"> or when a such data is requested by data channel application</w:t>
      </w:r>
    </w:p>
    <w:p w14:paraId="3471FD83" w14:textId="7773AE32" w:rsidR="00602987" w:rsidRPr="004E64BA" w:rsidRDefault="00602987" w:rsidP="00325D3F">
      <w:pPr>
        <w:jc w:val="left"/>
        <w:rPr>
          <w:sz w:val="20"/>
          <w:lang w:val="en-US" w:eastAsia="en-US"/>
        </w:rPr>
      </w:pPr>
    </w:p>
    <w:p w14:paraId="2D0EE040" w14:textId="77777777" w:rsidR="00590E78" w:rsidRPr="00BC00B5" w:rsidRDefault="00590E78" w:rsidP="0064651C">
      <w:pPr>
        <w:pStyle w:val="Heading1"/>
        <w:numPr>
          <w:ilvl w:val="0"/>
          <w:numId w:val="18"/>
        </w:numPr>
      </w:pPr>
      <w:r w:rsidRPr="00BC00B5">
        <w:t>Contact</w:t>
      </w:r>
    </w:p>
    <w:p w14:paraId="2EBDBC69" w14:textId="119556FE" w:rsidR="00590E78" w:rsidRPr="00BC00B5" w:rsidRDefault="00590E78" w:rsidP="00325D3F">
      <w:pPr>
        <w:pStyle w:val="NormalParagraph"/>
      </w:pPr>
      <w:r w:rsidRPr="00BC00B5">
        <w:t>In the case of further questions and/or feedback these can be directed to Paul Gosden, GSMA Terminals Director [</w:t>
      </w:r>
      <w:hyperlink r:id="rId15" w:history="1">
        <w:r w:rsidRPr="009B50F9">
          <w:rPr>
            <w:rStyle w:val="Hyperlink"/>
          </w:rPr>
          <w:t>mailto:paul.gosden@gsma.com</w:t>
        </w:r>
      </w:hyperlink>
      <w:r w:rsidRPr="00BC00B5">
        <w:t>].</w:t>
      </w:r>
    </w:p>
    <w:p w14:paraId="276AFB19" w14:textId="77777777" w:rsidR="00590E78" w:rsidRDefault="00590E78" w:rsidP="00325D3F">
      <w:pPr>
        <w:jc w:val="left"/>
        <w:rPr>
          <w:rFonts w:eastAsiaTheme="minorEastAsia"/>
          <w:b/>
          <w:bCs/>
          <w:lang w:val="en-US" w:eastAsia="ja-JP"/>
        </w:rPr>
      </w:pPr>
    </w:p>
    <w:p w14:paraId="2BD210ED" w14:textId="77777777" w:rsidR="00A8435B" w:rsidRDefault="00A8435B" w:rsidP="0064651C">
      <w:pPr>
        <w:pStyle w:val="Heading1"/>
        <w:numPr>
          <w:ilvl w:val="0"/>
          <w:numId w:val="0"/>
        </w:numPr>
        <w:ind w:left="431" w:hanging="431"/>
      </w:pPr>
      <w:r>
        <w:t>References</w:t>
      </w:r>
    </w:p>
    <w:p w14:paraId="34E01B0E" w14:textId="77777777" w:rsidR="00A8435B" w:rsidRDefault="00A8435B" w:rsidP="00325D3F">
      <w:pPr>
        <w:pStyle w:val="NormalParagraph"/>
        <w:rPr>
          <w:rStyle w:val="Hyperlink"/>
        </w:rPr>
      </w:pPr>
      <w:r>
        <w:rPr>
          <w:lang w:eastAsia="en-US"/>
        </w:rPr>
        <w:t xml:space="preserve">[1] </w:t>
      </w:r>
      <w:r w:rsidRPr="00AE2759">
        <w:rPr>
          <w:lang w:eastAsia="en-US"/>
        </w:rPr>
        <w:t>TS.66 v1.0 IMS data channel API specification</w:t>
      </w:r>
      <w:r>
        <w:rPr>
          <w:lang w:eastAsia="en-US"/>
        </w:rPr>
        <w:t xml:space="preserve">, </w:t>
      </w:r>
      <w:hyperlink r:id="rId16" w:history="1">
        <w:r w:rsidRPr="00622F40">
          <w:rPr>
            <w:rStyle w:val="Hyperlink"/>
          </w:rPr>
          <w:t>https://www.gsma.com/get-involved/working-groups/gsma_resources/ts-66-v1-0-ims-data-channel-api-specification</w:t>
        </w:r>
      </w:hyperlink>
    </w:p>
    <w:p w14:paraId="7AD3EF4D" w14:textId="1F9713F0" w:rsidR="00424E60" w:rsidRDefault="00424E60" w:rsidP="00325D3F">
      <w:pPr>
        <w:pStyle w:val="NormalParagraph"/>
        <w:rPr>
          <w:rStyle w:val="Hyperlink"/>
        </w:rPr>
      </w:pPr>
      <w:r w:rsidRPr="00236713">
        <w:rPr>
          <w:lang w:eastAsia="en-US"/>
        </w:rPr>
        <w:t>[2] NG.134 IMS data channel,</w:t>
      </w:r>
      <w:r>
        <w:rPr>
          <w:rStyle w:val="Hyperlink"/>
        </w:rPr>
        <w:t xml:space="preserve"> </w:t>
      </w:r>
      <w:hyperlink r:id="rId17" w:history="1">
        <w:r w:rsidR="00C41976" w:rsidRPr="000F4E0B">
          <w:rPr>
            <w:rStyle w:val="Hyperlink"/>
          </w:rPr>
          <w:t>https://www.gsma.com/newsroom/wp-content/uploads//NG.134-v1.0-3.pdf</w:t>
        </w:r>
      </w:hyperlink>
    </w:p>
    <w:p w14:paraId="68D23A34" w14:textId="4165F86C" w:rsidR="00C41976" w:rsidRDefault="00C41976" w:rsidP="00325D3F">
      <w:pPr>
        <w:pStyle w:val="NormalParagraph"/>
        <w:rPr>
          <w:rStyle w:val="Hyperlink"/>
        </w:rPr>
      </w:pPr>
      <w:r w:rsidRPr="003B576E">
        <w:rPr>
          <w:lang w:eastAsia="en-US"/>
        </w:rPr>
        <w:t>[3] NG.129 v1.0.1 IMS Data Channel White Paper,</w:t>
      </w:r>
      <w:r w:rsidR="003B576E">
        <w:rPr>
          <w:rStyle w:val="Hyperlink"/>
        </w:rPr>
        <w:t xml:space="preserve"> </w:t>
      </w:r>
      <w:hyperlink r:id="rId18" w:history="1">
        <w:r w:rsidR="00740B8D" w:rsidRPr="00DE64F4">
          <w:rPr>
            <w:rStyle w:val="Hyperlink"/>
          </w:rPr>
          <w:t>https://www.gsma.com/newsroom/wp-content/uploads//NG.129-v1.0-1.pdf</w:t>
        </w:r>
      </w:hyperlink>
    </w:p>
    <w:p w14:paraId="7E083CFC" w14:textId="77777777" w:rsidR="00BE7816" w:rsidRPr="00BE7816" w:rsidRDefault="00BE7816" w:rsidP="00BE7816">
      <w:pPr>
        <w:pStyle w:val="Heading1"/>
        <w:numPr>
          <w:ilvl w:val="0"/>
          <w:numId w:val="0"/>
        </w:numPr>
        <w:rPr>
          <w:rFonts w:eastAsia="SimSun" w:cs="Times New Roman"/>
          <w:b w:val="0"/>
          <w:bCs w:val="0"/>
          <w:sz w:val="22"/>
          <w:szCs w:val="22"/>
          <w:lang w:bidi="ar-SA"/>
        </w:rPr>
      </w:pPr>
      <w:r w:rsidRPr="00BE7816">
        <w:rPr>
          <w:rFonts w:eastAsia="SimSun" w:cs="Times New Roman"/>
          <w:b w:val="0"/>
          <w:bCs w:val="0"/>
          <w:sz w:val="22"/>
          <w:szCs w:val="22"/>
          <w:lang w:bidi="ar-SA"/>
        </w:rPr>
        <w:lastRenderedPageBreak/>
        <w:t xml:space="preserve">[4] RCC.07 RCS Advanced Communications Services and Client Specification </w:t>
      </w:r>
    </w:p>
    <w:p w14:paraId="73C97D74" w14:textId="411EC14E" w:rsidR="00740B8D" w:rsidRDefault="00740B8D" w:rsidP="00325D3F">
      <w:pPr>
        <w:pStyle w:val="NormalParagraph"/>
        <w:rPr>
          <w:lang w:eastAsia="en-US"/>
        </w:rPr>
      </w:pPr>
    </w:p>
    <w:p w14:paraId="4ADD26DD" w14:textId="77777777" w:rsidR="00A8435B" w:rsidRDefault="00A8435B" w:rsidP="00325D3F">
      <w:pPr>
        <w:jc w:val="left"/>
        <w:rPr>
          <w:rFonts w:eastAsiaTheme="minorEastAsia"/>
          <w:b/>
          <w:bCs/>
          <w:lang w:val="en-US" w:eastAsia="ja-JP"/>
        </w:rPr>
      </w:pPr>
    </w:p>
    <w:p w14:paraId="14AC9ACF" w14:textId="56C26750" w:rsidR="007643CD" w:rsidRPr="00590E78" w:rsidRDefault="007643CD" w:rsidP="0064651C">
      <w:pPr>
        <w:pStyle w:val="Heading1"/>
        <w:numPr>
          <w:ilvl w:val="0"/>
          <w:numId w:val="18"/>
        </w:numPr>
      </w:pPr>
      <w:r w:rsidRPr="00590E78">
        <w:t xml:space="preserve">NEXT </w:t>
      </w:r>
      <w:r w:rsidR="00590E78">
        <w:t>IMSDCAS</w:t>
      </w:r>
      <w:r w:rsidRPr="00590E78">
        <w:t xml:space="preserve"> MEETINGS: </w:t>
      </w:r>
    </w:p>
    <w:p w14:paraId="44518255" w14:textId="684F3F1C" w:rsidR="004202F9" w:rsidRDefault="009B64DD" w:rsidP="00325D3F">
      <w:pPr>
        <w:pStyle w:val="NormalParagraph"/>
        <w:rPr>
          <w:rFonts w:eastAsiaTheme="minorEastAsia"/>
          <w:lang w:val="en-US" w:eastAsia="ja-JP"/>
        </w:rPr>
      </w:pPr>
      <w:r>
        <w:rPr>
          <w:rFonts w:eastAsiaTheme="minorEastAsia"/>
          <w:lang w:val="en-US" w:eastAsia="ja-JP"/>
        </w:rPr>
        <w:t>TSG#59</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 xml:space="preserve">10th </w:t>
      </w:r>
      <w:r w:rsidR="00DE16E5">
        <w:rPr>
          <w:rFonts w:eastAsiaTheme="minorEastAsia"/>
          <w:lang w:val="en-US" w:eastAsia="ja-JP"/>
        </w:rPr>
        <w:t>-</w:t>
      </w:r>
      <w:r w:rsidR="00DE16E5" w:rsidRPr="00DE16E5">
        <w:rPr>
          <w:rFonts w:eastAsiaTheme="minorEastAsia"/>
          <w:lang w:val="en-US" w:eastAsia="ja-JP"/>
        </w:rPr>
        <w:t xml:space="preserve"> 14th March 2025</w:t>
      </w:r>
      <w:r w:rsidR="00DE16E5">
        <w:rPr>
          <w:rFonts w:eastAsiaTheme="minorEastAsia"/>
          <w:lang w:val="en-US" w:eastAsia="ja-JP"/>
        </w:rPr>
        <w:t xml:space="preserve">, </w:t>
      </w:r>
      <w:r w:rsidR="00DE16E5" w:rsidRPr="00DE16E5">
        <w:rPr>
          <w:rFonts w:eastAsiaTheme="minorEastAsia"/>
          <w:lang w:val="en-US" w:eastAsia="ja-JP"/>
        </w:rPr>
        <w:t>Shenzhen China</w:t>
      </w:r>
    </w:p>
    <w:p w14:paraId="3A95F61C" w14:textId="115FC442" w:rsidR="004202F9" w:rsidRPr="00FB5231" w:rsidRDefault="009B64DD" w:rsidP="00325D3F">
      <w:pPr>
        <w:pStyle w:val="NormalParagraph"/>
        <w:rPr>
          <w:rFonts w:eastAsiaTheme="minorEastAsia"/>
          <w:lang w:val="en-US" w:eastAsia="ja-JP"/>
        </w:rPr>
      </w:pPr>
      <w:r>
        <w:rPr>
          <w:rFonts w:eastAsiaTheme="minorEastAsia"/>
          <w:lang w:val="en-US" w:eastAsia="ja-JP"/>
        </w:rPr>
        <w:t>TSG#60</w:t>
      </w:r>
      <w:r w:rsidR="004202F9" w:rsidRPr="00FB5231">
        <w:rPr>
          <w:rFonts w:eastAsiaTheme="minorEastAsia"/>
          <w:lang w:val="en-US" w:eastAsia="ja-JP"/>
        </w:rPr>
        <w:t xml:space="preserve"> </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9th - 13th June 2025</w:t>
      </w:r>
      <w:r w:rsidR="00DE16E5">
        <w:rPr>
          <w:rFonts w:eastAsiaTheme="minorEastAsia"/>
          <w:lang w:val="en-US" w:eastAsia="ja-JP"/>
        </w:rPr>
        <w:t xml:space="preserve">, </w:t>
      </w:r>
      <w:r w:rsidR="00DE16E5" w:rsidRPr="00DE16E5">
        <w:rPr>
          <w:rFonts w:eastAsiaTheme="minorEastAsia"/>
          <w:lang w:val="en-US" w:eastAsia="ja-JP"/>
        </w:rPr>
        <w:t>Stavanger Norwa</w:t>
      </w:r>
      <w:r w:rsidR="00DE16E5">
        <w:rPr>
          <w:rFonts w:eastAsiaTheme="minorEastAsia"/>
          <w:lang w:val="en-US" w:eastAsia="ja-JP"/>
        </w:rPr>
        <w:t>y</w:t>
      </w:r>
    </w:p>
    <w:p w14:paraId="46C94A43" w14:textId="440616D4" w:rsidR="00DE16E5" w:rsidRDefault="00DE16E5" w:rsidP="00325D3F">
      <w:pPr>
        <w:pStyle w:val="NormalParagraph"/>
        <w:rPr>
          <w:rFonts w:eastAsiaTheme="minorEastAsia"/>
          <w:lang w:val="en-US" w:eastAsia="ja-JP"/>
        </w:rPr>
      </w:pPr>
      <w:r>
        <w:rPr>
          <w:rFonts w:eastAsiaTheme="minorEastAsia"/>
          <w:lang w:val="en-US" w:eastAsia="ja-JP"/>
        </w:rPr>
        <w:t>TSG#61</w:t>
      </w:r>
      <w:r>
        <w:rPr>
          <w:rFonts w:eastAsiaTheme="minorEastAsia"/>
          <w:lang w:val="en-US" w:eastAsia="ja-JP"/>
        </w:rPr>
        <w:tab/>
      </w:r>
      <w:r>
        <w:rPr>
          <w:rFonts w:eastAsiaTheme="minorEastAsia"/>
          <w:lang w:val="en-US" w:eastAsia="ja-JP"/>
        </w:rPr>
        <w:tab/>
      </w:r>
      <w:r w:rsidRPr="00DE16E5">
        <w:rPr>
          <w:rFonts w:eastAsiaTheme="minorEastAsia"/>
          <w:lang w:val="en-US" w:eastAsia="ja-JP"/>
        </w:rPr>
        <w:t>1st - 5th September 2025</w:t>
      </w:r>
      <w:r>
        <w:rPr>
          <w:rFonts w:eastAsiaTheme="minorEastAsia"/>
          <w:lang w:val="en-US" w:eastAsia="ja-JP"/>
        </w:rPr>
        <w:t xml:space="preserve">, </w:t>
      </w:r>
      <w:r w:rsidRPr="00DE16E5">
        <w:rPr>
          <w:rFonts w:eastAsiaTheme="minorEastAsia"/>
          <w:lang w:val="en-US" w:eastAsia="ja-JP"/>
        </w:rPr>
        <w:t>Bermuda</w:t>
      </w:r>
    </w:p>
    <w:p w14:paraId="43350950" w14:textId="534B370F" w:rsidR="00352D1C" w:rsidRPr="00352D1C" w:rsidRDefault="00352D1C" w:rsidP="00325D3F">
      <w:pPr>
        <w:pStyle w:val="NormalParagraph"/>
        <w:rPr>
          <w:rFonts w:eastAsiaTheme="minorEastAsia"/>
          <w:lang w:val="en-US" w:eastAsia="ja-JP"/>
        </w:rPr>
      </w:pPr>
      <w:r>
        <w:rPr>
          <w:rFonts w:eastAsiaTheme="minorEastAsia"/>
          <w:lang w:val="en-US" w:eastAsia="ja-JP"/>
        </w:rPr>
        <w:t>TSG#62</w:t>
      </w:r>
      <w:r>
        <w:rPr>
          <w:rFonts w:eastAsiaTheme="minorEastAsia"/>
          <w:lang w:val="en-US" w:eastAsia="ja-JP"/>
        </w:rPr>
        <w:tab/>
      </w:r>
      <w:r>
        <w:rPr>
          <w:rFonts w:eastAsiaTheme="minorEastAsia"/>
          <w:lang w:val="en-US" w:eastAsia="ja-JP"/>
        </w:rPr>
        <w:tab/>
      </w:r>
      <w:r w:rsidRPr="00352D1C">
        <w:rPr>
          <w:rFonts w:eastAsiaTheme="minorEastAsia"/>
          <w:lang w:val="en-US" w:eastAsia="ja-JP"/>
        </w:rPr>
        <w:t>1st - 5th December 2025 Malaga Spain</w:t>
      </w:r>
    </w:p>
    <w:sectPr w:rsidR="00352D1C" w:rsidRPr="00352D1C" w:rsidSect="003200B6">
      <w:headerReference w:type="even" r:id="rId19"/>
      <w:headerReference w:type="default" r:id="rId20"/>
      <w:footerReference w:type="default" r:id="rId21"/>
      <w:headerReference w:type="first" r:id="rId22"/>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5D3E7" w14:textId="77777777" w:rsidR="007D177F" w:rsidRDefault="007D177F">
      <w:pPr>
        <w:spacing w:before="0"/>
      </w:pPr>
      <w:r>
        <w:separator/>
      </w:r>
    </w:p>
    <w:p w14:paraId="378EE92F" w14:textId="77777777" w:rsidR="007D177F" w:rsidRDefault="007D177F"/>
  </w:endnote>
  <w:endnote w:type="continuationSeparator" w:id="0">
    <w:p w14:paraId="5CFD445F" w14:textId="77777777" w:rsidR="007D177F" w:rsidRDefault="007D177F">
      <w:pPr>
        <w:spacing w:before="0"/>
      </w:pPr>
      <w:r>
        <w:continuationSeparator/>
      </w:r>
    </w:p>
    <w:p w14:paraId="7B34DCB5" w14:textId="77777777" w:rsidR="007D177F" w:rsidRDefault="007D17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2DB2A310"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1C673C">
      <w:rPr>
        <w:noProof/>
      </w:rPr>
      <w:t>9</w:t>
    </w:r>
    <w:r w:rsidR="00925B3D">
      <w:fldChar w:fldCharType="end"/>
    </w:r>
    <w:r w:rsidR="00925B3D">
      <w:t xml:space="preserve"> of </w:t>
    </w:r>
    <w:r w:rsidR="00D07BC7">
      <w:rPr>
        <w:noProof/>
      </w:rPr>
      <w:fldChar w:fldCharType="begin"/>
    </w:r>
    <w:r w:rsidR="00D07BC7">
      <w:rPr>
        <w:noProof/>
      </w:rPr>
      <w:instrText xml:space="preserve"> NUMPAGES  </w:instrText>
    </w:r>
    <w:r w:rsidR="00D07BC7">
      <w:rPr>
        <w:noProof/>
      </w:rPr>
      <w:fldChar w:fldCharType="separate"/>
    </w:r>
    <w:r w:rsidR="001C673C">
      <w:rPr>
        <w:noProof/>
      </w:rPr>
      <w:t>9</w:t>
    </w:r>
    <w:r w:rsidR="00D07BC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7E4BB" w14:textId="77777777" w:rsidR="007D177F" w:rsidRDefault="007D177F" w:rsidP="009527C9">
      <w:pPr>
        <w:spacing w:before="0"/>
      </w:pPr>
      <w:r>
        <w:separator/>
      </w:r>
    </w:p>
  </w:footnote>
  <w:footnote w:type="continuationSeparator" w:id="0">
    <w:p w14:paraId="7D3592F8" w14:textId="77777777" w:rsidR="007D177F" w:rsidRDefault="007D177F" w:rsidP="009527C9">
      <w:pPr>
        <w:spacing w:before="0"/>
      </w:pPr>
      <w:r>
        <w:continuationSeparator/>
      </w:r>
    </w:p>
  </w:footnote>
  <w:footnote w:type="continuationNotice" w:id="1">
    <w:p w14:paraId="38E593AB" w14:textId="77777777" w:rsidR="007D177F" w:rsidRDefault="007D177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BFE2BDB" w:rsidP="0BFE2BDB">
    <w:pPr>
      <w:pStyle w:val="Header"/>
    </w:pPr>
    <w:r w:rsidRPr="0BFE2BDB">
      <w:t>GSMA</w:t>
    </w:r>
    <w:r w:rsidR="00A3630F">
      <w:tab/>
    </w:r>
    <w:r w:rsidRPr="0BFE2BD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F5608E"/>
    <w:multiLevelType w:val="hybridMultilevel"/>
    <w:tmpl w:val="C7FE0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1907255"/>
    <w:multiLevelType w:val="hybridMultilevel"/>
    <w:tmpl w:val="119C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6DBE"/>
    <w:multiLevelType w:val="hybridMultilevel"/>
    <w:tmpl w:val="AC7EE136"/>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990A1D"/>
    <w:multiLevelType w:val="hybridMultilevel"/>
    <w:tmpl w:val="721C2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9F43701"/>
    <w:multiLevelType w:val="hybridMultilevel"/>
    <w:tmpl w:val="91200C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55E2043"/>
    <w:multiLevelType w:val="hybridMultilevel"/>
    <w:tmpl w:val="A63A6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0040E"/>
    <w:multiLevelType w:val="hybridMultilevel"/>
    <w:tmpl w:val="6A70A9B6"/>
    <w:lvl w:ilvl="0" w:tplc="6D4C9CD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7B2CD562"/>
    <w:numStyleLink w:val="ListNumbers"/>
  </w:abstractNum>
  <w:abstractNum w:abstractNumId="16" w15:restartNumberingAfterBreak="0">
    <w:nsid w:val="475A0801"/>
    <w:multiLevelType w:val="multilevel"/>
    <w:tmpl w:val="227410C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BC0D50"/>
    <w:multiLevelType w:val="hybridMultilevel"/>
    <w:tmpl w:val="DD70B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61B192E"/>
    <w:multiLevelType w:val="hybridMultilevel"/>
    <w:tmpl w:val="F5D0C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5106823"/>
    <w:multiLevelType w:val="hybridMultilevel"/>
    <w:tmpl w:val="F986230A"/>
    <w:lvl w:ilvl="0" w:tplc="40090001">
      <w:start w:val="1"/>
      <w:numFmt w:val="bullet"/>
      <w:lvlText w:val=""/>
      <w:lvlJc w:val="left"/>
      <w:pPr>
        <w:ind w:left="1060" w:hanging="360"/>
      </w:pPr>
      <w:rPr>
        <w:rFonts w:ascii="Symbol" w:hAnsi="Symbol" w:hint="default"/>
      </w:rPr>
    </w:lvl>
    <w:lvl w:ilvl="1" w:tplc="40090003">
      <w:start w:val="1"/>
      <w:numFmt w:val="bullet"/>
      <w:lvlText w:val="o"/>
      <w:lvlJc w:val="left"/>
      <w:pPr>
        <w:ind w:left="1780" w:hanging="360"/>
      </w:pPr>
      <w:rPr>
        <w:rFonts w:ascii="Courier New" w:hAnsi="Courier New" w:cs="Courier New" w:hint="default"/>
      </w:rPr>
    </w:lvl>
    <w:lvl w:ilvl="2" w:tplc="40090005">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5D545D"/>
    <w:multiLevelType w:val="hybridMultilevel"/>
    <w:tmpl w:val="785254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A0F60"/>
    <w:multiLevelType w:val="hybridMultilevel"/>
    <w:tmpl w:val="FAA06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47604054">
    <w:abstractNumId w:val="9"/>
  </w:num>
  <w:num w:numId="2" w16cid:durableId="285239975">
    <w:abstractNumId w:val="24"/>
  </w:num>
  <w:num w:numId="3" w16cid:durableId="526527194">
    <w:abstractNumId w:val="5"/>
  </w:num>
  <w:num w:numId="4" w16cid:durableId="927664500">
    <w:abstractNumId w:val="0"/>
  </w:num>
  <w:num w:numId="5" w16cid:durableId="31149300">
    <w:abstractNumId w:val="13"/>
  </w:num>
  <w:num w:numId="6" w16cid:durableId="1773090441">
    <w:abstractNumId w:val="14"/>
  </w:num>
  <w:num w:numId="7" w16cid:durableId="1995719953">
    <w:abstractNumId w:val="21"/>
  </w:num>
  <w:num w:numId="8" w16cid:durableId="383992842">
    <w:abstractNumId w:val="18"/>
  </w:num>
  <w:num w:numId="9" w16cid:durableId="174924625">
    <w:abstractNumId w:val="7"/>
  </w:num>
  <w:num w:numId="10" w16cid:durableId="568883655">
    <w:abstractNumId w:val="15"/>
  </w:num>
  <w:num w:numId="11" w16cid:durableId="287324509">
    <w:abstractNumId w:val="22"/>
  </w:num>
  <w:num w:numId="12" w16cid:durableId="780493826">
    <w:abstractNumId w:val="19"/>
  </w:num>
  <w:num w:numId="13" w16cid:durableId="779840772">
    <w:abstractNumId w:val="2"/>
  </w:num>
  <w:num w:numId="14" w16cid:durableId="1864202231">
    <w:abstractNumId w:val="12"/>
  </w:num>
  <w:num w:numId="15" w16cid:durableId="935014079">
    <w:abstractNumId w:val="6"/>
  </w:num>
  <w:num w:numId="16" w16cid:durableId="89201006">
    <w:abstractNumId w:val="23"/>
  </w:num>
  <w:num w:numId="17" w16cid:durableId="545533661">
    <w:abstractNumId w:val="26"/>
  </w:num>
  <w:num w:numId="18" w16cid:durableId="632251287">
    <w:abstractNumId w:val="16"/>
  </w:num>
  <w:num w:numId="19" w16cid:durableId="1386876819">
    <w:abstractNumId w:val="4"/>
  </w:num>
  <w:num w:numId="20" w16cid:durableId="1663391027">
    <w:abstractNumId w:val="20"/>
  </w:num>
  <w:num w:numId="21" w16cid:durableId="939459442">
    <w:abstractNumId w:val="1"/>
  </w:num>
  <w:num w:numId="22" w16cid:durableId="490634826">
    <w:abstractNumId w:val="3"/>
  </w:num>
  <w:num w:numId="23" w16cid:durableId="1112868017">
    <w:abstractNumId w:val="24"/>
  </w:num>
  <w:num w:numId="24" w16cid:durableId="1357543234">
    <w:abstractNumId w:val="10"/>
  </w:num>
  <w:num w:numId="25" w16cid:durableId="2060980948">
    <w:abstractNumId w:val="11"/>
  </w:num>
  <w:num w:numId="26" w16cid:durableId="1225918105">
    <w:abstractNumId w:val="8"/>
  </w:num>
  <w:num w:numId="27" w16cid:durableId="1854879958">
    <w:abstractNumId w:val="25"/>
  </w:num>
  <w:num w:numId="28" w16cid:durableId="1278217181">
    <w:abstractNumId w:val="17"/>
  </w:num>
  <w:num w:numId="29" w16cid:durableId="83002824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B1D"/>
    <w:rsid w:val="00000DC8"/>
    <w:rsid w:val="00001A21"/>
    <w:rsid w:val="00001B37"/>
    <w:rsid w:val="000020F9"/>
    <w:rsid w:val="00002803"/>
    <w:rsid w:val="000037B3"/>
    <w:rsid w:val="000040F1"/>
    <w:rsid w:val="00005FDF"/>
    <w:rsid w:val="00007CA5"/>
    <w:rsid w:val="0001024B"/>
    <w:rsid w:val="0001292F"/>
    <w:rsid w:val="00012A25"/>
    <w:rsid w:val="00013B40"/>
    <w:rsid w:val="000154A6"/>
    <w:rsid w:val="00015F02"/>
    <w:rsid w:val="00021877"/>
    <w:rsid w:val="000242C8"/>
    <w:rsid w:val="00024C18"/>
    <w:rsid w:val="00031D02"/>
    <w:rsid w:val="000325FA"/>
    <w:rsid w:val="00032A28"/>
    <w:rsid w:val="00033AF5"/>
    <w:rsid w:val="000345E3"/>
    <w:rsid w:val="000349C8"/>
    <w:rsid w:val="00035488"/>
    <w:rsid w:val="000413E0"/>
    <w:rsid w:val="000414DD"/>
    <w:rsid w:val="00041759"/>
    <w:rsid w:val="00041B06"/>
    <w:rsid w:val="0004378D"/>
    <w:rsid w:val="0004397C"/>
    <w:rsid w:val="00046D01"/>
    <w:rsid w:val="00051CF5"/>
    <w:rsid w:val="00052FE2"/>
    <w:rsid w:val="00053E55"/>
    <w:rsid w:val="00057BA7"/>
    <w:rsid w:val="0006285E"/>
    <w:rsid w:val="000637F1"/>
    <w:rsid w:val="00065909"/>
    <w:rsid w:val="000659F6"/>
    <w:rsid w:val="000713B1"/>
    <w:rsid w:val="00072C3D"/>
    <w:rsid w:val="000774DD"/>
    <w:rsid w:val="00077622"/>
    <w:rsid w:val="0008399C"/>
    <w:rsid w:val="00085A88"/>
    <w:rsid w:val="00086318"/>
    <w:rsid w:val="0009089D"/>
    <w:rsid w:val="000A0FB0"/>
    <w:rsid w:val="000A1E30"/>
    <w:rsid w:val="000A6D31"/>
    <w:rsid w:val="000B02F8"/>
    <w:rsid w:val="000B06F5"/>
    <w:rsid w:val="000B374A"/>
    <w:rsid w:val="000B42A1"/>
    <w:rsid w:val="000B5D93"/>
    <w:rsid w:val="000C0FF6"/>
    <w:rsid w:val="000D022A"/>
    <w:rsid w:val="000D05B5"/>
    <w:rsid w:val="000D20CB"/>
    <w:rsid w:val="000D5C9C"/>
    <w:rsid w:val="000E2366"/>
    <w:rsid w:val="000E2A9F"/>
    <w:rsid w:val="000E2E55"/>
    <w:rsid w:val="000E62AF"/>
    <w:rsid w:val="000E6BB7"/>
    <w:rsid w:val="000F0413"/>
    <w:rsid w:val="000F06A8"/>
    <w:rsid w:val="000F1327"/>
    <w:rsid w:val="000F35F1"/>
    <w:rsid w:val="000F39BD"/>
    <w:rsid w:val="000F4B5B"/>
    <w:rsid w:val="000F4BBB"/>
    <w:rsid w:val="000F4BE5"/>
    <w:rsid w:val="000F5337"/>
    <w:rsid w:val="000F6B8B"/>
    <w:rsid w:val="0010050B"/>
    <w:rsid w:val="001010C7"/>
    <w:rsid w:val="00103161"/>
    <w:rsid w:val="001041E3"/>
    <w:rsid w:val="001043BF"/>
    <w:rsid w:val="00104540"/>
    <w:rsid w:val="00105D3D"/>
    <w:rsid w:val="00106A6E"/>
    <w:rsid w:val="00110C1A"/>
    <w:rsid w:val="001111AE"/>
    <w:rsid w:val="0011504E"/>
    <w:rsid w:val="00115FC4"/>
    <w:rsid w:val="0012018B"/>
    <w:rsid w:val="001212E6"/>
    <w:rsid w:val="001236F3"/>
    <w:rsid w:val="00123B5D"/>
    <w:rsid w:val="00124548"/>
    <w:rsid w:val="001257BB"/>
    <w:rsid w:val="001273E3"/>
    <w:rsid w:val="00132E8A"/>
    <w:rsid w:val="00134859"/>
    <w:rsid w:val="001353D5"/>
    <w:rsid w:val="00136140"/>
    <w:rsid w:val="0014036D"/>
    <w:rsid w:val="00140DC0"/>
    <w:rsid w:val="00141190"/>
    <w:rsid w:val="00142702"/>
    <w:rsid w:val="00142B4C"/>
    <w:rsid w:val="001455A2"/>
    <w:rsid w:val="001532D9"/>
    <w:rsid w:val="00154646"/>
    <w:rsid w:val="001559B6"/>
    <w:rsid w:val="001565FC"/>
    <w:rsid w:val="001613FF"/>
    <w:rsid w:val="00161DD4"/>
    <w:rsid w:val="00163998"/>
    <w:rsid w:val="00165872"/>
    <w:rsid w:val="0016669E"/>
    <w:rsid w:val="001708CC"/>
    <w:rsid w:val="00170F3B"/>
    <w:rsid w:val="00171D5E"/>
    <w:rsid w:val="00173043"/>
    <w:rsid w:val="00176186"/>
    <w:rsid w:val="00176344"/>
    <w:rsid w:val="00177A7F"/>
    <w:rsid w:val="00177BCF"/>
    <w:rsid w:val="0018002B"/>
    <w:rsid w:val="00182A55"/>
    <w:rsid w:val="001911C0"/>
    <w:rsid w:val="001939DE"/>
    <w:rsid w:val="001A027C"/>
    <w:rsid w:val="001A2731"/>
    <w:rsid w:val="001A3CF6"/>
    <w:rsid w:val="001A42C9"/>
    <w:rsid w:val="001A49F3"/>
    <w:rsid w:val="001A5CA6"/>
    <w:rsid w:val="001A7767"/>
    <w:rsid w:val="001B2217"/>
    <w:rsid w:val="001B259F"/>
    <w:rsid w:val="001B6BA6"/>
    <w:rsid w:val="001C20A5"/>
    <w:rsid w:val="001C3520"/>
    <w:rsid w:val="001C3EAE"/>
    <w:rsid w:val="001C4E8C"/>
    <w:rsid w:val="001C5C9E"/>
    <w:rsid w:val="001C62D9"/>
    <w:rsid w:val="001C673C"/>
    <w:rsid w:val="001C6E53"/>
    <w:rsid w:val="001C72A1"/>
    <w:rsid w:val="001C7940"/>
    <w:rsid w:val="001D0275"/>
    <w:rsid w:val="001D0E36"/>
    <w:rsid w:val="001D1474"/>
    <w:rsid w:val="001D186B"/>
    <w:rsid w:val="001D2F60"/>
    <w:rsid w:val="001D4D07"/>
    <w:rsid w:val="001D6864"/>
    <w:rsid w:val="001D6895"/>
    <w:rsid w:val="001D75FE"/>
    <w:rsid w:val="001E1D84"/>
    <w:rsid w:val="001E6F65"/>
    <w:rsid w:val="001E78D0"/>
    <w:rsid w:val="001F08AC"/>
    <w:rsid w:val="001F152D"/>
    <w:rsid w:val="001F2D3A"/>
    <w:rsid w:val="001F36CF"/>
    <w:rsid w:val="001F6740"/>
    <w:rsid w:val="00202265"/>
    <w:rsid w:val="002039E5"/>
    <w:rsid w:val="0020572C"/>
    <w:rsid w:val="00207D34"/>
    <w:rsid w:val="002111D3"/>
    <w:rsid w:val="00211523"/>
    <w:rsid w:val="00211F9D"/>
    <w:rsid w:val="0021280D"/>
    <w:rsid w:val="00215DF0"/>
    <w:rsid w:val="002200A1"/>
    <w:rsid w:val="0022220E"/>
    <w:rsid w:val="0022253B"/>
    <w:rsid w:val="002252D7"/>
    <w:rsid w:val="00225910"/>
    <w:rsid w:val="00225918"/>
    <w:rsid w:val="002263CC"/>
    <w:rsid w:val="00227DDD"/>
    <w:rsid w:val="0023180D"/>
    <w:rsid w:val="00231A00"/>
    <w:rsid w:val="0023227F"/>
    <w:rsid w:val="0023548D"/>
    <w:rsid w:val="002362A6"/>
    <w:rsid w:val="00236713"/>
    <w:rsid w:val="002411E5"/>
    <w:rsid w:val="00241BFC"/>
    <w:rsid w:val="0024286A"/>
    <w:rsid w:val="002428BA"/>
    <w:rsid w:val="00243CE1"/>
    <w:rsid w:val="00245638"/>
    <w:rsid w:val="0025086A"/>
    <w:rsid w:val="00254558"/>
    <w:rsid w:val="00254E4D"/>
    <w:rsid w:val="002608A0"/>
    <w:rsid w:val="0026308C"/>
    <w:rsid w:val="00267689"/>
    <w:rsid w:val="00267A5D"/>
    <w:rsid w:val="002707E6"/>
    <w:rsid w:val="00275CC6"/>
    <w:rsid w:val="002766F0"/>
    <w:rsid w:val="002810F6"/>
    <w:rsid w:val="00282A98"/>
    <w:rsid w:val="00283857"/>
    <w:rsid w:val="00284B83"/>
    <w:rsid w:val="002854BB"/>
    <w:rsid w:val="002857CF"/>
    <w:rsid w:val="002859F6"/>
    <w:rsid w:val="00286BC2"/>
    <w:rsid w:val="002873C5"/>
    <w:rsid w:val="00287FCE"/>
    <w:rsid w:val="0029124C"/>
    <w:rsid w:val="00291CC3"/>
    <w:rsid w:val="00293F24"/>
    <w:rsid w:val="002944B3"/>
    <w:rsid w:val="00294E91"/>
    <w:rsid w:val="00294F1F"/>
    <w:rsid w:val="0029658E"/>
    <w:rsid w:val="00296FCC"/>
    <w:rsid w:val="002A10B1"/>
    <w:rsid w:val="002A7CAD"/>
    <w:rsid w:val="002B0742"/>
    <w:rsid w:val="002B41C9"/>
    <w:rsid w:val="002B42BE"/>
    <w:rsid w:val="002B7AD9"/>
    <w:rsid w:val="002C3184"/>
    <w:rsid w:val="002C7A0C"/>
    <w:rsid w:val="002D0E54"/>
    <w:rsid w:val="002D1077"/>
    <w:rsid w:val="002D1148"/>
    <w:rsid w:val="002D2F6C"/>
    <w:rsid w:val="002D3CCB"/>
    <w:rsid w:val="002E21BD"/>
    <w:rsid w:val="002E3EF8"/>
    <w:rsid w:val="002E3F44"/>
    <w:rsid w:val="002E5852"/>
    <w:rsid w:val="002E6539"/>
    <w:rsid w:val="002F14CB"/>
    <w:rsid w:val="002F30D3"/>
    <w:rsid w:val="002F32BD"/>
    <w:rsid w:val="002F3B40"/>
    <w:rsid w:val="002F7339"/>
    <w:rsid w:val="002F75FA"/>
    <w:rsid w:val="00305C6A"/>
    <w:rsid w:val="003069BF"/>
    <w:rsid w:val="00307734"/>
    <w:rsid w:val="00311175"/>
    <w:rsid w:val="003123E6"/>
    <w:rsid w:val="00316413"/>
    <w:rsid w:val="003200B6"/>
    <w:rsid w:val="00322A91"/>
    <w:rsid w:val="00323B9F"/>
    <w:rsid w:val="00324A8E"/>
    <w:rsid w:val="0032545E"/>
    <w:rsid w:val="00325D3F"/>
    <w:rsid w:val="003262B9"/>
    <w:rsid w:val="00326EEB"/>
    <w:rsid w:val="00327A77"/>
    <w:rsid w:val="00330383"/>
    <w:rsid w:val="00330966"/>
    <w:rsid w:val="00331905"/>
    <w:rsid w:val="00331CF7"/>
    <w:rsid w:val="00334979"/>
    <w:rsid w:val="00340087"/>
    <w:rsid w:val="00341200"/>
    <w:rsid w:val="00341DF2"/>
    <w:rsid w:val="003425CF"/>
    <w:rsid w:val="00343406"/>
    <w:rsid w:val="0034373C"/>
    <w:rsid w:val="00344049"/>
    <w:rsid w:val="0034518D"/>
    <w:rsid w:val="00346F85"/>
    <w:rsid w:val="00352D1C"/>
    <w:rsid w:val="0035411C"/>
    <w:rsid w:val="003549D3"/>
    <w:rsid w:val="00360338"/>
    <w:rsid w:val="00360ED9"/>
    <w:rsid w:val="00361471"/>
    <w:rsid w:val="00362714"/>
    <w:rsid w:val="00363033"/>
    <w:rsid w:val="003646DD"/>
    <w:rsid w:val="00366925"/>
    <w:rsid w:val="00366F49"/>
    <w:rsid w:val="00367768"/>
    <w:rsid w:val="00367815"/>
    <w:rsid w:val="003678BE"/>
    <w:rsid w:val="00367B98"/>
    <w:rsid w:val="003706AF"/>
    <w:rsid w:val="00370D06"/>
    <w:rsid w:val="003724F1"/>
    <w:rsid w:val="00373527"/>
    <w:rsid w:val="00373AE9"/>
    <w:rsid w:val="00373CD2"/>
    <w:rsid w:val="00373FBC"/>
    <w:rsid w:val="00376BF3"/>
    <w:rsid w:val="0038032D"/>
    <w:rsid w:val="00383ADA"/>
    <w:rsid w:val="00386666"/>
    <w:rsid w:val="0039018B"/>
    <w:rsid w:val="00391A77"/>
    <w:rsid w:val="003934A6"/>
    <w:rsid w:val="00394370"/>
    <w:rsid w:val="00395F75"/>
    <w:rsid w:val="00397B86"/>
    <w:rsid w:val="003A0DA5"/>
    <w:rsid w:val="003A10D8"/>
    <w:rsid w:val="003A1233"/>
    <w:rsid w:val="003A3B36"/>
    <w:rsid w:val="003A5EBA"/>
    <w:rsid w:val="003A7D25"/>
    <w:rsid w:val="003B0EAA"/>
    <w:rsid w:val="003B164B"/>
    <w:rsid w:val="003B46C4"/>
    <w:rsid w:val="003B56A6"/>
    <w:rsid w:val="003B576E"/>
    <w:rsid w:val="003B5B41"/>
    <w:rsid w:val="003B6DF5"/>
    <w:rsid w:val="003B7641"/>
    <w:rsid w:val="003B78EC"/>
    <w:rsid w:val="003C176D"/>
    <w:rsid w:val="003C3E54"/>
    <w:rsid w:val="003C4B89"/>
    <w:rsid w:val="003C53EE"/>
    <w:rsid w:val="003C5FA3"/>
    <w:rsid w:val="003C754A"/>
    <w:rsid w:val="003C7862"/>
    <w:rsid w:val="003D0069"/>
    <w:rsid w:val="003D0CD1"/>
    <w:rsid w:val="003D1168"/>
    <w:rsid w:val="003D20D1"/>
    <w:rsid w:val="003D4034"/>
    <w:rsid w:val="003D67B6"/>
    <w:rsid w:val="003D7285"/>
    <w:rsid w:val="003D72BC"/>
    <w:rsid w:val="003D7B87"/>
    <w:rsid w:val="003E29E0"/>
    <w:rsid w:val="003E31EC"/>
    <w:rsid w:val="003E4579"/>
    <w:rsid w:val="003F01FA"/>
    <w:rsid w:val="003F358B"/>
    <w:rsid w:val="003F3DCA"/>
    <w:rsid w:val="003F3EB1"/>
    <w:rsid w:val="003F4D31"/>
    <w:rsid w:val="003F6FDD"/>
    <w:rsid w:val="003F7331"/>
    <w:rsid w:val="003F74CF"/>
    <w:rsid w:val="004009B4"/>
    <w:rsid w:val="00400AEC"/>
    <w:rsid w:val="00402A1A"/>
    <w:rsid w:val="00402F91"/>
    <w:rsid w:val="00406873"/>
    <w:rsid w:val="004103C2"/>
    <w:rsid w:val="00416F27"/>
    <w:rsid w:val="00417276"/>
    <w:rsid w:val="00417DB1"/>
    <w:rsid w:val="004200F7"/>
    <w:rsid w:val="004202F9"/>
    <w:rsid w:val="0042200E"/>
    <w:rsid w:val="0042257D"/>
    <w:rsid w:val="00424E60"/>
    <w:rsid w:val="00427F8A"/>
    <w:rsid w:val="004302C0"/>
    <w:rsid w:val="00430647"/>
    <w:rsid w:val="004316A9"/>
    <w:rsid w:val="00431910"/>
    <w:rsid w:val="0043251C"/>
    <w:rsid w:val="004353F4"/>
    <w:rsid w:val="00437B9B"/>
    <w:rsid w:val="004401EE"/>
    <w:rsid w:val="004407D5"/>
    <w:rsid w:val="00441B56"/>
    <w:rsid w:val="0044325C"/>
    <w:rsid w:val="004439F1"/>
    <w:rsid w:val="00444704"/>
    <w:rsid w:val="00445745"/>
    <w:rsid w:val="00445FB0"/>
    <w:rsid w:val="004464F7"/>
    <w:rsid w:val="00446532"/>
    <w:rsid w:val="00446F3E"/>
    <w:rsid w:val="00447A76"/>
    <w:rsid w:val="004514ED"/>
    <w:rsid w:val="004528F6"/>
    <w:rsid w:val="00452E32"/>
    <w:rsid w:val="00453832"/>
    <w:rsid w:val="00457A1C"/>
    <w:rsid w:val="00461B7F"/>
    <w:rsid w:val="00465CED"/>
    <w:rsid w:val="00466239"/>
    <w:rsid w:val="00467DAF"/>
    <w:rsid w:val="004718BE"/>
    <w:rsid w:val="00472599"/>
    <w:rsid w:val="00473B6A"/>
    <w:rsid w:val="00473D4B"/>
    <w:rsid w:val="0047402A"/>
    <w:rsid w:val="004758AD"/>
    <w:rsid w:val="00475B9F"/>
    <w:rsid w:val="00476E46"/>
    <w:rsid w:val="00477CD5"/>
    <w:rsid w:val="00481653"/>
    <w:rsid w:val="004841D4"/>
    <w:rsid w:val="0048612A"/>
    <w:rsid w:val="004879D6"/>
    <w:rsid w:val="004919F8"/>
    <w:rsid w:val="004920E7"/>
    <w:rsid w:val="00492389"/>
    <w:rsid w:val="00495C1B"/>
    <w:rsid w:val="004977E1"/>
    <w:rsid w:val="00497E2C"/>
    <w:rsid w:val="00497ED4"/>
    <w:rsid w:val="004A01A9"/>
    <w:rsid w:val="004A313A"/>
    <w:rsid w:val="004A65FF"/>
    <w:rsid w:val="004B1958"/>
    <w:rsid w:val="004B210C"/>
    <w:rsid w:val="004B5090"/>
    <w:rsid w:val="004B6A36"/>
    <w:rsid w:val="004B6C09"/>
    <w:rsid w:val="004B7536"/>
    <w:rsid w:val="004B77CB"/>
    <w:rsid w:val="004B7801"/>
    <w:rsid w:val="004C114A"/>
    <w:rsid w:val="004C212C"/>
    <w:rsid w:val="004D03EF"/>
    <w:rsid w:val="004D06BC"/>
    <w:rsid w:val="004D0DF4"/>
    <w:rsid w:val="004D325A"/>
    <w:rsid w:val="004D44DD"/>
    <w:rsid w:val="004D70C5"/>
    <w:rsid w:val="004E1275"/>
    <w:rsid w:val="004E1C8B"/>
    <w:rsid w:val="004E4D66"/>
    <w:rsid w:val="004E64BA"/>
    <w:rsid w:val="004E7860"/>
    <w:rsid w:val="004E798C"/>
    <w:rsid w:val="004F3958"/>
    <w:rsid w:val="004F4891"/>
    <w:rsid w:val="004F7FC2"/>
    <w:rsid w:val="005002A7"/>
    <w:rsid w:val="00504394"/>
    <w:rsid w:val="00504506"/>
    <w:rsid w:val="005047AF"/>
    <w:rsid w:val="00506BCC"/>
    <w:rsid w:val="00507081"/>
    <w:rsid w:val="00507BAC"/>
    <w:rsid w:val="00507BB3"/>
    <w:rsid w:val="00511820"/>
    <w:rsid w:val="00511DAC"/>
    <w:rsid w:val="00515036"/>
    <w:rsid w:val="00515A23"/>
    <w:rsid w:val="00517CCB"/>
    <w:rsid w:val="0052057D"/>
    <w:rsid w:val="005205DE"/>
    <w:rsid w:val="00521F57"/>
    <w:rsid w:val="00525783"/>
    <w:rsid w:val="00525E49"/>
    <w:rsid w:val="005261D7"/>
    <w:rsid w:val="00531DE0"/>
    <w:rsid w:val="00532C4F"/>
    <w:rsid w:val="005330D5"/>
    <w:rsid w:val="00533FB8"/>
    <w:rsid w:val="00535B69"/>
    <w:rsid w:val="0053794C"/>
    <w:rsid w:val="005404C5"/>
    <w:rsid w:val="00541BE6"/>
    <w:rsid w:val="00542D36"/>
    <w:rsid w:val="00543B73"/>
    <w:rsid w:val="00544390"/>
    <w:rsid w:val="00546123"/>
    <w:rsid w:val="00546ADB"/>
    <w:rsid w:val="00547C87"/>
    <w:rsid w:val="00547F07"/>
    <w:rsid w:val="00550E71"/>
    <w:rsid w:val="0055114F"/>
    <w:rsid w:val="00551456"/>
    <w:rsid w:val="00551AB7"/>
    <w:rsid w:val="00551E1D"/>
    <w:rsid w:val="00552642"/>
    <w:rsid w:val="00552B23"/>
    <w:rsid w:val="00553839"/>
    <w:rsid w:val="00554E35"/>
    <w:rsid w:val="00555988"/>
    <w:rsid w:val="00555ED4"/>
    <w:rsid w:val="00557A1E"/>
    <w:rsid w:val="00560438"/>
    <w:rsid w:val="005606C6"/>
    <w:rsid w:val="00566374"/>
    <w:rsid w:val="00566CC4"/>
    <w:rsid w:val="005670B0"/>
    <w:rsid w:val="00567541"/>
    <w:rsid w:val="00570202"/>
    <w:rsid w:val="005706BE"/>
    <w:rsid w:val="00571151"/>
    <w:rsid w:val="00575140"/>
    <w:rsid w:val="005757F8"/>
    <w:rsid w:val="00576769"/>
    <w:rsid w:val="005805FA"/>
    <w:rsid w:val="00580835"/>
    <w:rsid w:val="00580D7C"/>
    <w:rsid w:val="005840AA"/>
    <w:rsid w:val="00584B29"/>
    <w:rsid w:val="00585714"/>
    <w:rsid w:val="00585B9A"/>
    <w:rsid w:val="00587F04"/>
    <w:rsid w:val="00590E78"/>
    <w:rsid w:val="00592243"/>
    <w:rsid w:val="005942AF"/>
    <w:rsid w:val="0059677B"/>
    <w:rsid w:val="00597429"/>
    <w:rsid w:val="00597439"/>
    <w:rsid w:val="005A1013"/>
    <w:rsid w:val="005A2672"/>
    <w:rsid w:val="005A42AF"/>
    <w:rsid w:val="005A675F"/>
    <w:rsid w:val="005A6909"/>
    <w:rsid w:val="005A752C"/>
    <w:rsid w:val="005B0278"/>
    <w:rsid w:val="005B33FF"/>
    <w:rsid w:val="005B42BC"/>
    <w:rsid w:val="005B5C50"/>
    <w:rsid w:val="005B6E4F"/>
    <w:rsid w:val="005B758E"/>
    <w:rsid w:val="005C3FA8"/>
    <w:rsid w:val="005C5B93"/>
    <w:rsid w:val="005C75DB"/>
    <w:rsid w:val="005C7B71"/>
    <w:rsid w:val="005D2632"/>
    <w:rsid w:val="005D4324"/>
    <w:rsid w:val="005D7B44"/>
    <w:rsid w:val="005E0D52"/>
    <w:rsid w:val="005E293B"/>
    <w:rsid w:val="005E2A3F"/>
    <w:rsid w:val="005E34A3"/>
    <w:rsid w:val="005E354F"/>
    <w:rsid w:val="005E51BD"/>
    <w:rsid w:val="005F0224"/>
    <w:rsid w:val="005F07D3"/>
    <w:rsid w:val="005F09EF"/>
    <w:rsid w:val="005F0DEA"/>
    <w:rsid w:val="005F1532"/>
    <w:rsid w:val="005F38F1"/>
    <w:rsid w:val="005F473B"/>
    <w:rsid w:val="005F5645"/>
    <w:rsid w:val="005F5C5D"/>
    <w:rsid w:val="005F6A6D"/>
    <w:rsid w:val="00602987"/>
    <w:rsid w:val="006051F9"/>
    <w:rsid w:val="00605C16"/>
    <w:rsid w:val="00606293"/>
    <w:rsid w:val="0060739E"/>
    <w:rsid w:val="006112EB"/>
    <w:rsid w:val="006126BE"/>
    <w:rsid w:val="00612D75"/>
    <w:rsid w:val="00613496"/>
    <w:rsid w:val="00615142"/>
    <w:rsid w:val="0061633D"/>
    <w:rsid w:val="006166D0"/>
    <w:rsid w:val="00617503"/>
    <w:rsid w:val="00623E6D"/>
    <w:rsid w:val="006244A7"/>
    <w:rsid w:val="00624BD1"/>
    <w:rsid w:val="006253B4"/>
    <w:rsid w:val="0063051D"/>
    <w:rsid w:val="00634DFD"/>
    <w:rsid w:val="006359ED"/>
    <w:rsid w:val="00636076"/>
    <w:rsid w:val="006405BA"/>
    <w:rsid w:val="00640911"/>
    <w:rsid w:val="00640FAD"/>
    <w:rsid w:val="006414EC"/>
    <w:rsid w:val="00642A24"/>
    <w:rsid w:val="00642D43"/>
    <w:rsid w:val="00644236"/>
    <w:rsid w:val="00644A7C"/>
    <w:rsid w:val="0064651C"/>
    <w:rsid w:val="00650426"/>
    <w:rsid w:val="0065197B"/>
    <w:rsid w:val="006538FC"/>
    <w:rsid w:val="00654282"/>
    <w:rsid w:val="00657FFC"/>
    <w:rsid w:val="0066010C"/>
    <w:rsid w:val="006618AE"/>
    <w:rsid w:val="00662265"/>
    <w:rsid w:val="00662988"/>
    <w:rsid w:val="00663BDF"/>
    <w:rsid w:val="00666A1B"/>
    <w:rsid w:val="00666EEC"/>
    <w:rsid w:val="006722DF"/>
    <w:rsid w:val="00674C6F"/>
    <w:rsid w:val="00674DBB"/>
    <w:rsid w:val="00676710"/>
    <w:rsid w:val="00682AF4"/>
    <w:rsid w:val="006843F7"/>
    <w:rsid w:val="00687D53"/>
    <w:rsid w:val="00691EE8"/>
    <w:rsid w:val="00691F21"/>
    <w:rsid w:val="0069448F"/>
    <w:rsid w:val="006A01A9"/>
    <w:rsid w:val="006A241D"/>
    <w:rsid w:val="006A27C8"/>
    <w:rsid w:val="006A2918"/>
    <w:rsid w:val="006A3A08"/>
    <w:rsid w:val="006A5685"/>
    <w:rsid w:val="006A7EDB"/>
    <w:rsid w:val="006B2EE8"/>
    <w:rsid w:val="006B3B78"/>
    <w:rsid w:val="006B579D"/>
    <w:rsid w:val="006B57FE"/>
    <w:rsid w:val="006B59D4"/>
    <w:rsid w:val="006B5EBB"/>
    <w:rsid w:val="006B6E0F"/>
    <w:rsid w:val="006C283B"/>
    <w:rsid w:val="006C2F9F"/>
    <w:rsid w:val="006C3E00"/>
    <w:rsid w:val="006C6848"/>
    <w:rsid w:val="006C6DF8"/>
    <w:rsid w:val="006D01DC"/>
    <w:rsid w:val="006D0896"/>
    <w:rsid w:val="006D099B"/>
    <w:rsid w:val="006D295E"/>
    <w:rsid w:val="006D4943"/>
    <w:rsid w:val="006D517F"/>
    <w:rsid w:val="006D6553"/>
    <w:rsid w:val="006D67B8"/>
    <w:rsid w:val="006E00A2"/>
    <w:rsid w:val="006E03E2"/>
    <w:rsid w:val="006E39A6"/>
    <w:rsid w:val="006E5032"/>
    <w:rsid w:val="006E59F3"/>
    <w:rsid w:val="006E5FA5"/>
    <w:rsid w:val="006E6979"/>
    <w:rsid w:val="006E7B8E"/>
    <w:rsid w:val="006F386E"/>
    <w:rsid w:val="006F3874"/>
    <w:rsid w:val="006F6BC6"/>
    <w:rsid w:val="007014FA"/>
    <w:rsid w:val="00704081"/>
    <w:rsid w:val="00707408"/>
    <w:rsid w:val="00710464"/>
    <w:rsid w:val="00711801"/>
    <w:rsid w:val="00712D00"/>
    <w:rsid w:val="0071417C"/>
    <w:rsid w:val="00715D26"/>
    <w:rsid w:val="00721B42"/>
    <w:rsid w:val="00723299"/>
    <w:rsid w:val="0072518C"/>
    <w:rsid w:val="007261E1"/>
    <w:rsid w:val="00726CF1"/>
    <w:rsid w:val="00727212"/>
    <w:rsid w:val="00731D4A"/>
    <w:rsid w:val="00731DCE"/>
    <w:rsid w:val="00732FB3"/>
    <w:rsid w:val="00740B8D"/>
    <w:rsid w:val="00741F41"/>
    <w:rsid w:val="00742087"/>
    <w:rsid w:val="00751780"/>
    <w:rsid w:val="00751E23"/>
    <w:rsid w:val="007527D5"/>
    <w:rsid w:val="007548BF"/>
    <w:rsid w:val="00754B1D"/>
    <w:rsid w:val="0075588E"/>
    <w:rsid w:val="00760531"/>
    <w:rsid w:val="007615FC"/>
    <w:rsid w:val="00763B25"/>
    <w:rsid w:val="00764196"/>
    <w:rsid w:val="007643CD"/>
    <w:rsid w:val="00764560"/>
    <w:rsid w:val="00765078"/>
    <w:rsid w:val="007651D9"/>
    <w:rsid w:val="00765C74"/>
    <w:rsid w:val="00767254"/>
    <w:rsid w:val="00774EDF"/>
    <w:rsid w:val="00777821"/>
    <w:rsid w:val="0078015D"/>
    <w:rsid w:val="0078176E"/>
    <w:rsid w:val="00783781"/>
    <w:rsid w:val="007864EB"/>
    <w:rsid w:val="00787761"/>
    <w:rsid w:val="0079171A"/>
    <w:rsid w:val="00791EDF"/>
    <w:rsid w:val="007934C6"/>
    <w:rsid w:val="00793630"/>
    <w:rsid w:val="00794964"/>
    <w:rsid w:val="0079502D"/>
    <w:rsid w:val="00795ED5"/>
    <w:rsid w:val="0079669A"/>
    <w:rsid w:val="00797566"/>
    <w:rsid w:val="007A3E7E"/>
    <w:rsid w:val="007A4853"/>
    <w:rsid w:val="007A534C"/>
    <w:rsid w:val="007A7E03"/>
    <w:rsid w:val="007B1822"/>
    <w:rsid w:val="007B31FE"/>
    <w:rsid w:val="007C25EC"/>
    <w:rsid w:val="007C3524"/>
    <w:rsid w:val="007D01F8"/>
    <w:rsid w:val="007D177F"/>
    <w:rsid w:val="007D1B7B"/>
    <w:rsid w:val="007D2DB9"/>
    <w:rsid w:val="007D3761"/>
    <w:rsid w:val="007D466B"/>
    <w:rsid w:val="007D6207"/>
    <w:rsid w:val="007E01AC"/>
    <w:rsid w:val="007F041A"/>
    <w:rsid w:val="007F224D"/>
    <w:rsid w:val="007F24B9"/>
    <w:rsid w:val="007F4066"/>
    <w:rsid w:val="007F7492"/>
    <w:rsid w:val="00801B03"/>
    <w:rsid w:val="00802435"/>
    <w:rsid w:val="00802B29"/>
    <w:rsid w:val="00803CFE"/>
    <w:rsid w:val="00805D1B"/>
    <w:rsid w:val="008114D3"/>
    <w:rsid w:val="00811EAB"/>
    <w:rsid w:val="00812182"/>
    <w:rsid w:val="00813C97"/>
    <w:rsid w:val="00815B5C"/>
    <w:rsid w:val="00816093"/>
    <w:rsid w:val="00817A76"/>
    <w:rsid w:val="00817B1D"/>
    <w:rsid w:val="00824D1D"/>
    <w:rsid w:val="008309C8"/>
    <w:rsid w:val="00831655"/>
    <w:rsid w:val="0083243F"/>
    <w:rsid w:val="0083257E"/>
    <w:rsid w:val="00834C8D"/>
    <w:rsid w:val="0084087D"/>
    <w:rsid w:val="00841072"/>
    <w:rsid w:val="008418DE"/>
    <w:rsid w:val="00841B03"/>
    <w:rsid w:val="00843FF3"/>
    <w:rsid w:val="00846AAA"/>
    <w:rsid w:val="008473A0"/>
    <w:rsid w:val="008516D8"/>
    <w:rsid w:val="008548EA"/>
    <w:rsid w:val="00854B5B"/>
    <w:rsid w:val="008567E7"/>
    <w:rsid w:val="0086256D"/>
    <w:rsid w:val="00862C13"/>
    <w:rsid w:val="00864A98"/>
    <w:rsid w:val="00865F47"/>
    <w:rsid w:val="00866C1A"/>
    <w:rsid w:val="00871060"/>
    <w:rsid w:val="00871A1B"/>
    <w:rsid w:val="00873438"/>
    <w:rsid w:val="00873AD5"/>
    <w:rsid w:val="008740A7"/>
    <w:rsid w:val="00874502"/>
    <w:rsid w:val="00875B0B"/>
    <w:rsid w:val="00877883"/>
    <w:rsid w:val="00880029"/>
    <w:rsid w:val="00885315"/>
    <w:rsid w:val="00887374"/>
    <w:rsid w:val="00887617"/>
    <w:rsid w:val="00887657"/>
    <w:rsid w:val="0089060C"/>
    <w:rsid w:val="00891CB3"/>
    <w:rsid w:val="00892EC7"/>
    <w:rsid w:val="008A05BB"/>
    <w:rsid w:val="008A0994"/>
    <w:rsid w:val="008A411F"/>
    <w:rsid w:val="008A436B"/>
    <w:rsid w:val="008A4CBB"/>
    <w:rsid w:val="008A4F50"/>
    <w:rsid w:val="008A78C0"/>
    <w:rsid w:val="008B0D9A"/>
    <w:rsid w:val="008B238F"/>
    <w:rsid w:val="008B3A04"/>
    <w:rsid w:val="008B51F2"/>
    <w:rsid w:val="008B643F"/>
    <w:rsid w:val="008B74B0"/>
    <w:rsid w:val="008B7658"/>
    <w:rsid w:val="008C04F9"/>
    <w:rsid w:val="008C120D"/>
    <w:rsid w:val="008C2087"/>
    <w:rsid w:val="008C28B6"/>
    <w:rsid w:val="008C2B91"/>
    <w:rsid w:val="008C2C00"/>
    <w:rsid w:val="008C44EC"/>
    <w:rsid w:val="008C4683"/>
    <w:rsid w:val="008C491B"/>
    <w:rsid w:val="008C4F3B"/>
    <w:rsid w:val="008D047C"/>
    <w:rsid w:val="008D2ECB"/>
    <w:rsid w:val="008D5C48"/>
    <w:rsid w:val="008D6BD4"/>
    <w:rsid w:val="008D7D5E"/>
    <w:rsid w:val="008E0D60"/>
    <w:rsid w:val="008E1FED"/>
    <w:rsid w:val="008E2613"/>
    <w:rsid w:val="008E3177"/>
    <w:rsid w:val="008E40FF"/>
    <w:rsid w:val="008E4AAF"/>
    <w:rsid w:val="008E4E1F"/>
    <w:rsid w:val="008E6F26"/>
    <w:rsid w:val="008F3132"/>
    <w:rsid w:val="008F583D"/>
    <w:rsid w:val="008F5DA3"/>
    <w:rsid w:val="008F6176"/>
    <w:rsid w:val="008F66F7"/>
    <w:rsid w:val="00906EAA"/>
    <w:rsid w:val="00912579"/>
    <w:rsid w:val="0091390D"/>
    <w:rsid w:val="009141E1"/>
    <w:rsid w:val="00914EFD"/>
    <w:rsid w:val="009177CC"/>
    <w:rsid w:val="009206EB"/>
    <w:rsid w:val="0092153D"/>
    <w:rsid w:val="009218BD"/>
    <w:rsid w:val="00924E2D"/>
    <w:rsid w:val="00925B3D"/>
    <w:rsid w:val="00932F22"/>
    <w:rsid w:val="00933D3D"/>
    <w:rsid w:val="009342AC"/>
    <w:rsid w:val="009369F2"/>
    <w:rsid w:val="009375C2"/>
    <w:rsid w:val="00941BA0"/>
    <w:rsid w:val="00942922"/>
    <w:rsid w:val="00944378"/>
    <w:rsid w:val="00944F31"/>
    <w:rsid w:val="0094510A"/>
    <w:rsid w:val="0094773F"/>
    <w:rsid w:val="00950381"/>
    <w:rsid w:val="009527C9"/>
    <w:rsid w:val="00952D4A"/>
    <w:rsid w:val="00953F81"/>
    <w:rsid w:val="00955DF7"/>
    <w:rsid w:val="00957491"/>
    <w:rsid w:val="00960027"/>
    <w:rsid w:val="00960EEC"/>
    <w:rsid w:val="009667BC"/>
    <w:rsid w:val="00967B03"/>
    <w:rsid w:val="00972EF5"/>
    <w:rsid w:val="00975C26"/>
    <w:rsid w:val="00975FFD"/>
    <w:rsid w:val="00981DDC"/>
    <w:rsid w:val="0098241D"/>
    <w:rsid w:val="009825CA"/>
    <w:rsid w:val="00982C92"/>
    <w:rsid w:val="0098351C"/>
    <w:rsid w:val="0098417E"/>
    <w:rsid w:val="00984F61"/>
    <w:rsid w:val="00984FCC"/>
    <w:rsid w:val="00985047"/>
    <w:rsid w:val="00991E6D"/>
    <w:rsid w:val="009923CE"/>
    <w:rsid w:val="00992D17"/>
    <w:rsid w:val="00993D8A"/>
    <w:rsid w:val="009942C8"/>
    <w:rsid w:val="00994568"/>
    <w:rsid w:val="009968FB"/>
    <w:rsid w:val="0099765A"/>
    <w:rsid w:val="009A3F84"/>
    <w:rsid w:val="009A72C4"/>
    <w:rsid w:val="009B419D"/>
    <w:rsid w:val="009B4BBA"/>
    <w:rsid w:val="009B4CB7"/>
    <w:rsid w:val="009B64DD"/>
    <w:rsid w:val="009C2014"/>
    <w:rsid w:val="009C29AD"/>
    <w:rsid w:val="009C2E3B"/>
    <w:rsid w:val="009C3F76"/>
    <w:rsid w:val="009C4306"/>
    <w:rsid w:val="009C4D8C"/>
    <w:rsid w:val="009C563E"/>
    <w:rsid w:val="009C61BD"/>
    <w:rsid w:val="009D07F6"/>
    <w:rsid w:val="009D4582"/>
    <w:rsid w:val="009D7E63"/>
    <w:rsid w:val="009E100E"/>
    <w:rsid w:val="009E2799"/>
    <w:rsid w:val="009E3644"/>
    <w:rsid w:val="009E7685"/>
    <w:rsid w:val="009F0DB3"/>
    <w:rsid w:val="009F5F5B"/>
    <w:rsid w:val="00A01934"/>
    <w:rsid w:val="00A02AA6"/>
    <w:rsid w:val="00A03E85"/>
    <w:rsid w:val="00A0424D"/>
    <w:rsid w:val="00A0499C"/>
    <w:rsid w:val="00A055E8"/>
    <w:rsid w:val="00A06B97"/>
    <w:rsid w:val="00A10504"/>
    <w:rsid w:val="00A12636"/>
    <w:rsid w:val="00A12DC4"/>
    <w:rsid w:val="00A1359B"/>
    <w:rsid w:val="00A15015"/>
    <w:rsid w:val="00A15C85"/>
    <w:rsid w:val="00A16362"/>
    <w:rsid w:val="00A174F7"/>
    <w:rsid w:val="00A206E7"/>
    <w:rsid w:val="00A24A6A"/>
    <w:rsid w:val="00A25B68"/>
    <w:rsid w:val="00A27E86"/>
    <w:rsid w:val="00A315A9"/>
    <w:rsid w:val="00A3630F"/>
    <w:rsid w:val="00A40171"/>
    <w:rsid w:val="00A408BA"/>
    <w:rsid w:val="00A40DD0"/>
    <w:rsid w:val="00A41A48"/>
    <w:rsid w:val="00A42494"/>
    <w:rsid w:val="00A44B71"/>
    <w:rsid w:val="00A44C34"/>
    <w:rsid w:val="00A45D77"/>
    <w:rsid w:val="00A50798"/>
    <w:rsid w:val="00A50E7A"/>
    <w:rsid w:val="00A5119F"/>
    <w:rsid w:val="00A52489"/>
    <w:rsid w:val="00A55363"/>
    <w:rsid w:val="00A57DD3"/>
    <w:rsid w:val="00A61F4A"/>
    <w:rsid w:val="00A623BD"/>
    <w:rsid w:val="00A64C25"/>
    <w:rsid w:val="00A65DDB"/>
    <w:rsid w:val="00A66939"/>
    <w:rsid w:val="00A66998"/>
    <w:rsid w:val="00A67C0E"/>
    <w:rsid w:val="00A719A8"/>
    <w:rsid w:val="00A749B8"/>
    <w:rsid w:val="00A74C8B"/>
    <w:rsid w:val="00A76539"/>
    <w:rsid w:val="00A76CED"/>
    <w:rsid w:val="00A777F1"/>
    <w:rsid w:val="00A7794D"/>
    <w:rsid w:val="00A805BD"/>
    <w:rsid w:val="00A8396F"/>
    <w:rsid w:val="00A83D15"/>
    <w:rsid w:val="00A83E99"/>
    <w:rsid w:val="00A8435B"/>
    <w:rsid w:val="00A84C4B"/>
    <w:rsid w:val="00A85148"/>
    <w:rsid w:val="00A85D53"/>
    <w:rsid w:val="00A85FCF"/>
    <w:rsid w:val="00A874A9"/>
    <w:rsid w:val="00A87F0A"/>
    <w:rsid w:val="00A90E25"/>
    <w:rsid w:val="00A91734"/>
    <w:rsid w:val="00A93FFB"/>
    <w:rsid w:val="00A95B1F"/>
    <w:rsid w:val="00A95E1E"/>
    <w:rsid w:val="00A95FF2"/>
    <w:rsid w:val="00A9732D"/>
    <w:rsid w:val="00A97B3F"/>
    <w:rsid w:val="00AA0334"/>
    <w:rsid w:val="00AA28D0"/>
    <w:rsid w:val="00AA4C56"/>
    <w:rsid w:val="00AA70C5"/>
    <w:rsid w:val="00AA740F"/>
    <w:rsid w:val="00AB1ECC"/>
    <w:rsid w:val="00AB2C1B"/>
    <w:rsid w:val="00AB6503"/>
    <w:rsid w:val="00AB695F"/>
    <w:rsid w:val="00AB79FE"/>
    <w:rsid w:val="00AC238C"/>
    <w:rsid w:val="00AC2FCC"/>
    <w:rsid w:val="00AC5728"/>
    <w:rsid w:val="00AC7222"/>
    <w:rsid w:val="00AC7DBB"/>
    <w:rsid w:val="00AD2123"/>
    <w:rsid w:val="00AD22EA"/>
    <w:rsid w:val="00AD282A"/>
    <w:rsid w:val="00AD2A05"/>
    <w:rsid w:val="00AD7636"/>
    <w:rsid w:val="00AE3048"/>
    <w:rsid w:val="00AE4A63"/>
    <w:rsid w:val="00AE65C7"/>
    <w:rsid w:val="00AE691A"/>
    <w:rsid w:val="00AF1C4B"/>
    <w:rsid w:val="00AF2251"/>
    <w:rsid w:val="00AF3950"/>
    <w:rsid w:val="00AF3AC4"/>
    <w:rsid w:val="00AF3FCB"/>
    <w:rsid w:val="00AF40AC"/>
    <w:rsid w:val="00AF4B3D"/>
    <w:rsid w:val="00AF4FB4"/>
    <w:rsid w:val="00AF56AF"/>
    <w:rsid w:val="00AF73C7"/>
    <w:rsid w:val="00B10560"/>
    <w:rsid w:val="00B10BF9"/>
    <w:rsid w:val="00B11554"/>
    <w:rsid w:val="00B119CC"/>
    <w:rsid w:val="00B14F87"/>
    <w:rsid w:val="00B15DA8"/>
    <w:rsid w:val="00B169B2"/>
    <w:rsid w:val="00B16AA3"/>
    <w:rsid w:val="00B1724E"/>
    <w:rsid w:val="00B202AE"/>
    <w:rsid w:val="00B20C28"/>
    <w:rsid w:val="00B229DD"/>
    <w:rsid w:val="00B22FE8"/>
    <w:rsid w:val="00B24515"/>
    <w:rsid w:val="00B259AE"/>
    <w:rsid w:val="00B31134"/>
    <w:rsid w:val="00B33E2E"/>
    <w:rsid w:val="00B35175"/>
    <w:rsid w:val="00B352E0"/>
    <w:rsid w:val="00B42B81"/>
    <w:rsid w:val="00B4583A"/>
    <w:rsid w:val="00B476A6"/>
    <w:rsid w:val="00B5014D"/>
    <w:rsid w:val="00B50420"/>
    <w:rsid w:val="00B50B7E"/>
    <w:rsid w:val="00B5195B"/>
    <w:rsid w:val="00B51C5C"/>
    <w:rsid w:val="00B51E1D"/>
    <w:rsid w:val="00B54023"/>
    <w:rsid w:val="00B557AC"/>
    <w:rsid w:val="00B56F1D"/>
    <w:rsid w:val="00B56F45"/>
    <w:rsid w:val="00B60904"/>
    <w:rsid w:val="00B6305A"/>
    <w:rsid w:val="00B63889"/>
    <w:rsid w:val="00B6438D"/>
    <w:rsid w:val="00B6463D"/>
    <w:rsid w:val="00B6489B"/>
    <w:rsid w:val="00B65662"/>
    <w:rsid w:val="00B65848"/>
    <w:rsid w:val="00B65FB1"/>
    <w:rsid w:val="00B673FE"/>
    <w:rsid w:val="00B71FBD"/>
    <w:rsid w:val="00B72CD8"/>
    <w:rsid w:val="00B75268"/>
    <w:rsid w:val="00B814B9"/>
    <w:rsid w:val="00B8188E"/>
    <w:rsid w:val="00B826BE"/>
    <w:rsid w:val="00B82FEE"/>
    <w:rsid w:val="00B837C3"/>
    <w:rsid w:val="00B8382B"/>
    <w:rsid w:val="00B8503F"/>
    <w:rsid w:val="00B8532B"/>
    <w:rsid w:val="00B92B80"/>
    <w:rsid w:val="00B9349B"/>
    <w:rsid w:val="00B94AD0"/>
    <w:rsid w:val="00B953A8"/>
    <w:rsid w:val="00B957E6"/>
    <w:rsid w:val="00BB082D"/>
    <w:rsid w:val="00BB0AA3"/>
    <w:rsid w:val="00BB12B8"/>
    <w:rsid w:val="00BB1D09"/>
    <w:rsid w:val="00BB25FF"/>
    <w:rsid w:val="00BB2A00"/>
    <w:rsid w:val="00BB5F46"/>
    <w:rsid w:val="00BB68CC"/>
    <w:rsid w:val="00BC0319"/>
    <w:rsid w:val="00BC09E3"/>
    <w:rsid w:val="00BC225B"/>
    <w:rsid w:val="00BC33E0"/>
    <w:rsid w:val="00BC7242"/>
    <w:rsid w:val="00BD1AF1"/>
    <w:rsid w:val="00BD40BC"/>
    <w:rsid w:val="00BD49D1"/>
    <w:rsid w:val="00BD7295"/>
    <w:rsid w:val="00BD7CAB"/>
    <w:rsid w:val="00BE1488"/>
    <w:rsid w:val="00BE43EC"/>
    <w:rsid w:val="00BE6EEC"/>
    <w:rsid w:val="00BE7678"/>
    <w:rsid w:val="00BE7816"/>
    <w:rsid w:val="00BF169C"/>
    <w:rsid w:val="00BF3687"/>
    <w:rsid w:val="00BF3763"/>
    <w:rsid w:val="00BF6EBD"/>
    <w:rsid w:val="00C01AB0"/>
    <w:rsid w:val="00C05D2D"/>
    <w:rsid w:val="00C10081"/>
    <w:rsid w:val="00C104D2"/>
    <w:rsid w:val="00C10970"/>
    <w:rsid w:val="00C10BF0"/>
    <w:rsid w:val="00C13782"/>
    <w:rsid w:val="00C13DA7"/>
    <w:rsid w:val="00C1663A"/>
    <w:rsid w:val="00C17100"/>
    <w:rsid w:val="00C21179"/>
    <w:rsid w:val="00C213B4"/>
    <w:rsid w:val="00C24A61"/>
    <w:rsid w:val="00C25710"/>
    <w:rsid w:val="00C25E2B"/>
    <w:rsid w:val="00C260D0"/>
    <w:rsid w:val="00C27B38"/>
    <w:rsid w:val="00C30152"/>
    <w:rsid w:val="00C3157D"/>
    <w:rsid w:val="00C3180B"/>
    <w:rsid w:val="00C342D4"/>
    <w:rsid w:val="00C4038A"/>
    <w:rsid w:val="00C405BF"/>
    <w:rsid w:val="00C40A1F"/>
    <w:rsid w:val="00C412B0"/>
    <w:rsid w:val="00C416BF"/>
    <w:rsid w:val="00C41976"/>
    <w:rsid w:val="00C42D90"/>
    <w:rsid w:val="00C449CC"/>
    <w:rsid w:val="00C455AF"/>
    <w:rsid w:val="00C47443"/>
    <w:rsid w:val="00C517E6"/>
    <w:rsid w:val="00C562B6"/>
    <w:rsid w:val="00C56754"/>
    <w:rsid w:val="00C569EE"/>
    <w:rsid w:val="00C57D29"/>
    <w:rsid w:val="00C57E67"/>
    <w:rsid w:val="00C6177A"/>
    <w:rsid w:val="00C617D8"/>
    <w:rsid w:val="00C633BA"/>
    <w:rsid w:val="00C6677E"/>
    <w:rsid w:val="00C672E8"/>
    <w:rsid w:val="00C678C5"/>
    <w:rsid w:val="00C72A21"/>
    <w:rsid w:val="00C73358"/>
    <w:rsid w:val="00C74543"/>
    <w:rsid w:val="00C77CBD"/>
    <w:rsid w:val="00C80A2C"/>
    <w:rsid w:val="00C82208"/>
    <w:rsid w:val="00C82ED5"/>
    <w:rsid w:val="00C83006"/>
    <w:rsid w:val="00C83C23"/>
    <w:rsid w:val="00C83C2D"/>
    <w:rsid w:val="00C86475"/>
    <w:rsid w:val="00C87CE4"/>
    <w:rsid w:val="00C90676"/>
    <w:rsid w:val="00C93769"/>
    <w:rsid w:val="00C9540D"/>
    <w:rsid w:val="00C96905"/>
    <w:rsid w:val="00CA06E5"/>
    <w:rsid w:val="00CA07DE"/>
    <w:rsid w:val="00CA189E"/>
    <w:rsid w:val="00CA3711"/>
    <w:rsid w:val="00CA563E"/>
    <w:rsid w:val="00CA78F1"/>
    <w:rsid w:val="00CA7EB7"/>
    <w:rsid w:val="00CB219E"/>
    <w:rsid w:val="00CB4912"/>
    <w:rsid w:val="00CB5D79"/>
    <w:rsid w:val="00CB6F56"/>
    <w:rsid w:val="00CB7B97"/>
    <w:rsid w:val="00CC4D80"/>
    <w:rsid w:val="00CC623A"/>
    <w:rsid w:val="00CD02CC"/>
    <w:rsid w:val="00CD3610"/>
    <w:rsid w:val="00CD48A4"/>
    <w:rsid w:val="00CD4983"/>
    <w:rsid w:val="00CD535E"/>
    <w:rsid w:val="00CD5AA8"/>
    <w:rsid w:val="00CD6344"/>
    <w:rsid w:val="00CD64F5"/>
    <w:rsid w:val="00CE17C1"/>
    <w:rsid w:val="00CE1C2A"/>
    <w:rsid w:val="00CE3F4E"/>
    <w:rsid w:val="00CE4204"/>
    <w:rsid w:val="00CE5469"/>
    <w:rsid w:val="00CE5FDB"/>
    <w:rsid w:val="00CE6BBB"/>
    <w:rsid w:val="00CE6D2F"/>
    <w:rsid w:val="00CF1F9E"/>
    <w:rsid w:val="00CF2A78"/>
    <w:rsid w:val="00CF2BAB"/>
    <w:rsid w:val="00CF5509"/>
    <w:rsid w:val="00CF57A7"/>
    <w:rsid w:val="00CF65B5"/>
    <w:rsid w:val="00D003B8"/>
    <w:rsid w:val="00D02028"/>
    <w:rsid w:val="00D0513A"/>
    <w:rsid w:val="00D055BD"/>
    <w:rsid w:val="00D05E27"/>
    <w:rsid w:val="00D07477"/>
    <w:rsid w:val="00D07BC7"/>
    <w:rsid w:val="00D12420"/>
    <w:rsid w:val="00D12E8F"/>
    <w:rsid w:val="00D13297"/>
    <w:rsid w:val="00D22355"/>
    <w:rsid w:val="00D22474"/>
    <w:rsid w:val="00D22C97"/>
    <w:rsid w:val="00D230E9"/>
    <w:rsid w:val="00D25588"/>
    <w:rsid w:val="00D259FD"/>
    <w:rsid w:val="00D272A6"/>
    <w:rsid w:val="00D32793"/>
    <w:rsid w:val="00D3302C"/>
    <w:rsid w:val="00D342E9"/>
    <w:rsid w:val="00D34853"/>
    <w:rsid w:val="00D34C71"/>
    <w:rsid w:val="00D3646A"/>
    <w:rsid w:val="00D406CB"/>
    <w:rsid w:val="00D4160C"/>
    <w:rsid w:val="00D41EBB"/>
    <w:rsid w:val="00D426F7"/>
    <w:rsid w:val="00D430E2"/>
    <w:rsid w:val="00D43FD8"/>
    <w:rsid w:val="00D45837"/>
    <w:rsid w:val="00D46266"/>
    <w:rsid w:val="00D46819"/>
    <w:rsid w:val="00D46D1F"/>
    <w:rsid w:val="00D507ED"/>
    <w:rsid w:val="00D520A7"/>
    <w:rsid w:val="00D52B85"/>
    <w:rsid w:val="00D532CC"/>
    <w:rsid w:val="00D54675"/>
    <w:rsid w:val="00D54DAD"/>
    <w:rsid w:val="00D55883"/>
    <w:rsid w:val="00D560D8"/>
    <w:rsid w:val="00D62066"/>
    <w:rsid w:val="00D622C0"/>
    <w:rsid w:val="00D6475F"/>
    <w:rsid w:val="00D64A0E"/>
    <w:rsid w:val="00D65CF2"/>
    <w:rsid w:val="00D673EF"/>
    <w:rsid w:val="00D7048E"/>
    <w:rsid w:val="00D71010"/>
    <w:rsid w:val="00D7322D"/>
    <w:rsid w:val="00D75061"/>
    <w:rsid w:val="00D77C33"/>
    <w:rsid w:val="00D77C8B"/>
    <w:rsid w:val="00D80852"/>
    <w:rsid w:val="00D84468"/>
    <w:rsid w:val="00D85692"/>
    <w:rsid w:val="00D90230"/>
    <w:rsid w:val="00D908F9"/>
    <w:rsid w:val="00D90CD2"/>
    <w:rsid w:val="00D93179"/>
    <w:rsid w:val="00D933C8"/>
    <w:rsid w:val="00D94D24"/>
    <w:rsid w:val="00D9669D"/>
    <w:rsid w:val="00DA00D9"/>
    <w:rsid w:val="00DA05EA"/>
    <w:rsid w:val="00DA1D59"/>
    <w:rsid w:val="00DA64F8"/>
    <w:rsid w:val="00DA72AA"/>
    <w:rsid w:val="00DA7467"/>
    <w:rsid w:val="00DB08E5"/>
    <w:rsid w:val="00DB1C9A"/>
    <w:rsid w:val="00DB26BC"/>
    <w:rsid w:val="00DC1DFE"/>
    <w:rsid w:val="00DC2AFB"/>
    <w:rsid w:val="00DC5B89"/>
    <w:rsid w:val="00DC66FD"/>
    <w:rsid w:val="00DD1AD3"/>
    <w:rsid w:val="00DD3550"/>
    <w:rsid w:val="00DD490F"/>
    <w:rsid w:val="00DE0746"/>
    <w:rsid w:val="00DE16E5"/>
    <w:rsid w:val="00DE1719"/>
    <w:rsid w:val="00DE35FB"/>
    <w:rsid w:val="00DE4B2E"/>
    <w:rsid w:val="00DE5101"/>
    <w:rsid w:val="00DE57D8"/>
    <w:rsid w:val="00DE7A14"/>
    <w:rsid w:val="00DF0F40"/>
    <w:rsid w:val="00DF2B4E"/>
    <w:rsid w:val="00DF6C88"/>
    <w:rsid w:val="00DF6CBC"/>
    <w:rsid w:val="00DF6E54"/>
    <w:rsid w:val="00DF729B"/>
    <w:rsid w:val="00E04C80"/>
    <w:rsid w:val="00E05F12"/>
    <w:rsid w:val="00E114B5"/>
    <w:rsid w:val="00E11E3E"/>
    <w:rsid w:val="00E12773"/>
    <w:rsid w:val="00E12B71"/>
    <w:rsid w:val="00E14ABA"/>
    <w:rsid w:val="00E15FEC"/>
    <w:rsid w:val="00E1780C"/>
    <w:rsid w:val="00E17F82"/>
    <w:rsid w:val="00E21644"/>
    <w:rsid w:val="00E2532D"/>
    <w:rsid w:val="00E268EE"/>
    <w:rsid w:val="00E26F92"/>
    <w:rsid w:val="00E30228"/>
    <w:rsid w:val="00E31C10"/>
    <w:rsid w:val="00E325B9"/>
    <w:rsid w:val="00E34134"/>
    <w:rsid w:val="00E34D1B"/>
    <w:rsid w:val="00E35225"/>
    <w:rsid w:val="00E3530F"/>
    <w:rsid w:val="00E36118"/>
    <w:rsid w:val="00E376E1"/>
    <w:rsid w:val="00E40AD0"/>
    <w:rsid w:val="00E431DC"/>
    <w:rsid w:val="00E442D7"/>
    <w:rsid w:val="00E445A8"/>
    <w:rsid w:val="00E45D0E"/>
    <w:rsid w:val="00E47745"/>
    <w:rsid w:val="00E47DFC"/>
    <w:rsid w:val="00E5129B"/>
    <w:rsid w:val="00E54DE4"/>
    <w:rsid w:val="00E56B36"/>
    <w:rsid w:val="00E57461"/>
    <w:rsid w:val="00E57C4C"/>
    <w:rsid w:val="00E618E9"/>
    <w:rsid w:val="00E6390E"/>
    <w:rsid w:val="00E66CBE"/>
    <w:rsid w:val="00E72D86"/>
    <w:rsid w:val="00E7347D"/>
    <w:rsid w:val="00E73BED"/>
    <w:rsid w:val="00E74E25"/>
    <w:rsid w:val="00E74F7B"/>
    <w:rsid w:val="00E76807"/>
    <w:rsid w:val="00E7772A"/>
    <w:rsid w:val="00E77A65"/>
    <w:rsid w:val="00E77B57"/>
    <w:rsid w:val="00E83B9A"/>
    <w:rsid w:val="00E859FC"/>
    <w:rsid w:val="00E87A2D"/>
    <w:rsid w:val="00E90C47"/>
    <w:rsid w:val="00E92236"/>
    <w:rsid w:val="00E95D92"/>
    <w:rsid w:val="00EA2CC7"/>
    <w:rsid w:val="00EA332A"/>
    <w:rsid w:val="00EA5D49"/>
    <w:rsid w:val="00EA6873"/>
    <w:rsid w:val="00EA69CE"/>
    <w:rsid w:val="00EA7150"/>
    <w:rsid w:val="00EB3961"/>
    <w:rsid w:val="00EB3CBF"/>
    <w:rsid w:val="00EC1104"/>
    <w:rsid w:val="00EC2457"/>
    <w:rsid w:val="00EC412D"/>
    <w:rsid w:val="00EC4140"/>
    <w:rsid w:val="00EC6CFF"/>
    <w:rsid w:val="00ED0002"/>
    <w:rsid w:val="00ED3612"/>
    <w:rsid w:val="00ED4DC8"/>
    <w:rsid w:val="00ED553B"/>
    <w:rsid w:val="00ED5577"/>
    <w:rsid w:val="00EE0928"/>
    <w:rsid w:val="00EE2A96"/>
    <w:rsid w:val="00EE6AFF"/>
    <w:rsid w:val="00EE6C6A"/>
    <w:rsid w:val="00EE6CA1"/>
    <w:rsid w:val="00EE72D0"/>
    <w:rsid w:val="00EF1350"/>
    <w:rsid w:val="00EF13DC"/>
    <w:rsid w:val="00EF2C06"/>
    <w:rsid w:val="00EF2E93"/>
    <w:rsid w:val="00EF3C36"/>
    <w:rsid w:val="00EF4407"/>
    <w:rsid w:val="00EF68F7"/>
    <w:rsid w:val="00EF6FF3"/>
    <w:rsid w:val="00EF7DB8"/>
    <w:rsid w:val="00F05855"/>
    <w:rsid w:val="00F060C9"/>
    <w:rsid w:val="00F103A9"/>
    <w:rsid w:val="00F14715"/>
    <w:rsid w:val="00F15094"/>
    <w:rsid w:val="00F155B5"/>
    <w:rsid w:val="00F16A8C"/>
    <w:rsid w:val="00F17196"/>
    <w:rsid w:val="00F20824"/>
    <w:rsid w:val="00F21087"/>
    <w:rsid w:val="00F214D4"/>
    <w:rsid w:val="00F2219D"/>
    <w:rsid w:val="00F22409"/>
    <w:rsid w:val="00F252BC"/>
    <w:rsid w:val="00F2775E"/>
    <w:rsid w:val="00F30187"/>
    <w:rsid w:val="00F308D9"/>
    <w:rsid w:val="00F30C85"/>
    <w:rsid w:val="00F310D0"/>
    <w:rsid w:val="00F317A5"/>
    <w:rsid w:val="00F31E63"/>
    <w:rsid w:val="00F325CA"/>
    <w:rsid w:val="00F33898"/>
    <w:rsid w:val="00F33899"/>
    <w:rsid w:val="00F33D50"/>
    <w:rsid w:val="00F35B19"/>
    <w:rsid w:val="00F36175"/>
    <w:rsid w:val="00F368DE"/>
    <w:rsid w:val="00F379E0"/>
    <w:rsid w:val="00F37F77"/>
    <w:rsid w:val="00F41407"/>
    <w:rsid w:val="00F41D58"/>
    <w:rsid w:val="00F41DE3"/>
    <w:rsid w:val="00F4388E"/>
    <w:rsid w:val="00F446FD"/>
    <w:rsid w:val="00F50344"/>
    <w:rsid w:val="00F56C1A"/>
    <w:rsid w:val="00F63C58"/>
    <w:rsid w:val="00F66582"/>
    <w:rsid w:val="00F703C9"/>
    <w:rsid w:val="00F70746"/>
    <w:rsid w:val="00F73010"/>
    <w:rsid w:val="00F73260"/>
    <w:rsid w:val="00F74037"/>
    <w:rsid w:val="00F7502F"/>
    <w:rsid w:val="00F85893"/>
    <w:rsid w:val="00F85D4B"/>
    <w:rsid w:val="00F860EA"/>
    <w:rsid w:val="00F86362"/>
    <w:rsid w:val="00F86523"/>
    <w:rsid w:val="00F87102"/>
    <w:rsid w:val="00F874FE"/>
    <w:rsid w:val="00F91253"/>
    <w:rsid w:val="00F93DFF"/>
    <w:rsid w:val="00F941D7"/>
    <w:rsid w:val="00FA0E4D"/>
    <w:rsid w:val="00FA4BA0"/>
    <w:rsid w:val="00FA4F0C"/>
    <w:rsid w:val="00FA502A"/>
    <w:rsid w:val="00FA6E22"/>
    <w:rsid w:val="00FA776F"/>
    <w:rsid w:val="00FB18EF"/>
    <w:rsid w:val="00FB24A1"/>
    <w:rsid w:val="00FB337E"/>
    <w:rsid w:val="00FB5231"/>
    <w:rsid w:val="00FB58D4"/>
    <w:rsid w:val="00FB7E61"/>
    <w:rsid w:val="00FC0DAC"/>
    <w:rsid w:val="00FC4D19"/>
    <w:rsid w:val="00FC642A"/>
    <w:rsid w:val="00FC6763"/>
    <w:rsid w:val="00FD4708"/>
    <w:rsid w:val="00FD504D"/>
    <w:rsid w:val="00FD6383"/>
    <w:rsid w:val="00FD64D8"/>
    <w:rsid w:val="00FD6976"/>
    <w:rsid w:val="00FE0472"/>
    <w:rsid w:val="00FE08FD"/>
    <w:rsid w:val="00FE0C26"/>
    <w:rsid w:val="00FE2792"/>
    <w:rsid w:val="00FE33C5"/>
    <w:rsid w:val="00FE4D6C"/>
    <w:rsid w:val="00FE5041"/>
    <w:rsid w:val="00FE531D"/>
    <w:rsid w:val="00FE62BB"/>
    <w:rsid w:val="00FE73E5"/>
    <w:rsid w:val="00FF2685"/>
    <w:rsid w:val="00FF2F73"/>
    <w:rsid w:val="00FF4033"/>
    <w:rsid w:val="00FF4438"/>
    <w:rsid w:val="00FF6207"/>
    <w:rsid w:val="0BFE2B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99"/>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99"/>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99"/>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99"/>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99"/>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99"/>
    <w:rsid w:val="008B643F"/>
    <w:rPr>
      <w:rFonts w:ascii="Arial" w:eastAsia="Times New Roman" w:hAnsi="Arial"/>
      <w:i/>
      <w:sz w:val="22"/>
      <w:lang w:eastAsia="en-US" w:bidi="bn-BD"/>
    </w:rPr>
  </w:style>
  <w:style w:type="character" w:customStyle="1" w:styleId="Heading8Char">
    <w:name w:val="Heading 8 Char"/>
    <w:link w:val="Heading8"/>
    <w:uiPriority w:val="99"/>
    <w:rsid w:val="008B643F"/>
    <w:rPr>
      <w:rFonts w:ascii="Arial" w:eastAsia="Times New Roman" w:hAnsi="Arial"/>
      <w:i/>
      <w:iCs/>
      <w:sz w:val="22"/>
      <w:lang w:val="en-US" w:eastAsia="en-US" w:bidi="bn-BD"/>
    </w:rPr>
  </w:style>
  <w:style w:type="character" w:customStyle="1" w:styleId="Heading9Char">
    <w:name w:val="Heading 9 Char"/>
    <w:link w:val="Heading9"/>
    <w:uiPriority w:val="99"/>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34"/>
    <w:qFormat/>
    <w:rsid w:val="00D64A0E"/>
    <w:pPr>
      <w:numPr>
        <w:numId w:val="2"/>
      </w:numPr>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3E31EC"/>
    <w:rPr>
      <w:rFonts w:ascii="Arial" w:eastAsia="SimSun" w:hAnsi="Arial"/>
      <w:sz w:val="22"/>
      <w:lang w:eastAsia="zh-CN" w:bidi="bn-BD"/>
    </w:rPr>
  </w:style>
  <w:style w:type="paragraph" w:styleId="NormalWeb">
    <w:name w:val="Normal (Web)"/>
    <w:basedOn w:val="Normal"/>
    <w:uiPriority w:val="99"/>
    <w:unhideWhenUsed/>
    <w:rsid w:val="00DE16E5"/>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NormalParagraphChar">
    <w:name w:val="Normal Paragraph Char"/>
    <w:link w:val="NormalParagraph"/>
    <w:qFormat/>
    <w:locked/>
    <w:rsid w:val="00A8435B"/>
    <w:rPr>
      <w:rFonts w:ascii="Arial" w:eastAsia="SimSun" w:hAnsi="Arial"/>
      <w:sz w:val="22"/>
      <w:szCs w:val="22"/>
    </w:rPr>
  </w:style>
  <w:style w:type="character" w:styleId="CommentReference">
    <w:name w:val="annotation reference"/>
    <w:basedOn w:val="DefaultParagraphFont"/>
    <w:uiPriority w:val="99"/>
    <w:semiHidden/>
    <w:unhideWhenUsed/>
    <w:rsid w:val="005E354F"/>
    <w:rPr>
      <w:sz w:val="16"/>
      <w:szCs w:val="16"/>
    </w:rPr>
  </w:style>
  <w:style w:type="paragraph" w:styleId="CommentText">
    <w:name w:val="annotation text"/>
    <w:basedOn w:val="Normal"/>
    <w:link w:val="CommentTextChar"/>
    <w:uiPriority w:val="99"/>
    <w:semiHidden/>
    <w:unhideWhenUsed/>
    <w:rsid w:val="005E354F"/>
    <w:rPr>
      <w:sz w:val="20"/>
      <w:szCs w:val="25"/>
    </w:rPr>
  </w:style>
  <w:style w:type="character" w:customStyle="1" w:styleId="CommentTextChar">
    <w:name w:val="Comment Text Char"/>
    <w:basedOn w:val="DefaultParagraphFont"/>
    <w:link w:val="CommentText"/>
    <w:uiPriority w:val="99"/>
    <w:semiHidden/>
    <w:rsid w:val="005E354F"/>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5E354F"/>
    <w:rPr>
      <w:b/>
      <w:bCs/>
    </w:rPr>
  </w:style>
  <w:style w:type="character" w:customStyle="1" w:styleId="CommentSubjectChar">
    <w:name w:val="Comment Subject Char"/>
    <w:basedOn w:val="CommentTextChar"/>
    <w:link w:val="CommentSubject"/>
    <w:uiPriority w:val="99"/>
    <w:semiHidden/>
    <w:rsid w:val="005E354F"/>
    <w:rPr>
      <w:rFonts w:ascii="Arial" w:eastAsia="SimSun" w:hAnsi="Arial"/>
      <w:b/>
      <w:bCs/>
      <w:szCs w:val="25"/>
      <w:lang w:eastAsia="zh-CN" w:bidi="bn-BD"/>
    </w:rPr>
  </w:style>
  <w:style w:type="paragraph" w:customStyle="1" w:styleId="Default">
    <w:name w:val="Default"/>
    <w:rsid w:val="005B33FF"/>
    <w:pPr>
      <w:autoSpaceDE w:val="0"/>
      <w:autoSpaceDN w:val="0"/>
      <w:adjustRightInd w:val="0"/>
    </w:pPr>
    <w:rPr>
      <w:rFonts w:ascii="Arial" w:hAnsi="Arial" w:cs="Arial"/>
      <w:color w:val="000000"/>
      <w:sz w:val="24"/>
      <w:szCs w:val="24"/>
      <w:lang w:val="en-IN"/>
    </w:rPr>
  </w:style>
  <w:style w:type="table" w:styleId="TableGrid">
    <w:name w:val="Table Grid"/>
    <w:basedOn w:val="TableNormal"/>
    <w:uiPriority w:val="59"/>
    <w:rsid w:val="00687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3051D"/>
    <w:rPr>
      <w:b/>
      <w:bCs/>
    </w:rPr>
  </w:style>
  <w:style w:type="paragraph" w:styleId="Caption">
    <w:name w:val="caption"/>
    <w:basedOn w:val="Normal"/>
    <w:next w:val="Normal"/>
    <w:uiPriority w:val="35"/>
    <w:unhideWhenUsed/>
    <w:qFormat/>
    <w:rsid w:val="007651D9"/>
    <w:pPr>
      <w:spacing w:before="0" w:after="200"/>
    </w:pPr>
    <w:rPr>
      <w:i/>
      <w:iCs/>
      <w:color w:val="1F497D"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13091">
      <w:bodyDiv w:val="1"/>
      <w:marLeft w:val="0"/>
      <w:marRight w:val="0"/>
      <w:marTop w:val="0"/>
      <w:marBottom w:val="0"/>
      <w:divBdr>
        <w:top w:val="none" w:sz="0" w:space="0" w:color="auto"/>
        <w:left w:val="none" w:sz="0" w:space="0" w:color="auto"/>
        <w:bottom w:val="none" w:sz="0" w:space="0" w:color="auto"/>
        <w:right w:val="none" w:sz="0" w:space="0" w:color="auto"/>
      </w:divBdr>
    </w:div>
    <w:div w:id="427044214">
      <w:bodyDiv w:val="1"/>
      <w:marLeft w:val="0"/>
      <w:marRight w:val="0"/>
      <w:marTop w:val="0"/>
      <w:marBottom w:val="0"/>
      <w:divBdr>
        <w:top w:val="none" w:sz="0" w:space="0" w:color="auto"/>
        <w:left w:val="none" w:sz="0" w:space="0" w:color="auto"/>
        <w:bottom w:val="none" w:sz="0" w:space="0" w:color="auto"/>
        <w:right w:val="none" w:sz="0" w:space="0" w:color="auto"/>
      </w:divBdr>
    </w:div>
    <w:div w:id="479002844">
      <w:bodyDiv w:val="1"/>
      <w:marLeft w:val="0"/>
      <w:marRight w:val="0"/>
      <w:marTop w:val="0"/>
      <w:marBottom w:val="0"/>
      <w:divBdr>
        <w:top w:val="none" w:sz="0" w:space="0" w:color="auto"/>
        <w:left w:val="none" w:sz="0" w:space="0" w:color="auto"/>
        <w:bottom w:val="none" w:sz="0" w:space="0" w:color="auto"/>
        <w:right w:val="none" w:sz="0" w:space="0" w:color="auto"/>
      </w:divBdr>
      <w:divsChild>
        <w:div w:id="1021661891">
          <w:marLeft w:val="720"/>
          <w:marRight w:val="0"/>
          <w:marTop w:val="0"/>
          <w:marBottom w:val="0"/>
          <w:divBdr>
            <w:top w:val="none" w:sz="0" w:space="0" w:color="auto"/>
            <w:left w:val="none" w:sz="0" w:space="0" w:color="auto"/>
            <w:bottom w:val="none" w:sz="0" w:space="0" w:color="auto"/>
            <w:right w:val="none" w:sz="0" w:space="0" w:color="auto"/>
          </w:divBdr>
        </w:div>
      </w:divsChild>
    </w:div>
    <w:div w:id="496700494">
      <w:bodyDiv w:val="1"/>
      <w:marLeft w:val="0"/>
      <w:marRight w:val="0"/>
      <w:marTop w:val="0"/>
      <w:marBottom w:val="0"/>
      <w:divBdr>
        <w:top w:val="none" w:sz="0" w:space="0" w:color="auto"/>
        <w:left w:val="none" w:sz="0" w:space="0" w:color="auto"/>
        <w:bottom w:val="none" w:sz="0" w:space="0" w:color="auto"/>
        <w:right w:val="none" w:sz="0" w:space="0" w:color="auto"/>
      </w:divBdr>
    </w:div>
    <w:div w:id="692078861">
      <w:bodyDiv w:val="1"/>
      <w:marLeft w:val="0"/>
      <w:marRight w:val="0"/>
      <w:marTop w:val="0"/>
      <w:marBottom w:val="0"/>
      <w:divBdr>
        <w:top w:val="none" w:sz="0" w:space="0" w:color="auto"/>
        <w:left w:val="none" w:sz="0" w:space="0" w:color="auto"/>
        <w:bottom w:val="none" w:sz="0" w:space="0" w:color="auto"/>
        <w:right w:val="none" w:sz="0" w:space="0" w:color="auto"/>
      </w:divBdr>
    </w:div>
    <w:div w:id="827671222">
      <w:bodyDiv w:val="1"/>
      <w:marLeft w:val="0"/>
      <w:marRight w:val="0"/>
      <w:marTop w:val="0"/>
      <w:marBottom w:val="0"/>
      <w:divBdr>
        <w:top w:val="none" w:sz="0" w:space="0" w:color="auto"/>
        <w:left w:val="none" w:sz="0" w:space="0" w:color="auto"/>
        <w:bottom w:val="none" w:sz="0" w:space="0" w:color="auto"/>
        <w:right w:val="none" w:sz="0" w:space="0" w:color="auto"/>
      </w:divBdr>
    </w:div>
    <w:div w:id="1072657122">
      <w:bodyDiv w:val="1"/>
      <w:marLeft w:val="0"/>
      <w:marRight w:val="0"/>
      <w:marTop w:val="0"/>
      <w:marBottom w:val="0"/>
      <w:divBdr>
        <w:top w:val="none" w:sz="0" w:space="0" w:color="auto"/>
        <w:left w:val="none" w:sz="0" w:space="0" w:color="auto"/>
        <w:bottom w:val="none" w:sz="0" w:space="0" w:color="auto"/>
        <w:right w:val="none" w:sz="0" w:space="0" w:color="auto"/>
      </w:divBdr>
    </w:div>
    <w:div w:id="1851795593">
      <w:bodyDiv w:val="1"/>
      <w:marLeft w:val="0"/>
      <w:marRight w:val="0"/>
      <w:marTop w:val="0"/>
      <w:marBottom w:val="0"/>
      <w:divBdr>
        <w:top w:val="none" w:sz="0" w:space="0" w:color="auto"/>
        <w:left w:val="none" w:sz="0" w:space="0" w:color="auto"/>
        <w:bottom w:val="none" w:sz="0" w:space="0" w:color="auto"/>
        <w:right w:val="none" w:sz="0" w:space="0" w:color="auto"/>
      </w:divBdr>
    </w:div>
    <w:div w:id="1953129591">
      <w:bodyDiv w:val="1"/>
      <w:marLeft w:val="0"/>
      <w:marRight w:val="0"/>
      <w:marTop w:val="0"/>
      <w:marBottom w:val="0"/>
      <w:divBdr>
        <w:top w:val="none" w:sz="0" w:space="0" w:color="auto"/>
        <w:left w:val="none" w:sz="0" w:space="0" w:color="auto"/>
        <w:bottom w:val="none" w:sz="0" w:space="0" w:color="auto"/>
        <w:right w:val="none" w:sz="0" w:space="0" w:color="auto"/>
      </w:divBdr>
    </w:div>
    <w:div w:id="2056928591">
      <w:bodyDiv w:val="1"/>
      <w:marLeft w:val="0"/>
      <w:marRight w:val="0"/>
      <w:marTop w:val="0"/>
      <w:marBottom w:val="0"/>
      <w:divBdr>
        <w:top w:val="none" w:sz="0" w:space="0" w:color="auto"/>
        <w:left w:val="none" w:sz="0" w:space="0" w:color="auto"/>
        <w:bottom w:val="none" w:sz="0" w:space="0" w:color="auto"/>
        <w:right w:val="none" w:sz="0" w:space="0" w:color="auto"/>
      </w:divBdr>
    </w:div>
    <w:div w:id="2083142676">
      <w:bodyDiv w:val="1"/>
      <w:marLeft w:val="0"/>
      <w:marRight w:val="0"/>
      <w:marTop w:val="0"/>
      <w:marBottom w:val="0"/>
      <w:divBdr>
        <w:top w:val="none" w:sz="0" w:space="0" w:color="auto"/>
        <w:left w:val="none" w:sz="0" w:space="0" w:color="auto"/>
        <w:bottom w:val="none" w:sz="0" w:space="0" w:color="auto"/>
        <w:right w:val="none" w:sz="0" w:space="0" w:color="auto"/>
      </w:divBdr>
    </w:div>
    <w:div w:id="2091803763">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gsma.com/newsroom/wp-content/uploads//NG.129-v1.0-1.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newsroom/wp-content/uploads//NG.134-v1.0-3.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sma.com/get-involved/working-groups/gsma_resources/ts-66-v1-0-ims-data-channel-api-specificatio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paul.gosden@gsma.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0A22C3" w:rsidRDefault="009C29AD" w:rsidP="009C29AD">
          <w:pPr>
            <w:pStyle w:val="D1F307356D1D45C59EB1A1DC5221A73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915E1"/>
    <w:rsid w:val="000A22C3"/>
    <w:rsid w:val="000C51EB"/>
    <w:rsid w:val="000E024E"/>
    <w:rsid w:val="00134859"/>
    <w:rsid w:val="00136780"/>
    <w:rsid w:val="00156FF7"/>
    <w:rsid w:val="00163739"/>
    <w:rsid w:val="001C5C1C"/>
    <w:rsid w:val="002C03E7"/>
    <w:rsid w:val="002F3848"/>
    <w:rsid w:val="00353BA8"/>
    <w:rsid w:val="00361127"/>
    <w:rsid w:val="00374DA0"/>
    <w:rsid w:val="00380DF2"/>
    <w:rsid w:val="003F38A5"/>
    <w:rsid w:val="003F53BB"/>
    <w:rsid w:val="004218C0"/>
    <w:rsid w:val="004552F5"/>
    <w:rsid w:val="0054638B"/>
    <w:rsid w:val="00584618"/>
    <w:rsid w:val="005874BD"/>
    <w:rsid w:val="00587B3B"/>
    <w:rsid w:val="005C2E89"/>
    <w:rsid w:val="005E620A"/>
    <w:rsid w:val="00662DD0"/>
    <w:rsid w:val="006D2615"/>
    <w:rsid w:val="006E5032"/>
    <w:rsid w:val="00705E6C"/>
    <w:rsid w:val="007756AF"/>
    <w:rsid w:val="007A40F5"/>
    <w:rsid w:val="007C60BA"/>
    <w:rsid w:val="007D43D0"/>
    <w:rsid w:val="008612F6"/>
    <w:rsid w:val="00926AAA"/>
    <w:rsid w:val="00930150"/>
    <w:rsid w:val="00972CA1"/>
    <w:rsid w:val="0097525D"/>
    <w:rsid w:val="0098695E"/>
    <w:rsid w:val="009A113A"/>
    <w:rsid w:val="009C29AD"/>
    <w:rsid w:val="009C3294"/>
    <w:rsid w:val="00A26E46"/>
    <w:rsid w:val="00A62F47"/>
    <w:rsid w:val="00A8317A"/>
    <w:rsid w:val="00B202AE"/>
    <w:rsid w:val="00B3222F"/>
    <w:rsid w:val="00B45076"/>
    <w:rsid w:val="00B5739B"/>
    <w:rsid w:val="00BC639F"/>
    <w:rsid w:val="00D40D61"/>
    <w:rsid w:val="00D525CA"/>
    <w:rsid w:val="00D52B9B"/>
    <w:rsid w:val="00DC2B76"/>
    <w:rsid w:val="00E35091"/>
    <w:rsid w:val="00E56052"/>
    <w:rsid w:val="00E75F2B"/>
    <w:rsid w:val="00EC1668"/>
    <w:rsid w:val="00ED383C"/>
    <w:rsid w:val="00F77CB5"/>
    <w:rsid w:val="00F941B3"/>
    <w:rsid w:val="00F97C7D"/>
    <w:rsid w:val="00FC564F"/>
    <w:rsid w:val="00FF22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9C29AD"/>
    <w:rPr>
      <w:color w:val="808080"/>
    </w:rPr>
  </w:style>
  <w:style w:type="paragraph" w:customStyle="1" w:styleId="D1F307356D1D45C59EB1A1DC5221A736">
    <w:name w:val="D1F307356D1D45C59EB1A1DC5221A736"/>
    <w:rsid w:val="009C29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f81324e2e8d295894483ed04e0d38c94">
  <xsd:schema xmlns:xsd="http://www.w3.org/2001/XMLSchema" xmlns:xs="http://www.w3.org/2001/XMLSchema" xmlns:p="http://schemas.microsoft.com/office/2006/metadata/properties" xmlns:ns1="http://schemas.microsoft.com/sharepoint/v3" targetNamespace="http://schemas.microsoft.com/office/2006/metadata/properties" ma:root="true" ma:fieldsID="a87711e67e23520a8980f04ea8ec63c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Props1.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3.xml><?xml version="1.0" encoding="utf-8"?>
<ds:datastoreItem xmlns:ds="http://schemas.openxmlformats.org/officeDocument/2006/customXml" ds:itemID="{C9B3476A-F145-488A-9E8D-4BA79EFC3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BABFA2-DC75-4FD4-8696-0E9A7AFBA55F}">
  <ds:schemaRefs>
    <ds:schemaRef ds:uri="http://schemas.openxmlformats.org/officeDocument/2006/bibliography"/>
  </ds:schemaRefs>
</ds:datastoreItem>
</file>

<file path=customXml/itemProps5.xml><?xml version="1.0" encoding="utf-8"?>
<ds:datastoreItem xmlns:ds="http://schemas.openxmlformats.org/officeDocument/2006/customXml" ds:itemID="{77955875-5FD2-4B9C-B17E-8690327B8A10}">
  <ds:schemaRefs>
    <ds:schemaRef ds:uri="Microsoft.SharePoint.Taxonomy.ContentTypeSync"/>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15</TotalTime>
  <Pages>9</Pages>
  <Words>2100</Words>
  <Characters>11976</Characters>
  <Application>Microsoft Office Word</Application>
  <DocSecurity>0</DocSecurity>
  <Lines>99</Lines>
  <Paragraphs>28</Paragraphs>
  <ScaleCrop>false</ScaleCrop>
  <Company>GSMA</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Huawei comment</cp:lastModifiedBy>
  <cp:revision>5</cp:revision>
  <cp:lastPrinted>2012-07-13T09:11:00Z</cp:lastPrinted>
  <dcterms:created xsi:type="dcterms:W3CDTF">2025-03-23T06:02:00Z</dcterms:created>
  <dcterms:modified xsi:type="dcterms:W3CDTF">2025-04-28T10:47:00Z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1739772391</vt:lpwstr>
  </property>
</Properties>
</file>