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A6E36" w14:textId="3A323C98" w:rsidR="000B5B7E" w:rsidRPr="00D54187" w:rsidRDefault="000B5B7E" w:rsidP="000B5B7E">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WG2#1</w:t>
      </w:r>
      <w:r>
        <w:rPr>
          <w:rFonts w:eastAsia="Arial Unicode MS" w:cs="Arial"/>
          <w:bCs/>
          <w:sz w:val="24"/>
          <w:lang w:val="sv-FI"/>
        </w:rPr>
        <w:t>67</w:t>
      </w:r>
      <w:r w:rsidRPr="00D54187">
        <w:rPr>
          <w:rFonts w:eastAsia="Arial Unicode MS" w:cs="Arial"/>
          <w:bCs/>
          <w:sz w:val="24"/>
          <w:lang w:val="sv-FI"/>
        </w:rPr>
        <w:tab/>
        <w:t>S2-250</w:t>
      </w:r>
      <w:r w:rsidR="00A13DA9">
        <w:rPr>
          <w:rFonts w:eastAsia="Arial Unicode MS" w:cs="Arial"/>
          <w:bCs/>
          <w:sz w:val="24"/>
          <w:lang w:val="sv-FI"/>
        </w:rPr>
        <w:t>1462</w:t>
      </w:r>
    </w:p>
    <w:p w14:paraId="6A82D519" w14:textId="77777777" w:rsidR="000B5B7E" w:rsidRPr="00602CFF" w:rsidRDefault="000B5B7E" w:rsidP="000B5B7E">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 17-21 February 2025</w:t>
      </w:r>
      <w:r w:rsidRPr="00602CFF">
        <w:rPr>
          <w:rFonts w:eastAsia="Arial Unicode MS" w:cs="Arial"/>
          <w:bCs/>
        </w:rPr>
        <w:tab/>
        <w:t>(was S2-</w:t>
      </w:r>
      <w:r>
        <w:rPr>
          <w:rFonts w:eastAsia="Arial Unicode MS" w:cs="Arial"/>
          <w:bCs/>
        </w:rPr>
        <w:t>250</w:t>
      </w:r>
      <w:r w:rsidRPr="00602CFF">
        <w:rPr>
          <w:rFonts w:eastAsia="Arial Unicode MS" w:cs="Arial"/>
          <w:bCs/>
        </w:rPr>
        <w:t>xxxx)</w:t>
      </w:r>
    </w:p>
    <w:p w14:paraId="383604DD" w14:textId="77777777" w:rsidR="000B5B7E" w:rsidRDefault="000B5B7E" w:rsidP="000B5B7E">
      <w:pPr>
        <w:rPr>
          <w:rFonts w:ascii="Arial" w:hAnsi="Arial" w:cs="Arial"/>
        </w:rPr>
      </w:pPr>
    </w:p>
    <w:p w14:paraId="6B417959" w14:textId="284777B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A732C">
        <w:rPr>
          <w:rFonts w:ascii="Arial" w:eastAsia="Batang" w:hAnsi="Arial"/>
          <w:b/>
          <w:sz w:val="24"/>
          <w:szCs w:val="24"/>
          <w:lang w:val="en-US" w:eastAsia="zh-CN"/>
        </w:rPr>
        <w:t>Qualcomm Incorporated as moderator</w:t>
      </w:r>
    </w:p>
    <w:p w14:paraId="49D92DA3" w14:textId="4874367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D158B2">
        <w:rPr>
          <w:rFonts w:ascii="Arial" w:eastAsia="Batang" w:hAnsi="Arial" w:cs="Arial"/>
          <w:b/>
          <w:sz w:val="24"/>
          <w:szCs w:val="24"/>
          <w:lang w:eastAsia="zh-CN"/>
        </w:rPr>
        <w:t>SID</w:t>
      </w:r>
      <w:r w:rsidRPr="00CF1445">
        <w:rPr>
          <w:rFonts w:ascii="Arial" w:eastAsia="Batang" w:hAnsi="Arial" w:cs="Arial"/>
          <w:b/>
          <w:sz w:val="24"/>
          <w:szCs w:val="24"/>
          <w:lang w:eastAsia="zh-CN"/>
        </w:rPr>
        <w:t xml:space="preserve"> on </w:t>
      </w:r>
      <w:r w:rsidR="00CF1445" w:rsidRPr="00CF1445">
        <w:rPr>
          <w:rFonts w:ascii="Arial" w:hAnsi="Arial" w:cs="Arial"/>
          <w:b/>
          <w:sz w:val="24"/>
          <w:szCs w:val="24"/>
        </w:rPr>
        <w:t xml:space="preserve">Enhancements for </w:t>
      </w:r>
      <w:proofErr w:type="spellStart"/>
      <w:r w:rsidR="00CF1445" w:rsidRPr="00CF1445">
        <w:rPr>
          <w:rFonts w:ascii="Arial" w:hAnsi="Arial" w:cs="Arial"/>
          <w:b/>
          <w:sz w:val="24"/>
          <w:szCs w:val="24"/>
        </w:rPr>
        <w:t>ePDG</w:t>
      </w:r>
      <w:proofErr w:type="spellEnd"/>
      <w:r w:rsidR="00CF1445" w:rsidRPr="00CF1445">
        <w:rPr>
          <w:rFonts w:ascii="Arial" w:hAnsi="Arial" w:cs="Arial"/>
          <w:b/>
          <w:sz w:val="24"/>
          <w:szCs w:val="24"/>
        </w:rPr>
        <w:t xml:space="preserve"> based access to 5GC</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E19403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F1445">
        <w:rPr>
          <w:rFonts w:ascii="Arial" w:eastAsia="Batang" w:hAnsi="Arial"/>
          <w:b/>
          <w:sz w:val="24"/>
          <w:szCs w:val="24"/>
          <w:lang w:val="en-US" w:eastAsia="zh-CN"/>
        </w:rPr>
        <w:t>30.8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A4D5FC3" w:rsidR="001E489F" w:rsidRPr="001E489F" w:rsidRDefault="001E489F" w:rsidP="001E489F">
      <w:pPr>
        <w:pStyle w:val="Heading8"/>
        <w:ind w:left="2835" w:hanging="2835"/>
        <w:rPr>
          <w:lang w:eastAsia="ja-JP"/>
        </w:rPr>
      </w:pPr>
      <w:r w:rsidRPr="001E489F">
        <w:rPr>
          <w:lang w:eastAsia="ja-JP"/>
        </w:rPr>
        <w:t>Title:</w:t>
      </w:r>
      <w:r w:rsidR="00FE11B1">
        <w:rPr>
          <w:lang w:eastAsia="ja-JP"/>
        </w:rPr>
        <w:t xml:space="preserve"> </w:t>
      </w:r>
      <w:r w:rsidR="00FE11B1" w:rsidRPr="00FE11B1">
        <w:rPr>
          <w:szCs w:val="36"/>
          <w:lang w:eastAsia="ja-JP"/>
        </w:rPr>
        <w:t xml:space="preserve">Study on </w:t>
      </w:r>
      <w:r w:rsidR="00FE11B1" w:rsidRPr="00FE11B1">
        <w:rPr>
          <w:rFonts w:cs="Arial"/>
          <w:szCs w:val="36"/>
        </w:rPr>
        <w:t xml:space="preserve">Enhancements for </w:t>
      </w:r>
      <w:proofErr w:type="spellStart"/>
      <w:r w:rsidR="00FE11B1" w:rsidRPr="00FE11B1">
        <w:rPr>
          <w:rFonts w:cs="Arial"/>
          <w:szCs w:val="36"/>
        </w:rPr>
        <w:t>ePDG</w:t>
      </w:r>
      <w:proofErr w:type="spellEnd"/>
      <w:r w:rsidR="00FE11B1" w:rsidRPr="00FE11B1">
        <w:rPr>
          <w:rFonts w:cs="Arial"/>
          <w:szCs w:val="36"/>
        </w:rPr>
        <w:t xml:space="preserve"> based access to 5GC</w:t>
      </w:r>
      <w:r w:rsidRPr="00FE11B1">
        <w:rPr>
          <w:szCs w:val="36"/>
          <w:lang w:eastAsia="ja-JP"/>
        </w:rPr>
        <w:tab/>
      </w:r>
    </w:p>
    <w:p w14:paraId="4520DCE2" w14:textId="302D5B19"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A562F6">
        <w:rPr>
          <w:lang w:eastAsia="ja-JP"/>
        </w:rPr>
        <w:t>FS_ePDG5GC</w:t>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4D9605DA" w14:textId="4F5BB59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A562F6">
        <w:rPr>
          <w:lang w:eastAsia="ja-JP"/>
        </w:rPr>
        <w:t>20</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266D9AD" w:rsidR="001E489F" w:rsidRDefault="00A562F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EB9A9EB" w:rsidR="001E489F" w:rsidRDefault="00A562F6"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73FB746" w:rsidR="001E489F" w:rsidRDefault="00A562F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33B8A80A" w:rsidR="001E489F" w:rsidRDefault="00A562F6" w:rsidP="005875D6">
            <w:pPr>
              <w:pStyle w:val="TAC"/>
            </w:pPr>
            <w:r>
              <w:t>X</w:t>
            </w:r>
          </w:p>
        </w:tc>
        <w:tc>
          <w:tcPr>
            <w:tcW w:w="850" w:type="dxa"/>
          </w:tcPr>
          <w:p w14:paraId="3F07CB2B" w14:textId="082D91D1"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35149" w:rsidR="007861B8" w:rsidRDefault="00A562F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lastRenderedPageBreak/>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67D9967" w:rsidR="001E489F" w:rsidRDefault="00187F33"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774021B" w:rsidR="001E489F" w:rsidRDefault="00187F33" w:rsidP="005875D6">
            <w:pPr>
              <w:pStyle w:val="TAL"/>
            </w:pPr>
            <w:r>
              <w:t>N/A</w:t>
            </w: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5709781" w:rsidR="001E489F" w:rsidRPr="006C2E80" w:rsidRDefault="001E489F" w:rsidP="001E489F">
      <w:pPr>
        <w:rPr>
          <w:b/>
          <w:bCs/>
        </w:rPr>
      </w:pPr>
      <w:r w:rsidRPr="006C2E80">
        <w:rPr>
          <w:b/>
          <w:bCs/>
        </w:rPr>
        <w:t>Dependency on non-3GPP (draft) specification:</w:t>
      </w:r>
      <w:r w:rsidR="002E65C0">
        <w:rPr>
          <w:b/>
          <w:bCs/>
        </w:rPr>
        <w:t xml:space="preserve"> N/A</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23F234E" w14:textId="77777777" w:rsidR="006F4029" w:rsidRPr="006F4029" w:rsidRDefault="006F4029" w:rsidP="006F4029">
      <w:pPr>
        <w:rPr>
          <w:lang w:val="en-US"/>
        </w:rPr>
      </w:pPr>
      <w:r w:rsidRPr="006F4029">
        <w:t xml:space="preserve">Efforts have already been done </w:t>
      </w:r>
      <w:r w:rsidRPr="006F4029">
        <w:rPr>
          <w:u w:val="single"/>
        </w:rPr>
        <w:t xml:space="preserve">made </w:t>
      </w:r>
      <w:r w:rsidRPr="006F4029">
        <w:t>to optimize the EPC-5GC interworking architecture, e.g.</w:t>
      </w:r>
      <w:r w:rsidRPr="006F4029">
        <w:rPr>
          <w:u w:val="single"/>
        </w:rPr>
        <w:t>,</w:t>
      </w:r>
      <w:r w:rsidRPr="006F4029">
        <w:t xml:space="preserve"> to use N10 (SBI) instead of S6b (Diameter). The </w:t>
      </w:r>
      <w:proofErr w:type="spellStart"/>
      <w:r w:rsidRPr="006F4029">
        <w:t>SWm</w:t>
      </w:r>
      <w:proofErr w:type="spellEnd"/>
      <w:r w:rsidRPr="006F4029">
        <w:t>/</w:t>
      </w:r>
      <w:proofErr w:type="spellStart"/>
      <w:r w:rsidRPr="006F4029">
        <w:t>SWd</w:t>
      </w:r>
      <w:proofErr w:type="spellEnd"/>
      <w:r w:rsidRPr="006F4029">
        <w:t>/</w:t>
      </w:r>
      <w:proofErr w:type="spellStart"/>
      <w:r w:rsidRPr="006F4029">
        <w:t>SWx</w:t>
      </w:r>
      <w:proofErr w:type="spellEnd"/>
      <w:r w:rsidRPr="006F4029">
        <w:t xml:space="preserve"> AAA interfaces (Diameter) for </w:t>
      </w:r>
      <w:proofErr w:type="spellStart"/>
      <w:r w:rsidRPr="006F4029">
        <w:t>ePDG</w:t>
      </w:r>
      <w:proofErr w:type="spellEnd"/>
      <w:r w:rsidRPr="006F4029">
        <w:t xml:space="preserve"> are the last remaining interfaces requiring a 3GPP AAA Server/proxy to support the evolved Packet Data Gateway (</w:t>
      </w:r>
      <w:proofErr w:type="spellStart"/>
      <w:r w:rsidRPr="006F4029">
        <w:t>ePDG</w:t>
      </w:r>
      <w:proofErr w:type="spellEnd"/>
      <w:r w:rsidRPr="006F4029">
        <w:t xml:space="preserve">)/EPC interworking with 5GS. By allowing </w:t>
      </w:r>
      <w:r w:rsidRPr="006F4029">
        <w:rPr>
          <w:u w:val="single"/>
        </w:rPr>
        <w:t xml:space="preserve">enabling </w:t>
      </w:r>
      <w:r w:rsidRPr="006F4029">
        <w:t xml:space="preserve">an option where </w:t>
      </w:r>
      <w:proofErr w:type="spellStart"/>
      <w:r w:rsidRPr="006F4029">
        <w:t>ePDG</w:t>
      </w:r>
      <w:proofErr w:type="spellEnd"/>
      <w:r w:rsidRPr="006F4029">
        <w:t xml:space="preserve"> can connect to a</w:t>
      </w:r>
      <w:r w:rsidRPr="006F4029">
        <w:rPr>
          <w:u w:val="single"/>
        </w:rPr>
        <w:t>n</w:t>
      </w:r>
      <w:r w:rsidRPr="006F4029">
        <w:t xml:space="preserve"> EPS/5GS IWK architecture without Diameter interfaces and without 3GPP AAA Server allows operators to continue to support IMS voice over Wi-Fi with a more modern architecture and reduced OPEX and CAPEX. Moreover, the current </w:t>
      </w:r>
      <w:proofErr w:type="spellStart"/>
      <w:r w:rsidRPr="006F4029">
        <w:t>ePDG</w:t>
      </w:r>
      <w:proofErr w:type="spellEnd"/>
      <w:r w:rsidRPr="006F4029">
        <w:t xml:space="preserve"> requires support of </w:t>
      </w:r>
      <w:r w:rsidRPr="006F4029">
        <w:rPr>
          <w:u w:val="single"/>
        </w:rPr>
        <w:t>Non-Standalone (</w:t>
      </w:r>
      <w:r w:rsidRPr="006F4029">
        <w:t>NSA</w:t>
      </w:r>
      <w:r w:rsidRPr="006F4029">
        <w:rPr>
          <w:u w:val="single"/>
        </w:rPr>
        <w:t>)</w:t>
      </w:r>
      <w:r w:rsidRPr="006F4029">
        <w:t xml:space="preserve"> which is not acceptable by several mobile operators.</w:t>
      </w:r>
      <w:r w:rsidRPr="006F4029">
        <w:rPr>
          <w:lang w:val="en-US"/>
        </w:rPr>
        <w:t> </w:t>
      </w:r>
    </w:p>
    <w:p w14:paraId="1B3A223B" w14:textId="77777777" w:rsidR="006F4029" w:rsidRPr="006F4029" w:rsidRDefault="006F4029" w:rsidP="006F4029">
      <w:pPr>
        <w:rPr>
          <w:lang w:val="en-US"/>
        </w:rPr>
      </w:pPr>
      <w:r w:rsidRPr="006F4029">
        <w:t xml:space="preserve">This study item addresses market needs where </w:t>
      </w:r>
      <w:r w:rsidRPr="006F4029">
        <w:rPr>
          <w:u w:val="single"/>
        </w:rPr>
        <w:t xml:space="preserve">the </w:t>
      </w:r>
      <w:r w:rsidRPr="006F4029">
        <w:t xml:space="preserve">N3IWF has seen no successful market deployment to evolve the VoWiFi solutions to a more modern architecture with no or limited UE impacts. Studying a feature as an enhancement to the existing </w:t>
      </w:r>
      <w:proofErr w:type="spellStart"/>
      <w:r w:rsidRPr="006F4029">
        <w:t>ePDG</w:t>
      </w:r>
      <w:proofErr w:type="spellEnd"/>
      <w:r w:rsidRPr="006F4029">
        <w:t xml:space="preserve"> solution would not require any new NF and is thus suitable as capex </w:t>
      </w:r>
      <w:proofErr w:type="spellStart"/>
      <w:r w:rsidRPr="006F4029">
        <w:rPr>
          <w:u w:val="single"/>
        </w:rPr>
        <w:t>CAPEX</w:t>
      </w:r>
      <w:proofErr w:type="spellEnd"/>
      <w:r w:rsidRPr="006F4029">
        <w:rPr>
          <w:u w:val="single"/>
        </w:rPr>
        <w:t xml:space="preserve"> </w:t>
      </w:r>
      <w:r w:rsidRPr="006F4029">
        <w:t>reduction.</w:t>
      </w:r>
      <w:r w:rsidRPr="006F4029">
        <w:rPr>
          <w:lang w:val="en-US"/>
        </w:rPr>
        <w:t> </w:t>
      </w:r>
    </w:p>
    <w:p w14:paraId="2040026F" w14:textId="77777777" w:rsidR="006F4029" w:rsidRPr="006F4029" w:rsidRDefault="006F4029" w:rsidP="006F4029">
      <w:pPr>
        <w:rPr>
          <w:lang w:val="en-US"/>
        </w:rPr>
      </w:pPr>
      <w:r w:rsidRPr="006F4029">
        <w:t xml:space="preserve">The legacy </w:t>
      </w:r>
      <w:proofErr w:type="spellStart"/>
      <w:r w:rsidRPr="006F4029">
        <w:t>ePDG</w:t>
      </w:r>
      <w:proofErr w:type="spellEnd"/>
      <w:r w:rsidRPr="006F4029">
        <w:t xml:space="preserve"> authentication method can continue to apply to enable the modernized architecture to be used to support also legacy UEs, while at the same time the architecture can be enhanced to support 5G authentication mechanisms, based on suitable discussion in SA3.</w:t>
      </w:r>
      <w:r w:rsidRPr="006F4029">
        <w:rPr>
          <w:lang w:val="en-US"/>
        </w:rPr>
        <w:t> </w:t>
      </w:r>
    </w:p>
    <w:p w14:paraId="0C5A1EC6" w14:textId="6154EE19" w:rsidR="00F75C30" w:rsidRPr="006C2E80" w:rsidRDefault="00F75C30" w:rsidP="001E489F"/>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56EF8D7" w14:textId="0BE47B2D" w:rsidR="00135E76" w:rsidRPr="00A21C38" w:rsidRDefault="00B07D9C" w:rsidP="001E489F">
      <w:r w:rsidRPr="00A21C38">
        <w:t xml:space="preserve">WT-1: </w:t>
      </w:r>
      <w:r w:rsidR="00A760A6" w:rsidRPr="00A21C38">
        <w:t>Enhance s</w:t>
      </w:r>
      <w:r w:rsidRPr="00A21C38">
        <w:t xml:space="preserve">upport for IMS Voice over Wi-Fi connected to 5GC in </w:t>
      </w:r>
      <w:r w:rsidR="00A760A6" w:rsidRPr="00A21C38">
        <w:t>interworking architecture</w:t>
      </w:r>
      <w:r w:rsidRPr="00A21C38">
        <w:t xml:space="preserve">. This includes: </w:t>
      </w:r>
    </w:p>
    <w:p w14:paraId="4B44E122" w14:textId="77777777" w:rsidR="00A21C38" w:rsidRDefault="00135E76" w:rsidP="00D238AA">
      <w:pPr>
        <w:pStyle w:val="ListParagraph"/>
        <w:numPr>
          <w:ilvl w:val="0"/>
          <w:numId w:val="9"/>
        </w:numPr>
        <w:rPr>
          <w:sz w:val="20"/>
          <w:szCs w:val="20"/>
        </w:rPr>
      </w:pPr>
      <w:r w:rsidRPr="00A21C38">
        <w:rPr>
          <w:sz w:val="20"/>
          <w:szCs w:val="20"/>
        </w:rPr>
        <w:t>Study the a</w:t>
      </w:r>
      <w:r w:rsidR="00B07D9C" w:rsidRPr="00A21C38">
        <w:rPr>
          <w:sz w:val="20"/>
          <w:szCs w:val="20"/>
        </w:rPr>
        <w:t xml:space="preserve">rchitecture to support </w:t>
      </w:r>
      <w:proofErr w:type="spellStart"/>
      <w:r w:rsidR="00B07D9C" w:rsidRPr="00A21C38">
        <w:rPr>
          <w:sz w:val="20"/>
          <w:szCs w:val="20"/>
        </w:rPr>
        <w:t>ePDG</w:t>
      </w:r>
      <w:proofErr w:type="spellEnd"/>
      <w:r w:rsidR="00B07D9C" w:rsidRPr="00A21C38">
        <w:rPr>
          <w:sz w:val="20"/>
          <w:szCs w:val="20"/>
        </w:rPr>
        <w:t xml:space="preserve"> connected to AUSF, UDM and NRF, without intermediate 3GPP AAA Server</w:t>
      </w:r>
    </w:p>
    <w:p w14:paraId="306E2093" w14:textId="77777777" w:rsidR="00D87072" w:rsidRDefault="00A21C38" w:rsidP="00E51700">
      <w:pPr>
        <w:pStyle w:val="ListParagraph"/>
        <w:numPr>
          <w:ilvl w:val="0"/>
          <w:numId w:val="9"/>
        </w:numPr>
        <w:rPr>
          <w:sz w:val="20"/>
          <w:szCs w:val="20"/>
        </w:rPr>
      </w:pPr>
      <w:r>
        <w:rPr>
          <w:sz w:val="20"/>
          <w:szCs w:val="20"/>
        </w:rPr>
        <w:t>Study the i</w:t>
      </w:r>
      <w:r w:rsidR="00B07D9C" w:rsidRPr="00A21C38">
        <w:rPr>
          <w:sz w:val="20"/>
          <w:szCs w:val="20"/>
        </w:rPr>
        <w:t xml:space="preserve">mpact </w:t>
      </w:r>
      <w:r>
        <w:rPr>
          <w:sz w:val="20"/>
          <w:szCs w:val="20"/>
        </w:rPr>
        <w:t>on</w:t>
      </w:r>
      <w:r w:rsidR="00B07D9C" w:rsidRPr="00A21C38">
        <w:rPr>
          <w:sz w:val="20"/>
          <w:szCs w:val="20"/>
        </w:rPr>
        <w:t xml:space="preserve"> procedures for Attach and PDN Connection Establishment via </w:t>
      </w:r>
      <w:proofErr w:type="spellStart"/>
      <w:r w:rsidR="00B07D9C" w:rsidRPr="00A21C38">
        <w:rPr>
          <w:sz w:val="20"/>
          <w:szCs w:val="20"/>
        </w:rPr>
        <w:t>ePDG</w:t>
      </w:r>
      <w:proofErr w:type="spellEnd"/>
      <w:r w:rsidR="00B07D9C" w:rsidRPr="00A21C38">
        <w:rPr>
          <w:sz w:val="20"/>
          <w:szCs w:val="20"/>
        </w:rPr>
        <w:t xml:space="preserve"> when interfacing with AUSF and UDM</w:t>
      </w:r>
    </w:p>
    <w:p w14:paraId="0109E1DB" w14:textId="67FB580F" w:rsidR="00135E76" w:rsidRPr="00D87072" w:rsidRDefault="00B07D9C" w:rsidP="00E51700">
      <w:pPr>
        <w:pStyle w:val="ListParagraph"/>
        <w:numPr>
          <w:ilvl w:val="0"/>
          <w:numId w:val="9"/>
        </w:numPr>
        <w:rPr>
          <w:sz w:val="20"/>
          <w:szCs w:val="20"/>
        </w:rPr>
      </w:pPr>
      <w:r w:rsidRPr="00A21C38">
        <w:rPr>
          <w:sz w:val="20"/>
          <w:szCs w:val="20"/>
        </w:rPr>
        <w:t xml:space="preserve">Investigate solutions for 3GPP-N3GPP interworking without the use of N3IWF, aiming to minimize UE </w:t>
      </w:r>
      <w:r w:rsidRPr="00D87072">
        <w:rPr>
          <w:sz w:val="20"/>
          <w:szCs w:val="20"/>
        </w:rPr>
        <w:t>impacts and NW impacts in control plane management functions</w:t>
      </w:r>
    </w:p>
    <w:p w14:paraId="19D0FA89" w14:textId="361DC9AD" w:rsidR="00D87072" w:rsidRPr="00D87072" w:rsidRDefault="00D87072" w:rsidP="00DC3E27">
      <w:pPr>
        <w:pStyle w:val="ListParagraph"/>
        <w:numPr>
          <w:ilvl w:val="0"/>
          <w:numId w:val="9"/>
        </w:numPr>
        <w:rPr>
          <w:sz w:val="20"/>
          <w:szCs w:val="20"/>
        </w:rPr>
      </w:pPr>
      <w:r w:rsidRPr="00D87072">
        <w:rPr>
          <w:sz w:val="20"/>
          <w:szCs w:val="20"/>
        </w:rPr>
        <w:t>Study support for standalone deployment i.e., in absence of 3GPP link</w:t>
      </w:r>
      <w:r>
        <w:rPr>
          <w:sz w:val="20"/>
          <w:szCs w:val="20"/>
        </w:rPr>
        <w:t>.</w:t>
      </w:r>
      <w:r w:rsidRPr="00D87072">
        <w:rPr>
          <w:sz w:val="20"/>
          <w:szCs w:val="20"/>
        </w:rPr>
        <w:t xml:space="preserve"> </w:t>
      </w:r>
    </w:p>
    <w:p w14:paraId="155FEB6E" w14:textId="1920DDAB" w:rsidR="00135E76" w:rsidRPr="00A21C38" w:rsidRDefault="000D44AD" w:rsidP="001E489F">
      <w:r>
        <w:t>The s</w:t>
      </w:r>
      <w:r w:rsidR="00B07D9C" w:rsidRPr="00A21C38">
        <w:t xml:space="preserve">tudy should focus on </w:t>
      </w:r>
      <w:r>
        <w:t xml:space="preserve">the </w:t>
      </w:r>
      <w:r w:rsidR="00B07D9C" w:rsidRPr="00A21C38">
        <w:t xml:space="preserve">use of Voice over Wi-Fi as the most prominent use for MNOs in short term. Other use cases and scenarios can be considered with lower priority, e.g., allow </w:t>
      </w:r>
      <w:r>
        <w:t xml:space="preserve">the </w:t>
      </w:r>
      <w:r w:rsidR="00B07D9C" w:rsidRPr="00A21C38">
        <w:t>use of ATSSS functionality “on top”</w:t>
      </w:r>
    </w:p>
    <w:p w14:paraId="0FF6C04F" w14:textId="0C430A54" w:rsidR="00106194" w:rsidRPr="00A21C38" w:rsidRDefault="00106194" w:rsidP="001E489F">
      <w:r w:rsidRPr="00A21C38">
        <w:t xml:space="preserve">NOTE 1: Work tasks should </w:t>
      </w:r>
      <w:proofErr w:type="gramStart"/>
      <w:r w:rsidRPr="00A21C38">
        <w:t>take into account</w:t>
      </w:r>
      <w:proofErr w:type="gramEnd"/>
      <w:r w:rsidRPr="00A21C38">
        <w:t xml:space="preserve"> incorporating 5G authentication and privacy enhancements. </w:t>
      </w:r>
    </w:p>
    <w:p w14:paraId="0873F54B" w14:textId="654E2B21" w:rsidR="00905915" w:rsidRPr="00A21C38" w:rsidRDefault="00B07D9C" w:rsidP="001E489F">
      <w:r w:rsidRPr="00A21C38">
        <w:t>NOTE</w:t>
      </w:r>
      <w:r w:rsidR="00106194" w:rsidRPr="00A21C38">
        <w:t xml:space="preserve"> 2</w:t>
      </w:r>
      <w:r w:rsidRPr="00A21C38">
        <w:t xml:space="preserve">: </w:t>
      </w:r>
      <w:r w:rsidR="0038061B" w:rsidRPr="00A21C38">
        <w:t>Security</w:t>
      </w:r>
      <w:r w:rsidRPr="00A21C38">
        <w:t xml:space="preserve"> </w:t>
      </w:r>
      <w:r w:rsidR="0038061B">
        <w:t xml:space="preserve">aspects </w:t>
      </w:r>
      <w:r w:rsidRPr="00A21C38">
        <w:t>arising from any solutions</w:t>
      </w:r>
      <w:r w:rsidR="0038061B">
        <w:t xml:space="preserve"> are to be studied in SA3</w:t>
      </w:r>
      <w:r w:rsidR="00106194" w:rsidRPr="00A21C38">
        <w:t>.</w:t>
      </w:r>
    </w:p>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11747A" w14:paraId="32944FCA" w14:textId="77777777" w:rsidTr="005875D6">
        <w:trPr>
          <w:cantSplit/>
          <w:jc w:val="center"/>
        </w:trPr>
        <w:tc>
          <w:tcPr>
            <w:tcW w:w="1617" w:type="dxa"/>
          </w:tcPr>
          <w:p w14:paraId="36EA8E77" w14:textId="7C6173EC" w:rsidR="001E489F" w:rsidRPr="0011747A" w:rsidRDefault="00175137" w:rsidP="005875D6">
            <w:pPr>
              <w:pStyle w:val="TAL"/>
            </w:pPr>
            <w:r w:rsidRPr="0011747A">
              <w:t>Internal TR</w:t>
            </w:r>
          </w:p>
        </w:tc>
        <w:tc>
          <w:tcPr>
            <w:tcW w:w="1134" w:type="dxa"/>
          </w:tcPr>
          <w:p w14:paraId="5F684E95" w14:textId="3C131E72" w:rsidR="001E489F" w:rsidRPr="0011747A" w:rsidRDefault="00175137" w:rsidP="005875D6">
            <w:pPr>
              <w:pStyle w:val="TAL"/>
            </w:pPr>
            <w:r w:rsidRPr="0011747A">
              <w:t>22.XXX</w:t>
            </w:r>
          </w:p>
        </w:tc>
        <w:tc>
          <w:tcPr>
            <w:tcW w:w="2409" w:type="dxa"/>
          </w:tcPr>
          <w:p w14:paraId="3F9BA4C9" w14:textId="77777777" w:rsidR="001E489F" w:rsidRPr="0011747A" w:rsidRDefault="001E489F" w:rsidP="005875D6">
            <w:pPr>
              <w:pStyle w:val="TAL"/>
            </w:pPr>
          </w:p>
        </w:tc>
        <w:tc>
          <w:tcPr>
            <w:tcW w:w="993" w:type="dxa"/>
          </w:tcPr>
          <w:p w14:paraId="510D9A1F" w14:textId="089024D2" w:rsidR="001E489F" w:rsidRPr="0011747A" w:rsidRDefault="00FE44C7" w:rsidP="005875D6">
            <w:pPr>
              <w:pStyle w:val="TAL"/>
            </w:pPr>
            <w:r w:rsidRPr="0011747A">
              <w:t>TSG#</w:t>
            </w:r>
            <w:r w:rsidR="00D96933" w:rsidRPr="0011747A">
              <w:t>109</w:t>
            </w:r>
          </w:p>
        </w:tc>
        <w:tc>
          <w:tcPr>
            <w:tcW w:w="1074" w:type="dxa"/>
          </w:tcPr>
          <w:p w14:paraId="11DE6EB5" w14:textId="617DE199" w:rsidR="001E489F" w:rsidRPr="0011747A" w:rsidRDefault="00FE44C7" w:rsidP="005875D6">
            <w:pPr>
              <w:pStyle w:val="TAL"/>
            </w:pPr>
            <w:r w:rsidRPr="0011747A">
              <w:t>TSG#</w:t>
            </w:r>
            <w:r w:rsidR="00D96933" w:rsidRPr="0011747A">
              <w:t>110</w:t>
            </w:r>
          </w:p>
        </w:tc>
        <w:tc>
          <w:tcPr>
            <w:tcW w:w="2186" w:type="dxa"/>
          </w:tcPr>
          <w:p w14:paraId="1D49C842" w14:textId="29A571CD" w:rsidR="001E489F" w:rsidRPr="0011747A" w:rsidRDefault="00FE44C7" w:rsidP="005875D6">
            <w:pPr>
              <w:pStyle w:val="TAL"/>
            </w:pPr>
            <w:r w:rsidRPr="0011747A">
              <w:t>TBD</w:t>
            </w:r>
          </w:p>
        </w:tc>
      </w:tr>
    </w:tbl>
    <w:p w14:paraId="7EC5BA9E" w14:textId="77777777" w:rsidR="001E489F" w:rsidRPr="0011747A" w:rsidRDefault="001E489F" w:rsidP="001E489F">
      <w:pPr>
        <w:pStyle w:val="FP"/>
      </w:pPr>
    </w:p>
    <w:p w14:paraId="3E5E0EB7" w14:textId="77777777" w:rsidR="001E489F" w:rsidRPr="0011747A"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11747A"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1747A" w:rsidRDefault="001E489F" w:rsidP="005875D6">
            <w:pPr>
              <w:pStyle w:val="TAH"/>
            </w:pPr>
            <w:r w:rsidRPr="0011747A">
              <w:t>Impacted existing TS/TR {One line per specification. Create/delete lines as needed}</w:t>
            </w:r>
          </w:p>
        </w:tc>
      </w:tr>
      <w:tr w:rsidR="001E489F" w:rsidRPr="0011747A"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1747A" w:rsidRDefault="001E489F" w:rsidP="005875D6">
            <w:pPr>
              <w:pStyle w:val="TAH"/>
            </w:pPr>
            <w:r w:rsidRPr="0011747A">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1747A" w:rsidRDefault="001E489F" w:rsidP="005875D6">
            <w:pPr>
              <w:pStyle w:val="TAH"/>
            </w:pPr>
            <w:r w:rsidRPr="0011747A">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1747A" w:rsidRDefault="001E489F" w:rsidP="005875D6">
            <w:pPr>
              <w:pStyle w:val="TAH"/>
            </w:pPr>
            <w:r w:rsidRPr="0011747A">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1747A" w:rsidRDefault="001E489F" w:rsidP="005875D6">
            <w:pPr>
              <w:pStyle w:val="TAH"/>
            </w:pPr>
            <w:r w:rsidRPr="0011747A">
              <w:t>Remarks</w:t>
            </w:r>
          </w:p>
        </w:tc>
      </w:tr>
      <w:tr w:rsidR="001E489F" w:rsidRPr="0011747A"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0B08EF0" w:rsidR="001E489F" w:rsidRPr="0011747A" w:rsidRDefault="00BD064F" w:rsidP="005875D6">
            <w:pPr>
              <w:pStyle w:val="TAL"/>
            </w:pPr>
            <w:r w:rsidRPr="0011747A">
              <w:t>23.501</w:t>
            </w:r>
          </w:p>
        </w:tc>
        <w:tc>
          <w:tcPr>
            <w:tcW w:w="4344" w:type="dxa"/>
            <w:tcBorders>
              <w:top w:val="single" w:sz="4" w:space="0" w:color="auto"/>
              <w:left w:val="single" w:sz="4" w:space="0" w:color="auto"/>
              <w:bottom w:val="single" w:sz="4" w:space="0" w:color="auto"/>
              <w:right w:val="single" w:sz="4" w:space="0" w:color="auto"/>
            </w:tcBorders>
          </w:tcPr>
          <w:p w14:paraId="5829B976" w14:textId="098B7063" w:rsidR="001E489F" w:rsidRPr="0011747A" w:rsidRDefault="007505FB" w:rsidP="005875D6">
            <w:pPr>
              <w:pStyle w:val="TAL"/>
            </w:pPr>
            <w:r w:rsidRPr="0011747A">
              <w:t>New interfaces or reference points and impact on 5GC procedures</w:t>
            </w:r>
          </w:p>
        </w:tc>
        <w:tc>
          <w:tcPr>
            <w:tcW w:w="1417" w:type="dxa"/>
            <w:tcBorders>
              <w:top w:val="single" w:sz="4" w:space="0" w:color="auto"/>
              <w:left w:val="single" w:sz="4" w:space="0" w:color="auto"/>
              <w:bottom w:val="single" w:sz="4" w:space="0" w:color="auto"/>
              <w:right w:val="single" w:sz="4" w:space="0" w:color="auto"/>
            </w:tcBorders>
          </w:tcPr>
          <w:p w14:paraId="53BCD47C" w14:textId="76BCC590" w:rsidR="001E489F" w:rsidRPr="0011747A" w:rsidRDefault="00782BFA" w:rsidP="005875D6">
            <w:pPr>
              <w:pStyle w:val="TAL"/>
            </w:pPr>
            <w:r w:rsidRPr="0011747A">
              <w:t>TSG#</w:t>
            </w:r>
            <w:r w:rsidR="0011747A" w:rsidRPr="0011747A">
              <w:t>112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11747A" w:rsidRDefault="001E489F" w:rsidP="005875D6">
            <w:pPr>
              <w:pStyle w:val="TAL"/>
            </w:pPr>
          </w:p>
        </w:tc>
      </w:tr>
      <w:tr w:rsidR="00253B9D" w:rsidRPr="0011747A" w14:paraId="3956D81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9B44FF2" w14:textId="0437737A" w:rsidR="00253B9D" w:rsidRPr="0011747A" w:rsidRDefault="00253B9D" w:rsidP="005875D6">
            <w:pPr>
              <w:pStyle w:val="TAL"/>
            </w:pPr>
            <w:r w:rsidRPr="0011747A">
              <w:t>23.502</w:t>
            </w:r>
          </w:p>
        </w:tc>
        <w:tc>
          <w:tcPr>
            <w:tcW w:w="4344" w:type="dxa"/>
            <w:tcBorders>
              <w:top w:val="single" w:sz="4" w:space="0" w:color="auto"/>
              <w:left w:val="single" w:sz="4" w:space="0" w:color="auto"/>
              <w:bottom w:val="single" w:sz="4" w:space="0" w:color="auto"/>
              <w:right w:val="single" w:sz="4" w:space="0" w:color="auto"/>
            </w:tcBorders>
          </w:tcPr>
          <w:p w14:paraId="056BAD8A" w14:textId="54ED281E" w:rsidR="00253B9D" w:rsidRPr="0011747A" w:rsidRDefault="00253B9D" w:rsidP="005875D6">
            <w:pPr>
              <w:pStyle w:val="TAL"/>
            </w:pPr>
            <w:r w:rsidRPr="0011747A">
              <w:t>Impacts on 5GC procedures</w:t>
            </w:r>
          </w:p>
        </w:tc>
        <w:tc>
          <w:tcPr>
            <w:tcW w:w="1417" w:type="dxa"/>
            <w:tcBorders>
              <w:top w:val="single" w:sz="4" w:space="0" w:color="auto"/>
              <w:left w:val="single" w:sz="4" w:space="0" w:color="auto"/>
              <w:bottom w:val="single" w:sz="4" w:space="0" w:color="auto"/>
              <w:right w:val="single" w:sz="4" w:space="0" w:color="auto"/>
            </w:tcBorders>
          </w:tcPr>
          <w:p w14:paraId="0EED4A92" w14:textId="116ACE98" w:rsidR="00253B9D" w:rsidRPr="0011747A" w:rsidRDefault="00782BFA" w:rsidP="005875D6">
            <w:pPr>
              <w:pStyle w:val="TAL"/>
            </w:pPr>
            <w:r w:rsidRPr="0011747A">
              <w:t>TSG#</w:t>
            </w:r>
            <w:r w:rsidR="0011747A" w:rsidRPr="0011747A">
              <w:t>112</w:t>
            </w:r>
          </w:p>
        </w:tc>
        <w:tc>
          <w:tcPr>
            <w:tcW w:w="2101" w:type="dxa"/>
            <w:tcBorders>
              <w:top w:val="single" w:sz="4" w:space="0" w:color="auto"/>
              <w:left w:val="single" w:sz="4" w:space="0" w:color="auto"/>
              <w:bottom w:val="single" w:sz="4" w:space="0" w:color="auto"/>
              <w:right w:val="single" w:sz="4" w:space="0" w:color="auto"/>
            </w:tcBorders>
          </w:tcPr>
          <w:p w14:paraId="405288CC" w14:textId="77777777" w:rsidR="00253B9D" w:rsidRPr="0011747A" w:rsidRDefault="00253B9D" w:rsidP="005875D6">
            <w:pPr>
              <w:pStyle w:val="TAL"/>
            </w:pPr>
          </w:p>
        </w:tc>
      </w:tr>
      <w:tr w:rsidR="00BD064F" w:rsidRPr="006C2E80" w14:paraId="6DF6572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095705D" w14:textId="3A0FD9A5" w:rsidR="00B05857" w:rsidRPr="0011747A" w:rsidRDefault="00BD064F" w:rsidP="005875D6">
            <w:pPr>
              <w:pStyle w:val="TAL"/>
            </w:pPr>
            <w:r w:rsidRPr="0011747A">
              <w:t>23.40</w:t>
            </w:r>
            <w:r w:rsidR="00B05857" w:rsidRPr="0011747A">
              <w:t>2</w:t>
            </w:r>
          </w:p>
        </w:tc>
        <w:tc>
          <w:tcPr>
            <w:tcW w:w="4344" w:type="dxa"/>
            <w:tcBorders>
              <w:top w:val="single" w:sz="4" w:space="0" w:color="auto"/>
              <w:left w:val="single" w:sz="4" w:space="0" w:color="auto"/>
              <w:bottom w:val="single" w:sz="4" w:space="0" w:color="auto"/>
              <w:right w:val="single" w:sz="4" w:space="0" w:color="auto"/>
            </w:tcBorders>
          </w:tcPr>
          <w:p w14:paraId="70046637" w14:textId="7FDF5810" w:rsidR="00BD064F" w:rsidRPr="0011747A" w:rsidRDefault="007505FB" w:rsidP="005875D6">
            <w:pPr>
              <w:pStyle w:val="TAL"/>
            </w:pPr>
            <w:r w:rsidRPr="0011747A">
              <w:t xml:space="preserve">Impact on </w:t>
            </w:r>
            <w:proofErr w:type="spellStart"/>
            <w:r w:rsidR="00AC3A4B" w:rsidRPr="0011747A">
              <w:t>ePDG</w:t>
            </w:r>
            <w:proofErr w:type="spellEnd"/>
            <w:r w:rsidR="00AC3A4B" w:rsidRPr="0011747A">
              <w:t xml:space="preserve"> procedures</w:t>
            </w:r>
          </w:p>
        </w:tc>
        <w:tc>
          <w:tcPr>
            <w:tcW w:w="1417" w:type="dxa"/>
            <w:tcBorders>
              <w:top w:val="single" w:sz="4" w:space="0" w:color="auto"/>
              <w:left w:val="single" w:sz="4" w:space="0" w:color="auto"/>
              <w:bottom w:val="single" w:sz="4" w:space="0" w:color="auto"/>
              <w:right w:val="single" w:sz="4" w:space="0" w:color="auto"/>
            </w:tcBorders>
          </w:tcPr>
          <w:p w14:paraId="73D2424A" w14:textId="2C449983" w:rsidR="00BD064F" w:rsidRPr="0011747A" w:rsidRDefault="00782BFA" w:rsidP="005875D6">
            <w:pPr>
              <w:pStyle w:val="TAL"/>
            </w:pPr>
            <w:r w:rsidRPr="0011747A">
              <w:t>TSG#</w:t>
            </w:r>
            <w:r w:rsidR="0011747A" w:rsidRPr="0011747A">
              <w:t>112</w:t>
            </w:r>
          </w:p>
        </w:tc>
        <w:tc>
          <w:tcPr>
            <w:tcW w:w="2101" w:type="dxa"/>
            <w:tcBorders>
              <w:top w:val="single" w:sz="4" w:space="0" w:color="auto"/>
              <w:left w:val="single" w:sz="4" w:space="0" w:color="auto"/>
              <w:bottom w:val="single" w:sz="4" w:space="0" w:color="auto"/>
              <w:right w:val="single" w:sz="4" w:space="0" w:color="auto"/>
            </w:tcBorders>
          </w:tcPr>
          <w:p w14:paraId="644609E4" w14:textId="77777777" w:rsidR="00BD064F" w:rsidRPr="006C2E80" w:rsidRDefault="00BD064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2448635B" w:rsidR="001E489F" w:rsidRPr="006C2E80" w:rsidRDefault="00FD7EEF" w:rsidP="001E489F">
      <w:r>
        <w:t>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C6E1347" w:rsidR="001E489F" w:rsidRPr="00557B2E" w:rsidRDefault="00FD7EEF" w:rsidP="001E489F">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18F5FD5" w:rsidR="001E489F" w:rsidRPr="00557B2E" w:rsidRDefault="00782BFA" w:rsidP="001E489F">
      <w:r>
        <w:t>Security aspects will be analysed by SA3.</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D7C23A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1E4650E" w:rsidR="001E489F" w:rsidRDefault="0011747A"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E760F" w14:textId="77777777" w:rsidR="00D43A54" w:rsidRDefault="00D43A54">
      <w:r>
        <w:separator/>
      </w:r>
    </w:p>
  </w:endnote>
  <w:endnote w:type="continuationSeparator" w:id="0">
    <w:p w14:paraId="796BEF61" w14:textId="77777777" w:rsidR="00D43A54" w:rsidRDefault="00D43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982EA" w14:textId="77777777" w:rsidR="00D43A54" w:rsidRDefault="00D43A54">
      <w:r>
        <w:separator/>
      </w:r>
    </w:p>
  </w:footnote>
  <w:footnote w:type="continuationSeparator" w:id="0">
    <w:p w14:paraId="543AE2EE" w14:textId="77777777" w:rsidR="00D43A54" w:rsidRDefault="00D43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EF0E35"/>
    <w:multiLevelType w:val="hybridMultilevel"/>
    <w:tmpl w:val="EA08DE64"/>
    <w:lvl w:ilvl="0" w:tplc="2464844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0611693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B5B7E"/>
    <w:rsid w:val="000D44AD"/>
    <w:rsid w:val="000D6D78"/>
    <w:rsid w:val="000E0429"/>
    <w:rsid w:val="000E0437"/>
    <w:rsid w:val="000F6E51"/>
    <w:rsid w:val="00102A24"/>
    <w:rsid w:val="00106194"/>
    <w:rsid w:val="0011747A"/>
    <w:rsid w:val="001207CB"/>
    <w:rsid w:val="00121F0D"/>
    <w:rsid w:val="001244C2"/>
    <w:rsid w:val="0013259C"/>
    <w:rsid w:val="00135831"/>
    <w:rsid w:val="00135E76"/>
    <w:rsid w:val="001376A6"/>
    <w:rsid w:val="001424CD"/>
    <w:rsid w:val="0014389B"/>
    <w:rsid w:val="0014413C"/>
    <w:rsid w:val="00150C36"/>
    <w:rsid w:val="00157F50"/>
    <w:rsid w:val="00157FFB"/>
    <w:rsid w:val="001607AE"/>
    <w:rsid w:val="00166A1B"/>
    <w:rsid w:val="00167F4A"/>
    <w:rsid w:val="00170EDB"/>
    <w:rsid w:val="00175137"/>
    <w:rsid w:val="00180FBE"/>
    <w:rsid w:val="00187F33"/>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2170"/>
    <w:rsid w:val="00253892"/>
    <w:rsid w:val="00253B9D"/>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65C0"/>
    <w:rsid w:val="002F7CCB"/>
    <w:rsid w:val="00301992"/>
    <w:rsid w:val="003057FD"/>
    <w:rsid w:val="003101C6"/>
    <w:rsid w:val="00310E70"/>
    <w:rsid w:val="00313F3E"/>
    <w:rsid w:val="00320536"/>
    <w:rsid w:val="00325E33"/>
    <w:rsid w:val="003275E6"/>
    <w:rsid w:val="00354553"/>
    <w:rsid w:val="003715B7"/>
    <w:rsid w:val="00376C60"/>
    <w:rsid w:val="0038061B"/>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7A89"/>
    <w:rsid w:val="00477EBC"/>
    <w:rsid w:val="00482246"/>
    <w:rsid w:val="00484421"/>
    <w:rsid w:val="00491391"/>
    <w:rsid w:val="004A01BD"/>
    <w:rsid w:val="004A0A73"/>
    <w:rsid w:val="004A180A"/>
    <w:rsid w:val="004A661C"/>
    <w:rsid w:val="004C4C9B"/>
    <w:rsid w:val="004D2FA0"/>
    <w:rsid w:val="004E1010"/>
    <w:rsid w:val="004F3CCE"/>
    <w:rsid w:val="004F4172"/>
    <w:rsid w:val="0050202A"/>
    <w:rsid w:val="00507903"/>
    <w:rsid w:val="00511ADE"/>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43CA"/>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7F76"/>
    <w:rsid w:val="006B4BC6"/>
    <w:rsid w:val="006D03E2"/>
    <w:rsid w:val="006D0A8E"/>
    <w:rsid w:val="006D3D54"/>
    <w:rsid w:val="006E0D1B"/>
    <w:rsid w:val="006E1A49"/>
    <w:rsid w:val="006E3A55"/>
    <w:rsid w:val="006F1B00"/>
    <w:rsid w:val="006F2EEB"/>
    <w:rsid w:val="006F4029"/>
    <w:rsid w:val="006F4B7A"/>
    <w:rsid w:val="00700A59"/>
    <w:rsid w:val="00710142"/>
    <w:rsid w:val="00712E81"/>
    <w:rsid w:val="00715590"/>
    <w:rsid w:val="00723919"/>
    <w:rsid w:val="007261D3"/>
    <w:rsid w:val="00733E86"/>
    <w:rsid w:val="00741AA7"/>
    <w:rsid w:val="0074596C"/>
    <w:rsid w:val="007505FB"/>
    <w:rsid w:val="00750D12"/>
    <w:rsid w:val="00756BBB"/>
    <w:rsid w:val="00761952"/>
    <w:rsid w:val="00761B9B"/>
    <w:rsid w:val="00762474"/>
    <w:rsid w:val="0076439E"/>
    <w:rsid w:val="007814A8"/>
    <w:rsid w:val="00781A62"/>
    <w:rsid w:val="00781F2F"/>
    <w:rsid w:val="00782BFA"/>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059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EBF"/>
    <w:rsid w:val="009A0093"/>
    <w:rsid w:val="009A3833"/>
    <w:rsid w:val="009A3E91"/>
    <w:rsid w:val="009A5F57"/>
    <w:rsid w:val="009A62E2"/>
    <w:rsid w:val="009B110B"/>
    <w:rsid w:val="009B13F0"/>
    <w:rsid w:val="009B196A"/>
    <w:rsid w:val="009D5E48"/>
    <w:rsid w:val="009D6D9F"/>
    <w:rsid w:val="009E0B41"/>
    <w:rsid w:val="009E1910"/>
    <w:rsid w:val="009E5DBA"/>
    <w:rsid w:val="009F6047"/>
    <w:rsid w:val="00A00D78"/>
    <w:rsid w:val="00A03D2A"/>
    <w:rsid w:val="00A10ADB"/>
    <w:rsid w:val="00A13DA9"/>
    <w:rsid w:val="00A144AB"/>
    <w:rsid w:val="00A151A1"/>
    <w:rsid w:val="00A17F01"/>
    <w:rsid w:val="00A21C38"/>
    <w:rsid w:val="00A24557"/>
    <w:rsid w:val="00A248B2"/>
    <w:rsid w:val="00A267D7"/>
    <w:rsid w:val="00A27A64"/>
    <w:rsid w:val="00A37F80"/>
    <w:rsid w:val="00A46524"/>
    <w:rsid w:val="00A46B3F"/>
    <w:rsid w:val="00A46F30"/>
    <w:rsid w:val="00A562F6"/>
    <w:rsid w:val="00A61169"/>
    <w:rsid w:val="00A63024"/>
    <w:rsid w:val="00A65602"/>
    <w:rsid w:val="00A760A6"/>
    <w:rsid w:val="00A82FCC"/>
    <w:rsid w:val="00A8479D"/>
    <w:rsid w:val="00A906A4"/>
    <w:rsid w:val="00A97953"/>
    <w:rsid w:val="00AA574E"/>
    <w:rsid w:val="00AA623C"/>
    <w:rsid w:val="00AC3A4B"/>
    <w:rsid w:val="00AD324E"/>
    <w:rsid w:val="00AD5B51"/>
    <w:rsid w:val="00AD7B78"/>
    <w:rsid w:val="00AF4118"/>
    <w:rsid w:val="00AF778C"/>
    <w:rsid w:val="00B00077"/>
    <w:rsid w:val="00B03107"/>
    <w:rsid w:val="00B05857"/>
    <w:rsid w:val="00B07D9C"/>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A732C"/>
    <w:rsid w:val="00BB6D15"/>
    <w:rsid w:val="00BB7B45"/>
    <w:rsid w:val="00BC137E"/>
    <w:rsid w:val="00BC2E5F"/>
    <w:rsid w:val="00BC3C3C"/>
    <w:rsid w:val="00BC481E"/>
    <w:rsid w:val="00BC5AF6"/>
    <w:rsid w:val="00BD064F"/>
    <w:rsid w:val="00BD3369"/>
    <w:rsid w:val="00BD3E51"/>
    <w:rsid w:val="00BE3E87"/>
    <w:rsid w:val="00BF0A84"/>
    <w:rsid w:val="00BF4326"/>
    <w:rsid w:val="00C03706"/>
    <w:rsid w:val="00C03F46"/>
    <w:rsid w:val="00C159BC"/>
    <w:rsid w:val="00C15A54"/>
    <w:rsid w:val="00C2214E"/>
    <w:rsid w:val="00C247CD"/>
    <w:rsid w:val="00C2519B"/>
    <w:rsid w:val="00C278EB"/>
    <w:rsid w:val="00C3211D"/>
    <w:rsid w:val="00C3782E"/>
    <w:rsid w:val="00C404D1"/>
    <w:rsid w:val="00C42176"/>
    <w:rsid w:val="00C42344"/>
    <w:rsid w:val="00C505EB"/>
    <w:rsid w:val="00C52914"/>
    <w:rsid w:val="00C5567D"/>
    <w:rsid w:val="00C577B6"/>
    <w:rsid w:val="00C63F06"/>
    <w:rsid w:val="00C6590B"/>
    <w:rsid w:val="00C7131F"/>
    <w:rsid w:val="00C76753"/>
    <w:rsid w:val="00C8586A"/>
    <w:rsid w:val="00CA2B4F"/>
    <w:rsid w:val="00CA5DB0"/>
    <w:rsid w:val="00CC084E"/>
    <w:rsid w:val="00CC58ED"/>
    <w:rsid w:val="00CF1445"/>
    <w:rsid w:val="00D0135E"/>
    <w:rsid w:val="00D145EC"/>
    <w:rsid w:val="00D158B2"/>
    <w:rsid w:val="00D355FB"/>
    <w:rsid w:val="00D35CDD"/>
    <w:rsid w:val="00D43A54"/>
    <w:rsid w:val="00D43C0B"/>
    <w:rsid w:val="00D44A74"/>
    <w:rsid w:val="00D57CD2"/>
    <w:rsid w:val="00D57E66"/>
    <w:rsid w:val="00D61662"/>
    <w:rsid w:val="00D73350"/>
    <w:rsid w:val="00D82231"/>
    <w:rsid w:val="00D87072"/>
    <w:rsid w:val="00D8756E"/>
    <w:rsid w:val="00D938DD"/>
    <w:rsid w:val="00D95EAB"/>
    <w:rsid w:val="00D96933"/>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4D00"/>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5C30"/>
    <w:rsid w:val="00F763A4"/>
    <w:rsid w:val="00F80D67"/>
    <w:rsid w:val="00F81CF2"/>
    <w:rsid w:val="00F82A04"/>
    <w:rsid w:val="00F83DF3"/>
    <w:rsid w:val="00F941B8"/>
    <w:rsid w:val="00FA5FA5"/>
    <w:rsid w:val="00FA6721"/>
    <w:rsid w:val="00FA7365"/>
    <w:rsid w:val="00FA79A7"/>
    <w:rsid w:val="00FC643D"/>
    <w:rsid w:val="00FD1DAF"/>
    <w:rsid w:val="00FD7EEF"/>
    <w:rsid w:val="00FE11B1"/>
    <w:rsid w:val="00FE3DCC"/>
    <w:rsid w:val="00FE44C7"/>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B7E"/>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2940645">
      <w:bodyDiv w:val="1"/>
      <w:marLeft w:val="0"/>
      <w:marRight w:val="0"/>
      <w:marTop w:val="0"/>
      <w:marBottom w:val="0"/>
      <w:divBdr>
        <w:top w:val="none" w:sz="0" w:space="0" w:color="auto"/>
        <w:left w:val="none" w:sz="0" w:space="0" w:color="auto"/>
        <w:bottom w:val="none" w:sz="0" w:space="0" w:color="auto"/>
        <w:right w:val="none" w:sz="0" w:space="0" w:color="auto"/>
      </w:divBdr>
      <w:divsChild>
        <w:div w:id="851997341">
          <w:marLeft w:val="0"/>
          <w:marRight w:val="0"/>
          <w:marTop w:val="0"/>
          <w:marBottom w:val="0"/>
          <w:divBdr>
            <w:top w:val="none" w:sz="0" w:space="0" w:color="auto"/>
            <w:left w:val="none" w:sz="0" w:space="0" w:color="auto"/>
            <w:bottom w:val="none" w:sz="0" w:space="0" w:color="auto"/>
            <w:right w:val="none" w:sz="0" w:space="0" w:color="auto"/>
          </w:divBdr>
        </w:div>
        <w:div w:id="562643468">
          <w:marLeft w:val="0"/>
          <w:marRight w:val="0"/>
          <w:marTop w:val="0"/>
          <w:marBottom w:val="0"/>
          <w:divBdr>
            <w:top w:val="none" w:sz="0" w:space="0" w:color="auto"/>
            <w:left w:val="none" w:sz="0" w:space="0" w:color="auto"/>
            <w:bottom w:val="none" w:sz="0" w:space="0" w:color="auto"/>
            <w:right w:val="none" w:sz="0" w:space="0" w:color="auto"/>
          </w:divBdr>
        </w:div>
        <w:div w:id="1558934500">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6960">
      <w:bodyDiv w:val="1"/>
      <w:marLeft w:val="0"/>
      <w:marRight w:val="0"/>
      <w:marTop w:val="0"/>
      <w:marBottom w:val="0"/>
      <w:divBdr>
        <w:top w:val="none" w:sz="0" w:space="0" w:color="auto"/>
        <w:left w:val="none" w:sz="0" w:space="0" w:color="auto"/>
        <w:bottom w:val="none" w:sz="0" w:space="0" w:color="auto"/>
        <w:right w:val="none" w:sz="0" w:space="0" w:color="auto"/>
      </w:divBdr>
      <w:divsChild>
        <w:div w:id="1676952688">
          <w:marLeft w:val="0"/>
          <w:marRight w:val="0"/>
          <w:marTop w:val="0"/>
          <w:marBottom w:val="0"/>
          <w:divBdr>
            <w:top w:val="none" w:sz="0" w:space="0" w:color="auto"/>
            <w:left w:val="none" w:sz="0" w:space="0" w:color="auto"/>
            <w:bottom w:val="none" w:sz="0" w:space="0" w:color="auto"/>
            <w:right w:val="none" w:sz="0" w:space="0" w:color="auto"/>
          </w:divBdr>
        </w:div>
        <w:div w:id="125127230">
          <w:marLeft w:val="0"/>
          <w:marRight w:val="0"/>
          <w:marTop w:val="0"/>
          <w:marBottom w:val="0"/>
          <w:divBdr>
            <w:top w:val="none" w:sz="0" w:space="0" w:color="auto"/>
            <w:left w:val="none" w:sz="0" w:space="0" w:color="auto"/>
            <w:bottom w:val="none" w:sz="0" w:space="0" w:color="auto"/>
            <w:right w:val="none" w:sz="0" w:space="0" w:color="auto"/>
          </w:divBdr>
        </w:div>
        <w:div w:id="1323435514">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TotalTime>
  <Pages>3</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QC01</cp:lastModifiedBy>
  <cp:revision>49</cp:revision>
  <cp:lastPrinted>2001-04-23T09:30:00Z</cp:lastPrinted>
  <dcterms:created xsi:type="dcterms:W3CDTF">2025-02-05T20:17:00Z</dcterms:created>
  <dcterms:modified xsi:type="dcterms:W3CDTF">2025-02-10T18:37:00Z</dcterms:modified>
</cp:coreProperties>
</file>