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E26C" w14:textId="5B6B5D27" w:rsidR="00D20DC8" w:rsidRPr="0042079B" w:rsidRDefault="00D20DC8" w:rsidP="00D20DC8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62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S2-240386</w:t>
      </w:r>
      <w:r w:rsidR="00E43CE4">
        <w:rPr>
          <w:rFonts w:ascii="Arial" w:hAnsi="Arial" w:cs="Arial"/>
          <w:b/>
          <w:bCs/>
          <w:noProof/>
          <w:szCs w:val="24"/>
        </w:rPr>
        <w:t>3</w:t>
      </w:r>
    </w:p>
    <w:p w14:paraId="3A941F07" w14:textId="77777777" w:rsidR="00D20DC8" w:rsidRDefault="00D20DC8" w:rsidP="00D20DC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15 - 19 April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Changsha, China</w:t>
      </w:r>
    </w:p>
    <w:p w14:paraId="58974F5E" w14:textId="77777777" w:rsidR="00E65CE0" w:rsidRDefault="00E65CE0" w:rsidP="00E65C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S2-2401865</w:t>
      </w:r>
    </w:p>
    <w:p w14:paraId="2B1698BE" w14:textId="77777777" w:rsidR="00E65CE0" w:rsidRDefault="00E65CE0" w:rsidP="00E65C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- 01 March, 2024, Athens, Greece</w:t>
      </w:r>
    </w:p>
    <w:p w14:paraId="0F24F624" w14:textId="77777777" w:rsidR="00E65CE0" w:rsidRDefault="00E65CE0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826AF6E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B03BD0">
        <w:rPr>
          <w:b/>
          <w:i/>
          <w:noProof/>
          <w:sz w:val="28"/>
        </w:rPr>
        <w:t>0</w:t>
      </w:r>
      <w:r w:rsidR="000743C5">
        <w:rPr>
          <w:b/>
          <w:i/>
          <w:noProof/>
          <w:sz w:val="28"/>
        </w:rPr>
        <w:t>807</w:t>
      </w:r>
    </w:p>
    <w:p w14:paraId="636B52CD" w14:textId="6CFEFF68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32B410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energy </w:t>
      </w:r>
      <w:r w:rsidR="003172D5">
        <w:rPr>
          <w:rFonts w:ascii="Arial" w:hAnsi="Arial" w:cs="Arial"/>
        </w:rPr>
        <w:t>states</w:t>
      </w:r>
      <w:r w:rsidR="007C0F67">
        <w:rPr>
          <w:rFonts w:ascii="Arial" w:hAnsi="Arial" w:cs="Arial"/>
        </w:rPr>
        <w:t xml:space="preserve"> in </w:t>
      </w:r>
      <w:r w:rsidR="007C0F67" w:rsidRPr="007C0F67">
        <w:rPr>
          <w:rFonts w:ascii="Arial" w:hAnsi="Arial" w:cs="Arial"/>
        </w:rPr>
        <w:t>TS 22.261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D979BB9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812296">
        <w:rPr>
          <w:rFonts w:ascii="Arial" w:hAnsi="Arial" w:cs="Arial"/>
          <w:bCs/>
          <w:lang w:val="en-US"/>
        </w:rPr>
        <w:t>9</w:t>
      </w:r>
    </w:p>
    <w:p w14:paraId="14F35776" w14:textId="2F4C9DB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C3B7F" w:rsidRPr="006C3B7F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0E27D61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1</w:t>
      </w:r>
    </w:p>
    <w:p w14:paraId="5681C84A" w14:textId="14F005B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 xml:space="preserve">3GPP SA, </w:t>
      </w:r>
      <w:r w:rsidR="00A74E81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2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12C6CDBF" w14:textId="748EE158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bookmarkStart w:id="2" w:name="_Hlk153379662"/>
      <w:r>
        <w:rPr>
          <w:rFonts w:ascii="Arial" w:hAnsi="Arial" w:cs="Arial"/>
          <w:lang w:val="en-US" w:eastAsia="zh-CN"/>
        </w:rPr>
        <w:t>T</w:t>
      </w:r>
      <w:r w:rsidR="002700F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22.</w:t>
      </w:r>
      <w:r w:rsidR="002700F8">
        <w:rPr>
          <w:rFonts w:ascii="Arial" w:hAnsi="Arial" w:cs="Arial"/>
          <w:lang w:val="en-US" w:eastAsia="zh-CN"/>
        </w:rPr>
        <w:t>261</w:t>
      </w:r>
      <w:r>
        <w:rPr>
          <w:rFonts w:ascii="Arial" w:hAnsi="Arial" w:cs="Arial"/>
          <w:lang w:val="en-US" w:eastAsia="zh-CN"/>
        </w:rPr>
        <w:t xml:space="preserve">, </w:t>
      </w:r>
      <w:bookmarkEnd w:id="2"/>
      <w:r>
        <w:rPr>
          <w:rFonts w:ascii="Arial" w:hAnsi="Arial" w:cs="Arial"/>
          <w:lang w:val="en-US" w:eastAsia="zh-CN"/>
        </w:rPr>
        <w:t>the term ‘energy state’ is defined as ‘</w:t>
      </w:r>
      <w:r w:rsidRPr="00C6323D">
        <w:rPr>
          <w:rFonts w:ascii="Arial" w:hAnsi="Arial" w:cs="Arial"/>
          <w:lang w:val="en-US" w:eastAsia="zh-CN"/>
        </w:rPr>
        <w:t>state of a cell, a network element and/or a network function with respect to energy, e.g. (not) energy saving states, which are defined in TS 28.310 [</w:t>
      </w:r>
      <w:r w:rsidR="002700F8">
        <w:rPr>
          <w:rFonts w:ascii="Arial" w:hAnsi="Arial" w:cs="Arial"/>
          <w:lang w:val="en-US" w:eastAsia="zh-CN"/>
        </w:rPr>
        <w:t>47</w:t>
      </w:r>
      <w:r w:rsidRPr="00C6323D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>‘.</w:t>
      </w:r>
    </w:p>
    <w:p w14:paraId="1284A6AF" w14:textId="77777777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</w:p>
    <w:p w14:paraId="2E49FDF4" w14:textId="1874138A" w:rsidR="00336F8F" w:rsidRPr="00336F8F" w:rsidRDefault="002700F8" w:rsidP="00336F8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</w:t>
      </w:r>
      <w:r w:rsidR="0021752D" w:rsidRPr="0021752D">
        <w:rPr>
          <w:rFonts w:ascii="Arial" w:hAnsi="Arial" w:cs="Arial"/>
          <w:lang w:val="en-US" w:eastAsia="zh-CN"/>
        </w:rPr>
        <w:t>T</w:t>
      </w:r>
      <w:r w:rsidR="006A623E">
        <w:rPr>
          <w:rFonts w:ascii="Arial" w:hAnsi="Arial" w:cs="Arial"/>
          <w:lang w:val="en-US" w:eastAsia="zh-CN"/>
        </w:rPr>
        <w:t>S</w:t>
      </w:r>
      <w:r w:rsidR="0021752D" w:rsidRPr="0021752D">
        <w:rPr>
          <w:rFonts w:ascii="Arial" w:hAnsi="Arial" w:cs="Arial"/>
          <w:lang w:val="en-US" w:eastAsia="zh-CN"/>
        </w:rPr>
        <w:t xml:space="preserve"> 2</w:t>
      </w:r>
      <w:r w:rsidR="006A623E">
        <w:rPr>
          <w:rFonts w:ascii="Arial" w:hAnsi="Arial" w:cs="Arial"/>
          <w:lang w:val="en-US" w:eastAsia="zh-CN"/>
        </w:rPr>
        <w:t>2</w:t>
      </w:r>
      <w:r w:rsidR="0021752D" w:rsidRPr="0021752D">
        <w:rPr>
          <w:rFonts w:ascii="Arial" w:hAnsi="Arial" w:cs="Arial"/>
          <w:lang w:val="en-US" w:eastAsia="zh-CN"/>
        </w:rPr>
        <w:t>.</w:t>
      </w:r>
      <w:r w:rsidR="006A623E">
        <w:rPr>
          <w:rFonts w:ascii="Arial" w:hAnsi="Arial" w:cs="Arial"/>
          <w:lang w:val="en-US" w:eastAsia="zh-CN"/>
        </w:rPr>
        <w:t>261</w:t>
      </w:r>
      <w:r w:rsidR="0021752D" w:rsidRPr="0021752D">
        <w:rPr>
          <w:rFonts w:ascii="Arial" w:hAnsi="Arial" w:cs="Arial"/>
          <w:lang w:val="en-US" w:eastAsia="zh-CN"/>
        </w:rPr>
        <w:t xml:space="preserve"> </w:t>
      </w:r>
      <w:r w:rsidR="006A623E">
        <w:rPr>
          <w:rFonts w:ascii="Arial" w:hAnsi="Arial" w:cs="Arial"/>
          <w:lang w:val="en-US" w:eastAsia="zh-CN"/>
        </w:rPr>
        <w:t>clause 6.15a.3</w:t>
      </w:r>
      <w:r w:rsidR="00BF4C1B">
        <w:rPr>
          <w:rFonts w:ascii="Arial" w:hAnsi="Arial" w:cs="Arial"/>
          <w:lang w:val="en-US" w:eastAsia="zh-CN"/>
        </w:rPr>
        <w:t xml:space="preserve"> (</w:t>
      </w:r>
      <w:r w:rsidR="006A623E">
        <w:rPr>
          <w:rFonts w:ascii="Arial" w:hAnsi="Arial" w:cs="Arial"/>
          <w:lang w:val="en-US" w:eastAsia="zh-CN"/>
        </w:rPr>
        <w:t>Support of energy states</w:t>
      </w:r>
      <w:r w:rsidR="00BF4C1B">
        <w:rPr>
          <w:rFonts w:ascii="Arial" w:hAnsi="Arial" w:cs="Arial"/>
          <w:lang w:val="en-US" w:eastAsia="zh-CN"/>
        </w:rPr>
        <w:t>)</w:t>
      </w:r>
      <w:r w:rsidR="00336F8F">
        <w:rPr>
          <w:rFonts w:ascii="Arial" w:hAnsi="Arial" w:cs="Arial"/>
          <w:lang w:val="en-US" w:eastAsia="zh-CN"/>
        </w:rPr>
        <w:t xml:space="preserve"> </w:t>
      </w:r>
      <w:r w:rsidR="00336F8F" w:rsidRPr="00336F8F">
        <w:rPr>
          <w:rFonts w:ascii="Arial" w:hAnsi="Arial" w:cs="Arial"/>
          <w:lang w:val="en-US" w:eastAsia="zh-CN"/>
        </w:rPr>
        <w:t>captures requirements for the 5G system to:</w:t>
      </w:r>
    </w:p>
    <w:p w14:paraId="67A03E33" w14:textId="115AD77E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different energy states of network elements and network functions</w:t>
      </w:r>
    </w:p>
    <w:p w14:paraId="027292FE" w14:textId="05FB3F8D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dynamic changes of energy states of network elements and network functions</w:t>
      </w:r>
    </w:p>
    <w:p w14:paraId="28ABC20E" w14:textId="60404B5B" w:rsidR="002700F8" w:rsidRDefault="002700F8" w:rsidP="004A4DDC">
      <w:pPr>
        <w:spacing w:after="0"/>
        <w:rPr>
          <w:rFonts w:ascii="Arial" w:hAnsi="Arial" w:cs="Arial"/>
          <w:lang w:val="en-US" w:eastAsia="zh-CN"/>
        </w:rPr>
      </w:pPr>
    </w:p>
    <w:p w14:paraId="7FF3E19F" w14:textId="49E5AFC5" w:rsidR="006F7AED" w:rsidRDefault="006F7AED" w:rsidP="006F7AED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val="en-US" w:eastAsia="zh-CN"/>
        </w:rPr>
        <w:t xml:space="preserve">has been working on energy </w:t>
      </w:r>
      <w:r w:rsidR="00586DC4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states for several releases </w:t>
      </w:r>
      <w:r w:rsidR="00AE52FF">
        <w:rPr>
          <w:rFonts w:ascii="Arial" w:hAnsi="Arial" w:cs="Arial"/>
          <w:lang w:val="en-US" w:eastAsia="zh-CN"/>
        </w:rPr>
        <w:t xml:space="preserve">(see energy saving </w:t>
      </w:r>
      <w:r w:rsidR="000743C5">
        <w:rPr>
          <w:rFonts w:ascii="Arial" w:hAnsi="Arial" w:cs="Arial"/>
          <w:lang w:val="en-US" w:eastAsia="zh-CN"/>
        </w:rPr>
        <w:t xml:space="preserve">definitions and </w:t>
      </w:r>
      <w:r w:rsidR="00AE52FF">
        <w:rPr>
          <w:rFonts w:ascii="Arial" w:hAnsi="Arial" w:cs="Arial"/>
          <w:lang w:val="en-US" w:eastAsia="zh-CN"/>
        </w:rPr>
        <w:t>concepts in TS 28.310 clause</w:t>
      </w:r>
      <w:r w:rsidR="000743C5">
        <w:rPr>
          <w:rFonts w:ascii="Arial" w:hAnsi="Arial" w:cs="Arial"/>
          <w:lang w:val="en-US" w:eastAsia="zh-CN"/>
        </w:rPr>
        <w:t>s 3.1 and</w:t>
      </w:r>
      <w:r w:rsidR="00AE52FF">
        <w:rPr>
          <w:rFonts w:ascii="Arial" w:hAnsi="Arial" w:cs="Arial"/>
          <w:lang w:val="en-US" w:eastAsia="zh-CN"/>
        </w:rPr>
        <w:t xml:space="preserve"> 4.3) </w:t>
      </w:r>
      <w:r>
        <w:rPr>
          <w:rFonts w:ascii="Arial" w:hAnsi="Arial" w:cs="Arial"/>
          <w:lang w:val="en-US" w:eastAsia="zh-CN"/>
        </w:rPr>
        <w:t xml:space="preserve">and has </w:t>
      </w:r>
      <w:r w:rsidR="00AE52FF">
        <w:rPr>
          <w:rFonts w:ascii="Arial" w:hAnsi="Arial" w:cs="Arial"/>
          <w:lang w:val="en-US" w:eastAsia="zh-CN"/>
        </w:rPr>
        <w:t>defin</w:t>
      </w:r>
      <w:r>
        <w:rPr>
          <w:rFonts w:ascii="Arial" w:hAnsi="Arial" w:cs="Arial"/>
          <w:lang w:val="en-US" w:eastAsia="zh-CN"/>
        </w:rPr>
        <w:t>ed</w:t>
      </w:r>
      <w:r w:rsidR="00AE52F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one energy </w:t>
      </w:r>
      <w:r w:rsidR="00AE52FF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>state attribute named energySavingState</w:t>
      </w:r>
      <w:r w:rsidR="005027B1">
        <w:rPr>
          <w:rFonts w:ascii="Arial" w:hAnsi="Arial" w:cs="Arial"/>
          <w:lang w:val="en-US" w:eastAsia="zh-CN"/>
        </w:rPr>
        <w:t xml:space="preserve"> (see TS 28.541 clause 4.4.1)</w:t>
      </w:r>
      <w:r>
        <w:rPr>
          <w:rFonts w:ascii="Arial" w:hAnsi="Arial" w:cs="Arial"/>
          <w:lang w:val="en-US" w:eastAsia="zh-CN"/>
        </w:rPr>
        <w:t>, with two allowed values:</w:t>
      </w:r>
    </w:p>
    <w:p w14:paraId="4A23856D" w14:textId="7D5DE204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in which some functions of a cell or network function are powered-down</w:t>
      </w:r>
      <w:r w:rsidR="000743C5">
        <w:rPr>
          <w:rFonts w:ascii="Arial" w:hAnsi="Arial" w:cs="Arial"/>
          <w:lang w:val="en-US" w:eastAsia="zh-CN"/>
        </w:rPr>
        <w:t>)</w:t>
      </w:r>
      <w:r w:rsidRPr="002B3003">
        <w:rPr>
          <w:rFonts w:ascii="Arial" w:hAnsi="Arial" w:cs="Arial"/>
          <w:lang w:val="en-US" w:eastAsia="zh-CN"/>
        </w:rPr>
        <w:t>,</w:t>
      </w:r>
    </w:p>
    <w:p w14:paraId="4FC27965" w14:textId="40C6AA51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isNotEnergySaving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when no energy saving in progress</w:t>
      </w:r>
      <w:r w:rsidR="000743C5">
        <w:rPr>
          <w:rFonts w:ascii="Arial" w:hAnsi="Arial" w:cs="Arial"/>
          <w:lang w:val="en-US" w:eastAsia="zh-CN"/>
        </w:rPr>
        <w:t>)</w:t>
      </w:r>
      <w:r w:rsidR="00AE52FF">
        <w:rPr>
          <w:rFonts w:ascii="Arial" w:hAnsi="Arial" w:cs="Arial"/>
          <w:lang w:val="en-US" w:eastAsia="zh-CN"/>
        </w:rPr>
        <w:t>.</w:t>
      </w:r>
    </w:p>
    <w:p w14:paraId="213BC105" w14:textId="77777777" w:rsidR="00206B1B" w:rsidRDefault="00206B1B" w:rsidP="004A4DDC">
      <w:pPr>
        <w:spacing w:after="0"/>
        <w:rPr>
          <w:rFonts w:ascii="Arial" w:hAnsi="Arial" w:cs="Arial"/>
          <w:lang w:val="en-US" w:eastAsia="zh-CN"/>
        </w:rPr>
      </w:pPr>
    </w:p>
    <w:p w14:paraId="558CB4BC" w14:textId="74EFEE33" w:rsidR="00C6323D" w:rsidRPr="00AE52FF" w:rsidRDefault="00C6323D" w:rsidP="00AE52F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</w:t>
      </w:r>
      <w:r w:rsidR="00404BD1">
        <w:rPr>
          <w:rFonts w:ascii="Arial" w:hAnsi="Arial" w:cs="Arial"/>
          <w:lang w:val="en-US" w:eastAsia="zh-CN"/>
        </w:rPr>
        <w:t xml:space="preserve">SA5 would like to </w:t>
      </w:r>
      <w:r w:rsidR="002700F8">
        <w:rPr>
          <w:rFonts w:ascii="Arial" w:hAnsi="Arial" w:cs="Arial"/>
          <w:lang w:val="en-US" w:eastAsia="zh-CN"/>
        </w:rPr>
        <w:t xml:space="preserve">know whether </w:t>
      </w:r>
      <w:r w:rsidR="00FB626F" w:rsidRPr="00AE52FF">
        <w:rPr>
          <w:rFonts w:ascii="Arial" w:hAnsi="Arial" w:cs="Arial"/>
          <w:lang w:val="en-US" w:eastAsia="zh-CN"/>
        </w:rPr>
        <w:t>the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>
        <w:rPr>
          <w:rFonts w:ascii="Arial" w:hAnsi="Arial" w:cs="Arial"/>
          <w:lang w:val="en-US" w:eastAsia="zh-CN"/>
        </w:rPr>
        <w:t xml:space="preserve">SA5-defined </w:t>
      </w:r>
      <w:r w:rsidRPr="00AE52FF">
        <w:rPr>
          <w:rFonts w:ascii="Arial" w:hAnsi="Arial" w:cs="Arial"/>
          <w:lang w:val="en-US" w:eastAsia="zh-CN"/>
        </w:rPr>
        <w:t>energy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aving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tate</w:t>
      </w:r>
      <w:r w:rsidR="00FB626F" w:rsidRPr="00AE52FF">
        <w:rPr>
          <w:rFonts w:ascii="Arial" w:hAnsi="Arial" w:cs="Arial"/>
          <w:lang w:val="en-US" w:eastAsia="zh-CN"/>
        </w:rPr>
        <w:t xml:space="preserve"> attribute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 w:rsidRPr="00AE52FF">
        <w:rPr>
          <w:rFonts w:ascii="Arial" w:hAnsi="Arial" w:cs="Arial"/>
          <w:lang w:val="en-US" w:eastAsia="zh-CN"/>
        </w:rPr>
        <w:t>satisf</w:t>
      </w:r>
      <w:r w:rsidR="002700F8">
        <w:rPr>
          <w:rFonts w:ascii="Arial" w:hAnsi="Arial" w:cs="Arial"/>
          <w:lang w:val="en-US" w:eastAsia="zh-CN"/>
        </w:rPr>
        <w:t>ies</w:t>
      </w:r>
      <w:r w:rsidR="00AE52FF" w:rsidRPr="00AE52FF">
        <w:rPr>
          <w:rFonts w:ascii="Arial" w:hAnsi="Arial" w:cs="Arial"/>
          <w:lang w:val="en-US" w:eastAsia="zh-CN"/>
        </w:rPr>
        <w:t xml:space="preserve"> TS 22.261 clause 6.15a.3 requirements</w:t>
      </w:r>
      <w:r w:rsidR="002700F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28ED8101" w14:textId="54ABFB0C" w:rsidR="006B4382" w:rsidRPr="006B4382" w:rsidRDefault="007D0267" w:rsidP="000640CC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441672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B4382">
        <w:rPr>
          <w:rFonts w:ascii="Arial" w:hAnsi="Arial" w:cs="Arial"/>
          <w:u w:val="single"/>
        </w:rPr>
        <w:t>SA</w:t>
      </w:r>
      <w:r w:rsidR="006A623E">
        <w:rPr>
          <w:rFonts w:ascii="Arial" w:hAnsi="Arial" w:cs="Arial"/>
          <w:u w:val="single"/>
        </w:rPr>
        <w:t>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>SA5 kindly requests SA1 to</w:t>
      </w:r>
      <w:r w:rsidR="00FD58B5">
        <w:rPr>
          <w:rFonts w:ascii="Arial" w:hAnsi="Arial" w:cs="Arial"/>
        </w:rPr>
        <w:t xml:space="preserve"> </w:t>
      </w:r>
      <w:r w:rsidR="008A751E">
        <w:rPr>
          <w:rFonts w:ascii="Arial" w:hAnsi="Arial" w:cs="Arial"/>
        </w:rPr>
        <w:t xml:space="preserve">reply to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>above question and</w:t>
      </w:r>
      <w:r w:rsidR="002700F8">
        <w:rPr>
          <w:rFonts w:ascii="Arial" w:hAnsi="Arial" w:cs="Arial"/>
        </w:rPr>
        <w:t>, if deemed necessary,</w:t>
      </w:r>
      <w:r w:rsidR="008A751E">
        <w:rPr>
          <w:rFonts w:ascii="Arial" w:hAnsi="Arial" w:cs="Arial"/>
        </w:rPr>
        <w:t xml:space="preserve"> </w:t>
      </w:r>
      <w:r w:rsidR="00B07B70">
        <w:rPr>
          <w:rFonts w:ascii="Arial" w:hAnsi="Arial" w:cs="Arial"/>
        </w:rPr>
        <w:t xml:space="preserve">to </w:t>
      </w:r>
      <w:r w:rsidR="008A751E">
        <w:rPr>
          <w:rFonts w:ascii="Arial" w:hAnsi="Arial" w:cs="Arial"/>
        </w:rPr>
        <w:t xml:space="preserve">provide SA5 with </w:t>
      </w:r>
      <w:r w:rsidR="00961D4E">
        <w:rPr>
          <w:rFonts w:ascii="Arial" w:hAnsi="Arial" w:cs="Arial"/>
        </w:rPr>
        <w:t xml:space="preserve">any further </w:t>
      </w:r>
      <w:r w:rsidR="008A751E">
        <w:rPr>
          <w:rFonts w:ascii="Arial" w:hAnsi="Arial" w:cs="Arial"/>
        </w:rPr>
        <w:t>clarification about TS 22.261 energy states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7E67A705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D77B99" w:rsidRPr="00D77B99">
        <w:rPr>
          <w:rFonts w:ascii="Arial" w:hAnsi="Arial" w:cs="Arial"/>
          <w:bCs/>
          <w:lang w:val="fr-FR"/>
        </w:rPr>
        <w:t>Changsha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01ED" w14:textId="77777777" w:rsidR="007F1598" w:rsidRDefault="007F1598">
      <w:r>
        <w:separator/>
      </w:r>
    </w:p>
  </w:endnote>
  <w:endnote w:type="continuationSeparator" w:id="0">
    <w:p w14:paraId="37F42D56" w14:textId="77777777" w:rsidR="007F1598" w:rsidRDefault="007F1598">
      <w:r>
        <w:continuationSeparator/>
      </w:r>
    </w:p>
  </w:endnote>
  <w:endnote w:type="continuationNotice" w:id="1">
    <w:p w14:paraId="0D6AA9AA" w14:textId="77777777" w:rsidR="007F1598" w:rsidRDefault="007F1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5E2D2" w14:textId="77777777" w:rsidR="007F1598" w:rsidRDefault="007F1598">
      <w:r>
        <w:separator/>
      </w:r>
    </w:p>
  </w:footnote>
  <w:footnote w:type="continuationSeparator" w:id="0">
    <w:p w14:paraId="00AA3FEC" w14:textId="77777777" w:rsidR="007F1598" w:rsidRDefault="007F1598">
      <w:r>
        <w:continuationSeparator/>
      </w:r>
    </w:p>
  </w:footnote>
  <w:footnote w:type="continuationNotice" w:id="1">
    <w:p w14:paraId="566A7FD7" w14:textId="77777777" w:rsidR="007F1598" w:rsidRDefault="007F15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B0635B"/>
    <w:multiLevelType w:val="hybridMultilevel"/>
    <w:tmpl w:val="DB64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53923B6"/>
    <w:multiLevelType w:val="hybridMultilevel"/>
    <w:tmpl w:val="51E0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185A"/>
    <w:multiLevelType w:val="hybridMultilevel"/>
    <w:tmpl w:val="BEE4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841C3"/>
    <w:multiLevelType w:val="hybridMultilevel"/>
    <w:tmpl w:val="FFC82668"/>
    <w:lvl w:ilvl="0" w:tplc="B5BC81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63349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15453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1395681">
    <w:abstractNumId w:val="13"/>
  </w:num>
  <w:num w:numId="4" w16cid:durableId="1447962771">
    <w:abstractNumId w:val="29"/>
  </w:num>
  <w:num w:numId="5" w16cid:durableId="572160376">
    <w:abstractNumId w:val="25"/>
  </w:num>
  <w:num w:numId="6" w16cid:durableId="546449377">
    <w:abstractNumId w:val="8"/>
  </w:num>
  <w:num w:numId="7" w16cid:durableId="1899439319">
    <w:abstractNumId w:val="10"/>
  </w:num>
  <w:num w:numId="8" w16cid:durableId="1265458883">
    <w:abstractNumId w:val="48"/>
  </w:num>
  <w:num w:numId="9" w16cid:durableId="338625195">
    <w:abstractNumId w:val="36"/>
  </w:num>
  <w:num w:numId="10" w16cid:durableId="1315066085">
    <w:abstractNumId w:val="44"/>
  </w:num>
  <w:num w:numId="11" w16cid:durableId="40987177">
    <w:abstractNumId w:val="16"/>
  </w:num>
  <w:num w:numId="12" w16cid:durableId="1161433157">
    <w:abstractNumId w:val="33"/>
  </w:num>
  <w:num w:numId="13" w16cid:durableId="1656489508">
    <w:abstractNumId w:val="6"/>
  </w:num>
  <w:num w:numId="14" w16cid:durableId="2013987025">
    <w:abstractNumId w:val="4"/>
  </w:num>
  <w:num w:numId="15" w16cid:durableId="1789003296">
    <w:abstractNumId w:val="3"/>
  </w:num>
  <w:num w:numId="16" w16cid:durableId="1064259754">
    <w:abstractNumId w:val="2"/>
  </w:num>
  <w:num w:numId="17" w16cid:durableId="296642767">
    <w:abstractNumId w:val="1"/>
  </w:num>
  <w:num w:numId="18" w16cid:durableId="1124734397">
    <w:abstractNumId w:val="5"/>
  </w:num>
  <w:num w:numId="19" w16cid:durableId="90517744">
    <w:abstractNumId w:val="0"/>
  </w:num>
  <w:num w:numId="20" w16cid:durableId="1889797459">
    <w:abstractNumId w:val="45"/>
  </w:num>
  <w:num w:numId="21" w16cid:durableId="1013338586">
    <w:abstractNumId w:val="34"/>
  </w:num>
  <w:num w:numId="22" w16cid:durableId="208305620">
    <w:abstractNumId w:val="9"/>
  </w:num>
  <w:num w:numId="23" w16cid:durableId="1259868387">
    <w:abstractNumId w:val="19"/>
  </w:num>
  <w:num w:numId="24" w16cid:durableId="880632285">
    <w:abstractNumId w:val="14"/>
  </w:num>
  <w:num w:numId="25" w16cid:durableId="298151997">
    <w:abstractNumId w:val="20"/>
  </w:num>
  <w:num w:numId="26" w16cid:durableId="1820876190">
    <w:abstractNumId w:val="30"/>
  </w:num>
  <w:num w:numId="27" w16cid:durableId="559054448">
    <w:abstractNumId w:val="39"/>
  </w:num>
  <w:num w:numId="28" w16cid:durableId="1368682658">
    <w:abstractNumId w:val="37"/>
  </w:num>
  <w:num w:numId="29" w16cid:durableId="289938004">
    <w:abstractNumId w:val="28"/>
  </w:num>
  <w:num w:numId="30" w16cid:durableId="1470787619">
    <w:abstractNumId w:val="42"/>
  </w:num>
  <w:num w:numId="31" w16cid:durableId="2077121752">
    <w:abstractNumId w:val="17"/>
  </w:num>
  <w:num w:numId="32" w16cid:durableId="485704202">
    <w:abstractNumId w:val="21"/>
  </w:num>
  <w:num w:numId="33" w16cid:durableId="1371684592">
    <w:abstractNumId w:val="32"/>
  </w:num>
  <w:num w:numId="34" w16cid:durableId="1984850713">
    <w:abstractNumId w:val="23"/>
  </w:num>
  <w:num w:numId="35" w16cid:durableId="125516092">
    <w:abstractNumId w:val="24"/>
  </w:num>
  <w:num w:numId="36" w16cid:durableId="222984924">
    <w:abstractNumId w:val="43"/>
  </w:num>
  <w:num w:numId="37" w16cid:durableId="564876486">
    <w:abstractNumId w:val="18"/>
  </w:num>
  <w:num w:numId="38" w16cid:durableId="1489323564">
    <w:abstractNumId w:val="31"/>
  </w:num>
  <w:num w:numId="39" w16cid:durableId="1880506890">
    <w:abstractNumId w:val="46"/>
  </w:num>
  <w:num w:numId="40" w16cid:durableId="1000618323">
    <w:abstractNumId w:val="15"/>
  </w:num>
  <w:num w:numId="41" w16cid:durableId="1717121337">
    <w:abstractNumId w:val="22"/>
  </w:num>
  <w:num w:numId="42" w16cid:durableId="1411005748">
    <w:abstractNumId w:val="11"/>
  </w:num>
  <w:num w:numId="43" w16cid:durableId="273093683">
    <w:abstractNumId w:val="41"/>
  </w:num>
  <w:num w:numId="44" w16cid:durableId="1648626338">
    <w:abstractNumId w:val="47"/>
  </w:num>
  <w:num w:numId="45" w16cid:durableId="852188345">
    <w:abstractNumId w:val="12"/>
  </w:num>
  <w:num w:numId="46" w16cid:durableId="1870024082">
    <w:abstractNumId w:val="26"/>
  </w:num>
  <w:num w:numId="47" w16cid:durableId="1874533811">
    <w:abstractNumId w:val="40"/>
  </w:num>
  <w:num w:numId="48" w16cid:durableId="1178617561">
    <w:abstractNumId w:val="27"/>
  </w:num>
  <w:num w:numId="49" w16cid:durableId="1445685178">
    <w:abstractNumId w:val="38"/>
  </w:num>
  <w:num w:numId="50" w16cid:durableId="102945338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65647"/>
    <w:rsid w:val="000718E3"/>
    <w:rsid w:val="000743C5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2878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E79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97AA8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1598"/>
    <w:rsid w:val="007F252E"/>
    <w:rsid w:val="007F300B"/>
    <w:rsid w:val="007F4553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0A87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55FE"/>
    <w:rsid w:val="009E7F12"/>
    <w:rsid w:val="009F182F"/>
    <w:rsid w:val="009F1B84"/>
    <w:rsid w:val="009F3A89"/>
    <w:rsid w:val="009F4A64"/>
    <w:rsid w:val="00A021F1"/>
    <w:rsid w:val="00A05E14"/>
    <w:rsid w:val="00A10107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107F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3BD0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0DC8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77B99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3CE4"/>
    <w:rsid w:val="00E47E12"/>
    <w:rsid w:val="00E56815"/>
    <w:rsid w:val="00E605B8"/>
    <w:rsid w:val="00E618B7"/>
    <w:rsid w:val="00E62FDD"/>
    <w:rsid w:val="00E6319A"/>
    <w:rsid w:val="00E65CE0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23.247_CR0356R1_(Rel-18)_5MBS_Ph2, 5MBS_CH</cp:lastModifiedBy>
  <cp:revision>5</cp:revision>
  <cp:lastPrinted>1900-01-01T00:00:00Z</cp:lastPrinted>
  <dcterms:created xsi:type="dcterms:W3CDTF">2024-02-09T15:16:00Z</dcterms:created>
  <dcterms:modified xsi:type="dcterms:W3CDTF">2024-03-26T09:54:00Z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