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90F36F1" w:rsidR="001E489F" w:rsidRPr="00FB4CD7"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val="sv-SE"/>
        </w:rPr>
      </w:pPr>
      <w:r w:rsidRPr="00FB4CD7">
        <w:rPr>
          <w:rFonts w:ascii="Arial" w:hAnsi="Arial"/>
          <w:b/>
          <w:noProof/>
          <w:sz w:val="24"/>
          <w:szCs w:val="24"/>
          <w:lang w:val="sv-SE" w:eastAsia="ja-JP"/>
        </w:rPr>
        <w:t>3GPP TSG|WG-</w:t>
      </w:r>
      <w:r w:rsidR="00FB4CD7" w:rsidRPr="00FB4CD7">
        <w:rPr>
          <w:rFonts w:ascii="Arial" w:hAnsi="Arial"/>
          <w:b/>
          <w:noProof/>
          <w:sz w:val="24"/>
          <w:szCs w:val="24"/>
          <w:lang w:val="sv-SE" w:eastAsia="ja-JP"/>
        </w:rPr>
        <w:t>SA2</w:t>
      </w:r>
      <w:r w:rsidRPr="00FB4CD7">
        <w:rPr>
          <w:rFonts w:ascii="Arial" w:hAnsi="Arial"/>
          <w:b/>
          <w:noProof/>
          <w:sz w:val="24"/>
          <w:szCs w:val="24"/>
          <w:lang w:val="sv-SE" w:eastAsia="ja-JP"/>
        </w:rPr>
        <w:t xml:space="preserve"> Meeting #</w:t>
      </w:r>
      <w:r w:rsidR="00FB4CD7">
        <w:rPr>
          <w:rFonts w:ascii="Arial" w:hAnsi="Arial"/>
          <w:b/>
          <w:noProof/>
          <w:sz w:val="24"/>
          <w:szCs w:val="24"/>
          <w:lang w:val="sv-SE" w:eastAsia="ja-JP"/>
        </w:rPr>
        <w:t>15</w:t>
      </w:r>
      <w:r w:rsidR="00323C95">
        <w:rPr>
          <w:rFonts w:ascii="Arial" w:hAnsi="Arial"/>
          <w:b/>
          <w:noProof/>
          <w:sz w:val="24"/>
          <w:szCs w:val="24"/>
          <w:lang w:val="sv-SE" w:eastAsia="ja-JP"/>
        </w:rPr>
        <w:t>9</w:t>
      </w:r>
      <w:r w:rsidRPr="00FB4CD7">
        <w:rPr>
          <w:rFonts w:ascii="Arial" w:hAnsi="Arial"/>
          <w:b/>
          <w:noProof/>
          <w:sz w:val="24"/>
          <w:szCs w:val="24"/>
          <w:lang w:val="sv-SE" w:eastAsia="ja-JP"/>
        </w:rPr>
        <w:tab/>
      </w:r>
      <w:r w:rsidR="00EE309B">
        <w:rPr>
          <w:rFonts w:ascii="Arial" w:hAnsi="Arial"/>
          <w:b/>
          <w:noProof/>
          <w:sz w:val="24"/>
          <w:szCs w:val="24"/>
          <w:lang w:val="sv-SE" w:eastAsia="ja-JP"/>
        </w:rPr>
        <w:t>S2-2311111</w:t>
      </w:r>
    </w:p>
    <w:p w14:paraId="11C88A41" w14:textId="11413FFB" w:rsidR="001E489F" w:rsidRPr="007861B8" w:rsidRDefault="00FB4CD7"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 China, October 9 – 13,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57AEA2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4CD7">
        <w:rPr>
          <w:rFonts w:ascii="Arial" w:eastAsia="Batang" w:hAnsi="Arial"/>
          <w:b/>
          <w:sz w:val="24"/>
          <w:szCs w:val="24"/>
          <w:lang w:val="en-US" w:eastAsia="zh-CN"/>
        </w:rPr>
        <w:t>Ericsson</w:t>
      </w:r>
    </w:p>
    <w:p w14:paraId="49D92DA3" w14:textId="5CBA83A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B4CD7">
        <w:rPr>
          <w:rFonts w:ascii="Arial" w:eastAsia="Batang" w:hAnsi="Arial" w:cs="Arial"/>
          <w:b/>
          <w:sz w:val="24"/>
          <w:szCs w:val="24"/>
          <w:lang w:eastAsia="zh-CN"/>
        </w:rPr>
        <w:t xml:space="preserve">enhancing </w:t>
      </w:r>
      <w:r w:rsidR="003D7959">
        <w:rPr>
          <w:rFonts w:ascii="Arial" w:eastAsia="Batang" w:hAnsi="Arial" w:cs="Arial"/>
          <w:b/>
          <w:sz w:val="24"/>
          <w:szCs w:val="24"/>
          <w:lang w:eastAsia="zh-CN"/>
        </w:rPr>
        <w:t>NEF Parameter Provisioning procedure with</w:t>
      </w:r>
      <w:r w:rsidR="00FB4CD7">
        <w:rPr>
          <w:rFonts w:ascii="Arial" w:eastAsia="Batang" w:hAnsi="Arial" w:cs="Arial"/>
          <w:b/>
          <w:sz w:val="24"/>
          <w:szCs w:val="24"/>
          <w:lang w:eastAsia="zh-CN"/>
        </w:rPr>
        <w:t xml:space="preserve"> </w:t>
      </w:r>
      <w:r w:rsidR="003D7959">
        <w:rPr>
          <w:rFonts w:ascii="Arial" w:eastAsia="Batang" w:hAnsi="Arial" w:cs="Arial"/>
          <w:b/>
          <w:sz w:val="24"/>
          <w:szCs w:val="24"/>
          <w:lang w:eastAsia="zh-CN"/>
        </w:rPr>
        <w:t xml:space="preserve">static </w:t>
      </w:r>
      <w:r w:rsidR="00FB4CD7">
        <w:rPr>
          <w:rFonts w:ascii="Arial" w:eastAsia="Batang" w:hAnsi="Arial" w:cs="Arial"/>
          <w:b/>
          <w:sz w:val="24"/>
          <w:szCs w:val="24"/>
          <w:lang w:eastAsia="zh-CN"/>
        </w:rPr>
        <w:t xml:space="preserve">UE IP address and </w:t>
      </w:r>
      <w:r w:rsidR="00EC4311">
        <w:rPr>
          <w:rFonts w:ascii="Arial" w:eastAsia="Batang" w:hAnsi="Arial" w:cs="Arial"/>
          <w:b/>
          <w:sz w:val="24"/>
          <w:szCs w:val="24"/>
          <w:lang w:eastAsia="zh-CN"/>
        </w:rPr>
        <w:t xml:space="preserve">UP </w:t>
      </w:r>
      <w:r w:rsidR="00FB4CD7">
        <w:rPr>
          <w:rFonts w:ascii="Arial" w:eastAsia="Batang" w:hAnsi="Arial" w:cs="Arial"/>
          <w:b/>
          <w:sz w:val="24"/>
          <w:szCs w:val="24"/>
          <w:lang w:eastAsia="zh-CN"/>
        </w:rPr>
        <w:t>security policy</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3A9B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096F">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2314A3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4CD7">
        <w:rPr>
          <w:rFonts w:ascii="Arial" w:eastAsia="Times New Roman" w:hAnsi="Arial" w:cs="Times New Roman"/>
          <w:color w:val="auto"/>
          <w:sz w:val="36"/>
          <w:szCs w:val="20"/>
          <w:lang w:eastAsia="ja-JP"/>
        </w:rPr>
        <w:t xml:space="preserve"> </w:t>
      </w:r>
      <w:r w:rsidR="00FB4CD7">
        <w:rPr>
          <w:rFonts w:ascii="Arial" w:eastAsia="Times New Roman" w:hAnsi="Arial" w:cs="Times New Roman"/>
          <w:color w:val="auto"/>
          <w:sz w:val="36"/>
          <w:szCs w:val="20"/>
          <w:lang w:eastAsia="ja-JP"/>
        </w:rPr>
        <w:tab/>
      </w:r>
      <w:r w:rsidR="00FB4CD7" w:rsidRPr="00FB4CD7">
        <w:rPr>
          <w:rFonts w:ascii="Arial" w:eastAsia="Times New Roman" w:hAnsi="Arial" w:cs="Times New Roman"/>
          <w:color w:val="auto"/>
          <w:sz w:val="36"/>
          <w:szCs w:val="20"/>
          <w:lang w:eastAsia="ja-JP"/>
        </w:rPr>
        <w:t xml:space="preserve">WID on enhancing </w:t>
      </w:r>
      <w:r w:rsidR="003D7959">
        <w:rPr>
          <w:rFonts w:ascii="Arial" w:eastAsia="Times New Roman" w:hAnsi="Arial" w:cs="Times New Roman"/>
          <w:color w:val="auto"/>
          <w:sz w:val="36"/>
          <w:szCs w:val="20"/>
          <w:lang w:eastAsia="ja-JP"/>
        </w:rPr>
        <w:t>Parameter Provisioning</w:t>
      </w:r>
      <w:r w:rsidR="00FB4CD7" w:rsidRPr="00FB4CD7">
        <w:rPr>
          <w:rFonts w:ascii="Arial" w:eastAsia="Times New Roman" w:hAnsi="Arial" w:cs="Times New Roman"/>
          <w:color w:val="auto"/>
          <w:sz w:val="36"/>
          <w:szCs w:val="20"/>
          <w:lang w:eastAsia="ja-JP"/>
        </w:rPr>
        <w:t xml:space="preserve"> with </w:t>
      </w:r>
      <w:r w:rsidR="003D7959">
        <w:rPr>
          <w:rFonts w:ascii="Arial" w:eastAsia="Times New Roman" w:hAnsi="Arial" w:cs="Times New Roman"/>
          <w:color w:val="auto"/>
          <w:sz w:val="36"/>
          <w:szCs w:val="20"/>
          <w:lang w:eastAsia="ja-JP"/>
        </w:rPr>
        <w:t xml:space="preserve">static </w:t>
      </w:r>
      <w:r w:rsidR="00FB4CD7" w:rsidRPr="00FB4CD7">
        <w:rPr>
          <w:rFonts w:ascii="Arial" w:eastAsia="Times New Roman" w:hAnsi="Arial" w:cs="Times New Roman"/>
          <w:color w:val="auto"/>
          <w:sz w:val="36"/>
          <w:szCs w:val="20"/>
          <w:lang w:eastAsia="ja-JP"/>
        </w:rPr>
        <w:t xml:space="preserve">UE IP address and </w:t>
      </w:r>
      <w:r w:rsidR="00EC4311">
        <w:rPr>
          <w:rFonts w:ascii="Arial" w:eastAsia="Times New Roman" w:hAnsi="Arial" w:cs="Times New Roman"/>
          <w:color w:val="auto"/>
          <w:sz w:val="36"/>
          <w:szCs w:val="20"/>
          <w:lang w:eastAsia="ja-JP"/>
        </w:rPr>
        <w:t xml:space="preserve">UP </w:t>
      </w:r>
      <w:r w:rsidR="00FB4CD7" w:rsidRPr="00FB4CD7">
        <w:rPr>
          <w:rFonts w:ascii="Arial" w:eastAsia="Times New Roman" w:hAnsi="Arial" w:cs="Times New Roman"/>
          <w:color w:val="auto"/>
          <w:sz w:val="36"/>
          <w:szCs w:val="20"/>
          <w:lang w:eastAsia="ja-JP"/>
        </w:rPr>
        <w:t>security policy</w:t>
      </w:r>
      <w:r w:rsidRPr="001E489F">
        <w:rPr>
          <w:rFonts w:ascii="Arial" w:eastAsia="Times New Roman" w:hAnsi="Arial" w:cs="Times New Roman"/>
          <w:color w:val="auto"/>
          <w:sz w:val="36"/>
          <w:szCs w:val="20"/>
          <w:lang w:eastAsia="ja-JP"/>
        </w:rPr>
        <w:tab/>
      </w:r>
    </w:p>
    <w:p w14:paraId="1845B441" w14:textId="71FCAEC4" w:rsidR="001E489F" w:rsidRPr="00BA3A53" w:rsidRDefault="001E489F" w:rsidP="001E489F">
      <w:pPr>
        <w:pStyle w:val="Guidance"/>
      </w:pPr>
    </w:p>
    <w:p w14:paraId="4520DCE2" w14:textId="6FA29EB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BF096F">
        <w:rPr>
          <w:rFonts w:ascii="Arial" w:eastAsia="Times New Roman" w:hAnsi="Arial" w:cs="Times New Roman"/>
          <w:color w:val="auto"/>
          <w:sz w:val="36"/>
          <w:szCs w:val="20"/>
          <w:lang w:eastAsia="ja-JP"/>
        </w:rPr>
        <w:t>TEI19_</w:t>
      </w:r>
      <w:r w:rsidR="00A702FA">
        <w:rPr>
          <w:rFonts w:ascii="Arial" w:eastAsia="Times New Roman" w:hAnsi="Arial" w:cs="Times New Roman"/>
          <w:color w:val="auto"/>
          <w:sz w:val="36"/>
          <w:szCs w:val="20"/>
          <w:lang w:eastAsia="ja-JP"/>
        </w:rPr>
        <w:t>IP-SP-EXP</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79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79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79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7959">
            <w:pPr>
              <w:pStyle w:val="TAH"/>
            </w:pPr>
            <w:r>
              <w:t>ME</w:t>
            </w:r>
          </w:p>
        </w:tc>
        <w:tc>
          <w:tcPr>
            <w:tcW w:w="850" w:type="dxa"/>
            <w:tcBorders>
              <w:bottom w:val="single" w:sz="12" w:space="0" w:color="auto"/>
            </w:tcBorders>
            <w:shd w:val="clear" w:color="auto" w:fill="E0E0E0"/>
          </w:tcPr>
          <w:p w14:paraId="6DB9EDAB" w14:textId="77777777" w:rsidR="001E489F" w:rsidRDefault="001E489F" w:rsidP="003D7959">
            <w:pPr>
              <w:pStyle w:val="TAH"/>
            </w:pPr>
            <w:r>
              <w:t>AN</w:t>
            </w:r>
          </w:p>
        </w:tc>
        <w:tc>
          <w:tcPr>
            <w:tcW w:w="851" w:type="dxa"/>
            <w:tcBorders>
              <w:bottom w:val="single" w:sz="12" w:space="0" w:color="auto"/>
            </w:tcBorders>
            <w:shd w:val="clear" w:color="auto" w:fill="E0E0E0"/>
          </w:tcPr>
          <w:p w14:paraId="10DFAED6" w14:textId="77777777" w:rsidR="001E489F" w:rsidRDefault="001E489F" w:rsidP="003D7959">
            <w:pPr>
              <w:pStyle w:val="TAH"/>
            </w:pPr>
            <w:r>
              <w:t>CN</w:t>
            </w:r>
          </w:p>
        </w:tc>
        <w:tc>
          <w:tcPr>
            <w:tcW w:w="1752" w:type="dxa"/>
            <w:tcBorders>
              <w:bottom w:val="single" w:sz="12" w:space="0" w:color="auto"/>
            </w:tcBorders>
            <w:shd w:val="clear" w:color="auto" w:fill="E0E0E0"/>
          </w:tcPr>
          <w:p w14:paraId="70430901" w14:textId="77777777" w:rsidR="001E489F" w:rsidRDefault="001E489F" w:rsidP="003D7959">
            <w:pPr>
              <w:pStyle w:val="TAH"/>
            </w:pPr>
            <w:r>
              <w:t>Others (specify)</w:t>
            </w:r>
          </w:p>
        </w:tc>
      </w:tr>
      <w:tr w:rsidR="001E489F" w14:paraId="2388ADC1" w14:textId="77777777" w:rsidTr="003D7959">
        <w:trPr>
          <w:cantSplit/>
          <w:jc w:val="center"/>
        </w:trPr>
        <w:tc>
          <w:tcPr>
            <w:tcW w:w="1515" w:type="dxa"/>
            <w:tcBorders>
              <w:top w:val="nil"/>
              <w:right w:val="single" w:sz="12" w:space="0" w:color="auto"/>
            </w:tcBorders>
          </w:tcPr>
          <w:p w14:paraId="37483FE0" w14:textId="77777777" w:rsidR="001E489F" w:rsidRDefault="001E489F" w:rsidP="003D7959">
            <w:pPr>
              <w:pStyle w:val="TAH"/>
            </w:pPr>
            <w:r>
              <w:t>Yes</w:t>
            </w:r>
          </w:p>
        </w:tc>
        <w:tc>
          <w:tcPr>
            <w:tcW w:w="1275" w:type="dxa"/>
            <w:tcBorders>
              <w:top w:val="nil"/>
              <w:left w:val="nil"/>
            </w:tcBorders>
          </w:tcPr>
          <w:p w14:paraId="69C748BE" w14:textId="77777777" w:rsidR="001E489F" w:rsidRDefault="001E489F" w:rsidP="003D7959">
            <w:pPr>
              <w:pStyle w:val="TAC"/>
            </w:pPr>
          </w:p>
        </w:tc>
        <w:tc>
          <w:tcPr>
            <w:tcW w:w="1037" w:type="dxa"/>
            <w:tcBorders>
              <w:top w:val="nil"/>
            </w:tcBorders>
          </w:tcPr>
          <w:p w14:paraId="1D3E8F18" w14:textId="77777777" w:rsidR="001E489F" w:rsidRDefault="001E489F" w:rsidP="003D7959">
            <w:pPr>
              <w:pStyle w:val="TAC"/>
            </w:pPr>
          </w:p>
        </w:tc>
        <w:tc>
          <w:tcPr>
            <w:tcW w:w="850" w:type="dxa"/>
            <w:tcBorders>
              <w:top w:val="nil"/>
            </w:tcBorders>
          </w:tcPr>
          <w:p w14:paraId="04045F0B" w14:textId="77777777" w:rsidR="001E489F" w:rsidRDefault="001E489F" w:rsidP="003D7959">
            <w:pPr>
              <w:pStyle w:val="TAC"/>
            </w:pPr>
          </w:p>
        </w:tc>
        <w:tc>
          <w:tcPr>
            <w:tcW w:w="851" w:type="dxa"/>
            <w:tcBorders>
              <w:top w:val="nil"/>
            </w:tcBorders>
          </w:tcPr>
          <w:p w14:paraId="36BEDBE0" w14:textId="4B8674D3" w:rsidR="001E489F" w:rsidRDefault="00FB4CD7" w:rsidP="003D7959">
            <w:pPr>
              <w:pStyle w:val="TAC"/>
            </w:pPr>
            <w:r>
              <w:t>X</w:t>
            </w:r>
          </w:p>
        </w:tc>
        <w:tc>
          <w:tcPr>
            <w:tcW w:w="1752" w:type="dxa"/>
            <w:tcBorders>
              <w:top w:val="nil"/>
            </w:tcBorders>
          </w:tcPr>
          <w:p w14:paraId="5305E0AA" w14:textId="77777777" w:rsidR="001E489F" w:rsidRDefault="001E489F" w:rsidP="003D7959">
            <w:pPr>
              <w:pStyle w:val="TAC"/>
            </w:pPr>
          </w:p>
        </w:tc>
      </w:tr>
      <w:tr w:rsidR="001E489F" w14:paraId="624C6FF5" w14:textId="77777777" w:rsidTr="003D7959">
        <w:trPr>
          <w:cantSplit/>
          <w:jc w:val="center"/>
        </w:trPr>
        <w:tc>
          <w:tcPr>
            <w:tcW w:w="1515" w:type="dxa"/>
            <w:tcBorders>
              <w:right w:val="single" w:sz="12" w:space="0" w:color="auto"/>
            </w:tcBorders>
          </w:tcPr>
          <w:p w14:paraId="4D7E9057" w14:textId="77777777" w:rsidR="001E489F" w:rsidRDefault="001E489F" w:rsidP="003D7959">
            <w:pPr>
              <w:pStyle w:val="TAH"/>
            </w:pPr>
            <w:r>
              <w:t>No</w:t>
            </w:r>
          </w:p>
        </w:tc>
        <w:tc>
          <w:tcPr>
            <w:tcW w:w="1275" w:type="dxa"/>
            <w:tcBorders>
              <w:left w:val="nil"/>
            </w:tcBorders>
          </w:tcPr>
          <w:p w14:paraId="0B744189" w14:textId="10CAF3E7" w:rsidR="001E489F" w:rsidRDefault="00FB4CD7" w:rsidP="003D7959">
            <w:pPr>
              <w:pStyle w:val="TAC"/>
            </w:pPr>
            <w:r>
              <w:t>X</w:t>
            </w:r>
          </w:p>
        </w:tc>
        <w:tc>
          <w:tcPr>
            <w:tcW w:w="1037" w:type="dxa"/>
          </w:tcPr>
          <w:p w14:paraId="0602D5C7" w14:textId="54FBAA73" w:rsidR="001E489F" w:rsidRDefault="00FB4CD7" w:rsidP="003D7959">
            <w:pPr>
              <w:pStyle w:val="TAC"/>
            </w:pPr>
            <w:r>
              <w:t>X</w:t>
            </w:r>
          </w:p>
        </w:tc>
        <w:tc>
          <w:tcPr>
            <w:tcW w:w="850" w:type="dxa"/>
          </w:tcPr>
          <w:p w14:paraId="35CFDED4" w14:textId="55C6ED32" w:rsidR="001E489F" w:rsidRDefault="00FB4CD7" w:rsidP="003D7959">
            <w:pPr>
              <w:pStyle w:val="TAC"/>
            </w:pPr>
            <w:r>
              <w:t>X</w:t>
            </w:r>
          </w:p>
        </w:tc>
        <w:tc>
          <w:tcPr>
            <w:tcW w:w="851" w:type="dxa"/>
          </w:tcPr>
          <w:p w14:paraId="02A432F3" w14:textId="77777777" w:rsidR="001E489F" w:rsidRDefault="001E489F" w:rsidP="003D7959">
            <w:pPr>
              <w:pStyle w:val="TAC"/>
            </w:pPr>
          </w:p>
        </w:tc>
        <w:tc>
          <w:tcPr>
            <w:tcW w:w="1752" w:type="dxa"/>
          </w:tcPr>
          <w:p w14:paraId="70435623" w14:textId="003C9E72" w:rsidR="001E489F" w:rsidRDefault="00FB4CD7" w:rsidP="003D7959">
            <w:pPr>
              <w:pStyle w:val="TAC"/>
            </w:pPr>
            <w:r>
              <w:t>X</w:t>
            </w:r>
          </w:p>
        </w:tc>
      </w:tr>
      <w:tr w:rsidR="001E489F" w14:paraId="552F1957" w14:textId="77777777" w:rsidTr="003D7959">
        <w:trPr>
          <w:cantSplit/>
          <w:jc w:val="center"/>
        </w:trPr>
        <w:tc>
          <w:tcPr>
            <w:tcW w:w="1515" w:type="dxa"/>
            <w:tcBorders>
              <w:right w:val="single" w:sz="12" w:space="0" w:color="auto"/>
            </w:tcBorders>
          </w:tcPr>
          <w:p w14:paraId="296FE27F" w14:textId="77777777" w:rsidR="001E489F" w:rsidRDefault="001E489F" w:rsidP="003D7959">
            <w:pPr>
              <w:pStyle w:val="TAH"/>
            </w:pPr>
            <w:r>
              <w:t>Don't know</w:t>
            </w:r>
          </w:p>
        </w:tc>
        <w:tc>
          <w:tcPr>
            <w:tcW w:w="1275" w:type="dxa"/>
            <w:tcBorders>
              <w:left w:val="nil"/>
            </w:tcBorders>
          </w:tcPr>
          <w:p w14:paraId="4450E978" w14:textId="77777777" w:rsidR="001E489F" w:rsidRDefault="001E489F" w:rsidP="003D7959">
            <w:pPr>
              <w:pStyle w:val="TAC"/>
            </w:pPr>
          </w:p>
        </w:tc>
        <w:tc>
          <w:tcPr>
            <w:tcW w:w="1037" w:type="dxa"/>
          </w:tcPr>
          <w:p w14:paraId="6F19776F" w14:textId="77777777" w:rsidR="001E489F" w:rsidRDefault="001E489F" w:rsidP="003D7959">
            <w:pPr>
              <w:pStyle w:val="TAC"/>
            </w:pPr>
          </w:p>
        </w:tc>
        <w:tc>
          <w:tcPr>
            <w:tcW w:w="850" w:type="dxa"/>
          </w:tcPr>
          <w:p w14:paraId="3F07CB2B" w14:textId="77777777" w:rsidR="001E489F" w:rsidRDefault="001E489F" w:rsidP="003D7959">
            <w:pPr>
              <w:pStyle w:val="TAC"/>
            </w:pPr>
          </w:p>
        </w:tc>
        <w:tc>
          <w:tcPr>
            <w:tcW w:w="851" w:type="dxa"/>
          </w:tcPr>
          <w:p w14:paraId="290A158D" w14:textId="77777777" w:rsidR="001E489F" w:rsidRDefault="001E489F" w:rsidP="003D7959">
            <w:pPr>
              <w:pStyle w:val="TAC"/>
            </w:pPr>
          </w:p>
        </w:tc>
        <w:tc>
          <w:tcPr>
            <w:tcW w:w="1752" w:type="dxa"/>
          </w:tcPr>
          <w:p w14:paraId="02E98F67" w14:textId="77777777" w:rsidR="001E489F" w:rsidRDefault="001E489F" w:rsidP="003D7959">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7959">
        <w:trPr>
          <w:cantSplit/>
          <w:jc w:val="center"/>
        </w:trPr>
        <w:tc>
          <w:tcPr>
            <w:tcW w:w="452" w:type="dxa"/>
          </w:tcPr>
          <w:p w14:paraId="24027F16" w14:textId="77777777" w:rsidR="007861B8" w:rsidRDefault="007861B8" w:rsidP="003D7959">
            <w:pPr>
              <w:pStyle w:val="TAC"/>
            </w:pPr>
          </w:p>
        </w:tc>
        <w:tc>
          <w:tcPr>
            <w:tcW w:w="2917" w:type="dxa"/>
            <w:shd w:val="clear" w:color="auto" w:fill="E0E0E0"/>
          </w:tcPr>
          <w:p w14:paraId="0ED22864" w14:textId="40716C1E" w:rsidR="007861B8" w:rsidRPr="0006543E" w:rsidRDefault="007861B8" w:rsidP="003D7959">
            <w:pPr>
              <w:pStyle w:val="TAH"/>
              <w:ind w:right="-99"/>
              <w:jc w:val="left"/>
              <w:rPr>
                <w:b w:val="0"/>
                <w:bCs/>
                <w:color w:val="0000FF"/>
              </w:rPr>
            </w:pPr>
            <w:r w:rsidRPr="0006543E">
              <w:rPr>
                <w:b w:val="0"/>
                <w:bCs/>
                <w:color w:val="0000FF"/>
                <w:sz w:val="20"/>
              </w:rPr>
              <w:t xml:space="preserve">Study </w:t>
            </w:r>
          </w:p>
        </w:tc>
      </w:tr>
      <w:tr w:rsidR="007861B8" w14:paraId="1C6330D2" w14:textId="77777777" w:rsidTr="003D7959">
        <w:trPr>
          <w:cantSplit/>
          <w:jc w:val="center"/>
        </w:trPr>
        <w:tc>
          <w:tcPr>
            <w:tcW w:w="452" w:type="dxa"/>
          </w:tcPr>
          <w:p w14:paraId="3386E275" w14:textId="77777777" w:rsidR="007861B8" w:rsidRDefault="007861B8" w:rsidP="003D7959">
            <w:pPr>
              <w:pStyle w:val="TAC"/>
            </w:pPr>
          </w:p>
        </w:tc>
        <w:tc>
          <w:tcPr>
            <w:tcW w:w="2917" w:type="dxa"/>
            <w:shd w:val="clear" w:color="auto" w:fill="E0E0E0"/>
          </w:tcPr>
          <w:p w14:paraId="58AA67F6" w14:textId="77777777" w:rsidR="007861B8" w:rsidRPr="0006543E" w:rsidRDefault="007861B8" w:rsidP="003D7959">
            <w:pPr>
              <w:pStyle w:val="TAH"/>
              <w:ind w:right="-99"/>
              <w:jc w:val="left"/>
              <w:rPr>
                <w:b w:val="0"/>
                <w:bCs/>
                <w:color w:val="auto"/>
              </w:rPr>
            </w:pPr>
            <w:r w:rsidRPr="0006543E">
              <w:rPr>
                <w:b w:val="0"/>
                <w:bCs/>
                <w:color w:val="auto"/>
                <w:sz w:val="20"/>
              </w:rPr>
              <w:t>Normative – Stage 1</w:t>
            </w:r>
          </w:p>
        </w:tc>
      </w:tr>
      <w:tr w:rsidR="007861B8" w14:paraId="07A6662E" w14:textId="77777777" w:rsidTr="003D7959">
        <w:trPr>
          <w:cantSplit/>
          <w:jc w:val="center"/>
        </w:trPr>
        <w:tc>
          <w:tcPr>
            <w:tcW w:w="452" w:type="dxa"/>
          </w:tcPr>
          <w:p w14:paraId="2454A3B6" w14:textId="7874191B" w:rsidR="007861B8" w:rsidRDefault="00FB4CD7" w:rsidP="003D7959">
            <w:pPr>
              <w:pStyle w:val="TAC"/>
            </w:pPr>
            <w:r>
              <w:t>X</w:t>
            </w:r>
          </w:p>
        </w:tc>
        <w:tc>
          <w:tcPr>
            <w:tcW w:w="2917" w:type="dxa"/>
            <w:shd w:val="clear" w:color="auto" w:fill="E0E0E0"/>
          </w:tcPr>
          <w:p w14:paraId="5E19322A" w14:textId="77777777" w:rsidR="007861B8" w:rsidRPr="0006543E" w:rsidRDefault="007861B8" w:rsidP="003D7959">
            <w:pPr>
              <w:pStyle w:val="TAH"/>
              <w:ind w:right="-99"/>
              <w:jc w:val="left"/>
              <w:rPr>
                <w:b w:val="0"/>
                <w:bCs/>
                <w:color w:val="auto"/>
              </w:rPr>
            </w:pPr>
            <w:r w:rsidRPr="0006543E">
              <w:rPr>
                <w:b w:val="0"/>
                <w:bCs/>
                <w:color w:val="auto"/>
                <w:sz w:val="20"/>
              </w:rPr>
              <w:t>Normative – Stage 2</w:t>
            </w:r>
          </w:p>
        </w:tc>
      </w:tr>
      <w:tr w:rsidR="007861B8" w14:paraId="3FA3CD8A" w14:textId="77777777" w:rsidTr="003D7959">
        <w:trPr>
          <w:cantSplit/>
          <w:jc w:val="center"/>
        </w:trPr>
        <w:tc>
          <w:tcPr>
            <w:tcW w:w="452" w:type="dxa"/>
          </w:tcPr>
          <w:p w14:paraId="15AA9BED" w14:textId="77777777" w:rsidR="007861B8" w:rsidRDefault="007861B8" w:rsidP="003D7959">
            <w:pPr>
              <w:pStyle w:val="TAC"/>
            </w:pPr>
          </w:p>
        </w:tc>
        <w:tc>
          <w:tcPr>
            <w:tcW w:w="2917" w:type="dxa"/>
            <w:shd w:val="clear" w:color="auto" w:fill="E0E0E0"/>
          </w:tcPr>
          <w:p w14:paraId="4D2C82D4" w14:textId="77777777" w:rsidR="007861B8" w:rsidRPr="0006543E" w:rsidRDefault="007861B8" w:rsidP="003D7959">
            <w:pPr>
              <w:pStyle w:val="TAH"/>
              <w:ind w:right="-99"/>
              <w:jc w:val="left"/>
              <w:rPr>
                <w:b w:val="0"/>
                <w:bCs/>
                <w:color w:val="auto"/>
              </w:rPr>
            </w:pPr>
            <w:r w:rsidRPr="0006543E">
              <w:rPr>
                <w:b w:val="0"/>
                <w:bCs/>
                <w:color w:val="auto"/>
                <w:sz w:val="20"/>
              </w:rPr>
              <w:t>Normative – Stage 3</w:t>
            </w:r>
          </w:p>
        </w:tc>
      </w:tr>
      <w:tr w:rsidR="007861B8" w14:paraId="24494143" w14:textId="77777777" w:rsidTr="003D7959">
        <w:trPr>
          <w:cantSplit/>
          <w:jc w:val="center"/>
        </w:trPr>
        <w:tc>
          <w:tcPr>
            <w:tcW w:w="452" w:type="dxa"/>
          </w:tcPr>
          <w:p w14:paraId="0A110EC3" w14:textId="77777777" w:rsidR="007861B8" w:rsidRDefault="007861B8" w:rsidP="003D7959">
            <w:pPr>
              <w:pStyle w:val="TAC"/>
            </w:pPr>
          </w:p>
        </w:tc>
        <w:tc>
          <w:tcPr>
            <w:tcW w:w="2917" w:type="dxa"/>
            <w:shd w:val="clear" w:color="auto" w:fill="E0E0E0"/>
          </w:tcPr>
          <w:p w14:paraId="4B700A55" w14:textId="77777777" w:rsidR="007861B8" w:rsidRPr="0006543E" w:rsidRDefault="007861B8" w:rsidP="003D79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7959">
        <w:trPr>
          <w:cantSplit/>
          <w:jc w:val="center"/>
        </w:trPr>
        <w:tc>
          <w:tcPr>
            <w:tcW w:w="9313" w:type="dxa"/>
            <w:gridSpan w:val="4"/>
            <w:shd w:val="clear" w:color="auto" w:fill="E0E0E0"/>
          </w:tcPr>
          <w:p w14:paraId="2DFF76DE" w14:textId="77777777" w:rsidR="001E489F" w:rsidRDefault="001E489F" w:rsidP="003D7959">
            <w:pPr>
              <w:pStyle w:val="TAH"/>
              <w:ind w:right="-99"/>
              <w:jc w:val="left"/>
            </w:pPr>
            <w:r w:rsidRPr="00E92452">
              <w:t xml:space="preserve">Parent Work </w:t>
            </w:r>
            <w:r>
              <w:t xml:space="preserve">/ Study </w:t>
            </w:r>
            <w:r w:rsidRPr="00E92452">
              <w:t xml:space="preserve">Items </w:t>
            </w:r>
          </w:p>
        </w:tc>
      </w:tr>
      <w:tr w:rsidR="001E489F" w14:paraId="747C89BC" w14:textId="77777777" w:rsidTr="003D7959">
        <w:trPr>
          <w:cantSplit/>
          <w:jc w:val="center"/>
        </w:trPr>
        <w:tc>
          <w:tcPr>
            <w:tcW w:w="1101" w:type="dxa"/>
            <w:shd w:val="clear" w:color="auto" w:fill="E0E0E0"/>
          </w:tcPr>
          <w:p w14:paraId="13D286EC" w14:textId="77777777" w:rsidR="001E489F" w:rsidDel="00C02DF6" w:rsidRDefault="001E489F" w:rsidP="003D7959">
            <w:pPr>
              <w:pStyle w:val="TAH"/>
              <w:ind w:right="-99"/>
              <w:jc w:val="left"/>
            </w:pPr>
            <w:r>
              <w:t>Acronym</w:t>
            </w:r>
          </w:p>
        </w:tc>
        <w:tc>
          <w:tcPr>
            <w:tcW w:w="1101" w:type="dxa"/>
            <w:shd w:val="clear" w:color="auto" w:fill="E0E0E0"/>
          </w:tcPr>
          <w:p w14:paraId="0E8ED1B9" w14:textId="77777777" w:rsidR="001E489F" w:rsidDel="00C02DF6" w:rsidRDefault="001E489F" w:rsidP="003D7959">
            <w:pPr>
              <w:pStyle w:val="TAH"/>
              <w:ind w:right="-99"/>
              <w:jc w:val="left"/>
            </w:pPr>
            <w:r>
              <w:t>Working Group</w:t>
            </w:r>
          </w:p>
        </w:tc>
        <w:tc>
          <w:tcPr>
            <w:tcW w:w="1101" w:type="dxa"/>
            <w:shd w:val="clear" w:color="auto" w:fill="E0E0E0"/>
          </w:tcPr>
          <w:p w14:paraId="18104C59" w14:textId="77777777" w:rsidR="001E489F" w:rsidRDefault="001E489F" w:rsidP="003D7959">
            <w:pPr>
              <w:pStyle w:val="TAH"/>
              <w:ind w:right="-99"/>
              <w:jc w:val="left"/>
            </w:pPr>
            <w:r>
              <w:t>Unique ID</w:t>
            </w:r>
          </w:p>
        </w:tc>
        <w:tc>
          <w:tcPr>
            <w:tcW w:w="6010" w:type="dxa"/>
            <w:shd w:val="clear" w:color="auto" w:fill="E0E0E0"/>
          </w:tcPr>
          <w:p w14:paraId="444DB744" w14:textId="77777777" w:rsidR="001E489F" w:rsidRDefault="001E489F" w:rsidP="003D7959">
            <w:pPr>
              <w:pStyle w:val="TAH"/>
              <w:ind w:right="-99"/>
              <w:jc w:val="left"/>
            </w:pPr>
            <w:r>
              <w:t>Title (as in 3GPP Work Plan)</w:t>
            </w:r>
          </w:p>
        </w:tc>
      </w:tr>
      <w:tr w:rsidR="001E489F" w14:paraId="1326EDDC" w14:textId="77777777" w:rsidTr="003D7959">
        <w:trPr>
          <w:cantSplit/>
          <w:jc w:val="center"/>
        </w:trPr>
        <w:tc>
          <w:tcPr>
            <w:tcW w:w="1101" w:type="dxa"/>
          </w:tcPr>
          <w:p w14:paraId="68BCEFEC" w14:textId="77777777" w:rsidR="001E489F" w:rsidRDefault="001E489F" w:rsidP="003D7959">
            <w:pPr>
              <w:pStyle w:val="TAL"/>
            </w:pPr>
          </w:p>
        </w:tc>
        <w:tc>
          <w:tcPr>
            <w:tcW w:w="1101" w:type="dxa"/>
          </w:tcPr>
          <w:p w14:paraId="334D300A" w14:textId="77777777" w:rsidR="001E489F" w:rsidRDefault="001E489F" w:rsidP="003D7959">
            <w:pPr>
              <w:pStyle w:val="TAL"/>
            </w:pPr>
          </w:p>
        </w:tc>
        <w:tc>
          <w:tcPr>
            <w:tcW w:w="1101" w:type="dxa"/>
          </w:tcPr>
          <w:p w14:paraId="3338BA6A" w14:textId="77777777" w:rsidR="001E489F" w:rsidRDefault="001E489F" w:rsidP="003D7959">
            <w:pPr>
              <w:pStyle w:val="TAL"/>
            </w:pPr>
          </w:p>
        </w:tc>
        <w:tc>
          <w:tcPr>
            <w:tcW w:w="6010" w:type="dxa"/>
          </w:tcPr>
          <w:p w14:paraId="225432A0" w14:textId="5FDC29E3" w:rsidR="001E489F" w:rsidRPr="00251D80" w:rsidRDefault="00FB4CD7" w:rsidP="003D795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7959">
        <w:trPr>
          <w:cantSplit/>
          <w:jc w:val="center"/>
        </w:trPr>
        <w:tc>
          <w:tcPr>
            <w:tcW w:w="9526" w:type="dxa"/>
            <w:gridSpan w:val="3"/>
            <w:shd w:val="clear" w:color="auto" w:fill="E0E0E0"/>
          </w:tcPr>
          <w:p w14:paraId="44A32604" w14:textId="77777777" w:rsidR="001E489F" w:rsidRDefault="001E489F" w:rsidP="003D7959">
            <w:pPr>
              <w:pStyle w:val="TAH"/>
            </w:pPr>
            <w:r w:rsidRPr="00E92452">
              <w:t>Other related Work</w:t>
            </w:r>
            <w:r>
              <w:t xml:space="preserve"> /Study</w:t>
            </w:r>
            <w:r w:rsidRPr="00E92452">
              <w:t xml:space="preserve"> Items</w:t>
            </w:r>
            <w:r>
              <w:t xml:space="preserve"> (if any)</w:t>
            </w:r>
          </w:p>
        </w:tc>
      </w:tr>
      <w:tr w:rsidR="001E489F" w14:paraId="73374411" w14:textId="77777777" w:rsidTr="003D7959">
        <w:trPr>
          <w:cantSplit/>
          <w:jc w:val="center"/>
        </w:trPr>
        <w:tc>
          <w:tcPr>
            <w:tcW w:w="1101" w:type="dxa"/>
            <w:shd w:val="clear" w:color="auto" w:fill="E0E0E0"/>
          </w:tcPr>
          <w:p w14:paraId="1FE02429" w14:textId="77777777" w:rsidR="001E489F" w:rsidRDefault="001E489F" w:rsidP="003D7959">
            <w:pPr>
              <w:pStyle w:val="TAH"/>
            </w:pPr>
            <w:r>
              <w:t>Unique ID</w:t>
            </w:r>
          </w:p>
        </w:tc>
        <w:tc>
          <w:tcPr>
            <w:tcW w:w="3326" w:type="dxa"/>
            <w:shd w:val="clear" w:color="auto" w:fill="E0E0E0"/>
          </w:tcPr>
          <w:p w14:paraId="74D80133" w14:textId="77777777" w:rsidR="001E489F" w:rsidRDefault="001E489F" w:rsidP="003D7959">
            <w:pPr>
              <w:pStyle w:val="TAH"/>
            </w:pPr>
            <w:r>
              <w:t>Title</w:t>
            </w:r>
          </w:p>
        </w:tc>
        <w:tc>
          <w:tcPr>
            <w:tcW w:w="5099" w:type="dxa"/>
            <w:shd w:val="clear" w:color="auto" w:fill="E0E0E0"/>
          </w:tcPr>
          <w:p w14:paraId="1DB2E63C" w14:textId="77777777" w:rsidR="001E489F" w:rsidRDefault="001E489F" w:rsidP="003D7959">
            <w:pPr>
              <w:pStyle w:val="TAH"/>
            </w:pPr>
            <w:r>
              <w:t>Nature of relationship</w:t>
            </w:r>
          </w:p>
        </w:tc>
      </w:tr>
      <w:tr w:rsidR="001E489F" w14:paraId="0B66CC3F" w14:textId="77777777" w:rsidTr="003D7959">
        <w:trPr>
          <w:cantSplit/>
          <w:jc w:val="center"/>
        </w:trPr>
        <w:tc>
          <w:tcPr>
            <w:tcW w:w="1101" w:type="dxa"/>
          </w:tcPr>
          <w:p w14:paraId="2A3B29D4" w14:textId="25EAD86C" w:rsidR="001E489F" w:rsidRDefault="00271D46" w:rsidP="003D7959">
            <w:pPr>
              <w:pStyle w:val="TAL"/>
            </w:pPr>
            <w:r w:rsidRPr="00271D46">
              <w:t>830042</w:t>
            </w:r>
          </w:p>
        </w:tc>
        <w:tc>
          <w:tcPr>
            <w:tcW w:w="3326" w:type="dxa"/>
          </w:tcPr>
          <w:p w14:paraId="3AC061FD" w14:textId="21C85073" w:rsidR="001E489F" w:rsidRDefault="00271D46" w:rsidP="003D7959">
            <w:pPr>
              <w:pStyle w:val="TAL"/>
            </w:pPr>
            <w:r w:rsidRPr="00271D46">
              <w:t>5GS Enhanced support of Vertical and LAN Services</w:t>
            </w:r>
          </w:p>
        </w:tc>
        <w:tc>
          <w:tcPr>
            <w:tcW w:w="5099" w:type="dxa"/>
          </w:tcPr>
          <w:p w14:paraId="017BF4B1" w14:textId="6CDAEB24" w:rsidR="001E489F" w:rsidRPr="00251D80" w:rsidRDefault="00271D46" w:rsidP="003D7959">
            <w:pPr>
              <w:pStyle w:val="Guidance"/>
            </w:pPr>
            <w:r>
              <w:t>Rel-16 work item</w:t>
            </w:r>
            <w:r w:rsidR="001E489F" w:rsidRPr="00251D80">
              <w:t xml:space="preserve"> </w:t>
            </w:r>
          </w:p>
        </w:tc>
      </w:tr>
      <w:tr w:rsidR="00C92D54" w14:paraId="7A563988" w14:textId="77777777" w:rsidTr="003D7959">
        <w:trPr>
          <w:cantSplit/>
          <w:jc w:val="center"/>
        </w:trPr>
        <w:tc>
          <w:tcPr>
            <w:tcW w:w="1101" w:type="dxa"/>
          </w:tcPr>
          <w:p w14:paraId="49F414B6" w14:textId="34736160" w:rsidR="00C92D54" w:rsidRDefault="00C92D54" w:rsidP="003D7959">
            <w:pPr>
              <w:pStyle w:val="TAL"/>
            </w:pPr>
            <w:r w:rsidRPr="00C92D54">
              <w:t>990109</w:t>
            </w:r>
          </w:p>
        </w:tc>
        <w:tc>
          <w:tcPr>
            <w:tcW w:w="3326" w:type="dxa"/>
          </w:tcPr>
          <w:p w14:paraId="33CB6262" w14:textId="720881F6" w:rsidR="00C92D54" w:rsidRDefault="0027777A" w:rsidP="003D7959">
            <w:pPr>
              <w:pStyle w:val="TAL"/>
            </w:pPr>
            <w:r w:rsidRPr="0027777A">
              <w:t xml:space="preserve">Generic group management, </w:t>
            </w:r>
            <w:proofErr w:type="gramStart"/>
            <w:r w:rsidRPr="0027777A">
              <w:t>exposure</w:t>
            </w:r>
            <w:proofErr w:type="gramEnd"/>
            <w:r w:rsidRPr="0027777A">
              <w:t xml:space="preserve"> and communication enhancements</w:t>
            </w:r>
          </w:p>
        </w:tc>
        <w:tc>
          <w:tcPr>
            <w:tcW w:w="5099" w:type="dxa"/>
          </w:tcPr>
          <w:p w14:paraId="1C8A2265" w14:textId="50D7A7D9" w:rsidR="00C92D54" w:rsidRPr="00251D80" w:rsidRDefault="0027777A" w:rsidP="003D7959">
            <w:pPr>
              <w:pStyle w:val="Guidance"/>
            </w:pPr>
            <w:r>
              <w:t>Rel-18 work item</w:t>
            </w: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5054C7" w14:textId="76C0D8BC" w:rsidR="005E06D7" w:rsidRPr="001050A9" w:rsidRDefault="005E06D7" w:rsidP="005E06D7">
      <w:r w:rsidRPr="005E06D7">
        <w:t>To scale a 5G system infrastructure for use with tens of thousands of I/O signals, hundreds of video cameras and mobile equipment, the efficiency of the network operation processes is of very high importanc</w:t>
      </w:r>
      <w:r w:rsidR="00286D8A">
        <w:t>e</w:t>
      </w:r>
      <w:r w:rsidRPr="005E06D7">
        <w:t xml:space="preserve">. To this end, enterprises aim to integrate their IT/OT control systems with the 5G system using an exposure API. The requirements of the OT industry on 5G exposure APIs have been documented by the 5G Alliance on Connected Industries and Automation (5G‑ACIA) </w:t>
      </w:r>
      <w:r w:rsidRPr="001050A9">
        <w:t>in a whitepaper</w:t>
      </w:r>
      <w:r w:rsidR="00697CEA" w:rsidRPr="001050A9">
        <w:t xml:space="preserve"> (S2-2105355)</w:t>
      </w:r>
      <w:r w:rsidRPr="001050A9">
        <w:t xml:space="preserve">. </w:t>
      </w:r>
    </w:p>
    <w:p w14:paraId="3C7988B9" w14:textId="77777777" w:rsidR="005E06D7" w:rsidRPr="001050A9" w:rsidRDefault="005E06D7" w:rsidP="005E06D7"/>
    <w:p w14:paraId="7A4116B7" w14:textId="77777777" w:rsidR="005E06D7" w:rsidRPr="001050A9" w:rsidRDefault="005E06D7" w:rsidP="005E06D7"/>
    <w:p w14:paraId="1C662C6B" w14:textId="33E71F58" w:rsidR="005E06D7" w:rsidRDefault="005E06D7" w:rsidP="005E06D7">
      <w:pPr>
        <w:pStyle w:val="B1"/>
        <w:rPr>
          <w:rFonts w:ascii="Times New Roman" w:hAnsi="Times New Roman"/>
        </w:rPr>
      </w:pPr>
      <w:r w:rsidRPr="001050A9">
        <w:rPr>
          <w:rFonts w:ascii="Times New Roman" w:hAnsi="Times New Roman"/>
        </w:rPr>
        <w:t xml:space="preserve">1. </w:t>
      </w:r>
      <w:r w:rsidRPr="001050A9">
        <w:rPr>
          <w:rFonts w:ascii="Times New Roman" w:hAnsi="Times New Roman"/>
        </w:rPr>
        <w:tab/>
        <w:t>5G non-public networks (NPNs, including SNPNs and PNI-NPNs) primarily serve the enterprise and government segments. These organizations prefer to assign static IP addresses to some or most of their UEs. 5G-enabled devices such as printers and servers in a wireless office environment also need static IP addresses. In the Operational Technology (OT) verticals (</w:t>
      </w:r>
      <w:proofErr w:type="gramStart"/>
      <w:r w:rsidRPr="001050A9">
        <w:rPr>
          <w:rFonts w:ascii="Times New Roman" w:hAnsi="Times New Roman"/>
        </w:rPr>
        <w:t>e.g.</w:t>
      </w:r>
      <w:proofErr w:type="gramEnd"/>
      <w:r w:rsidRPr="001050A9">
        <w:rPr>
          <w:rFonts w:ascii="Times New Roman" w:hAnsi="Times New Roman"/>
        </w:rPr>
        <w:t xml:space="preserve"> manufacturing, oil &amp; gas, mining, chemical industry) the norm is that all aspects</w:t>
      </w:r>
      <w:r w:rsidRPr="005E06D7">
        <w:rPr>
          <w:rFonts w:ascii="Times New Roman" w:hAnsi="Times New Roman"/>
        </w:rPr>
        <w:t xml:space="preserve"> of networking are pre-planned in the engineering phase, entailing that all devices have a static IP address assigned. </w:t>
      </w:r>
    </w:p>
    <w:p w14:paraId="5BABCFB6" w14:textId="77777777" w:rsidR="005E06D7" w:rsidRPr="005E06D7" w:rsidRDefault="005E06D7" w:rsidP="005E06D7">
      <w:pPr>
        <w:pStyle w:val="B1"/>
        <w:rPr>
          <w:rFonts w:ascii="Times New Roman" w:hAnsi="Times New Roman"/>
        </w:rPr>
      </w:pPr>
    </w:p>
    <w:p w14:paraId="16C2C7DC" w14:textId="0B979B51" w:rsidR="005E06D7" w:rsidRDefault="009D3DEC" w:rsidP="005E06D7">
      <w:pPr>
        <w:pStyle w:val="B1"/>
        <w:ind w:firstLine="0"/>
        <w:rPr>
          <w:rFonts w:ascii="Times New Roman" w:hAnsi="Times New Roman"/>
        </w:rPr>
      </w:pPr>
      <w:r>
        <w:rPr>
          <w:rFonts w:ascii="Times New Roman" w:hAnsi="Times New Roman"/>
        </w:rPr>
        <w:t xml:space="preserve">The 5G-ACIA LS mentioned above also </w:t>
      </w:r>
      <w:r w:rsidR="00386C4A">
        <w:rPr>
          <w:rFonts w:ascii="Times New Roman" w:hAnsi="Times New Roman"/>
        </w:rPr>
        <w:t>describe the desire for</w:t>
      </w:r>
      <w:r w:rsidR="005E06D7" w:rsidRPr="005E06D7">
        <w:rPr>
          <w:rFonts w:ascii="Times New Roman" w:hAnsi="Times New Roman"/>
        </w:rPr>
        <w:t xml:space="preserve"> static IP addresses to be assigned to UEs by the </w:t>
      </w:r>
      <w:proofErr w:type="spellStart"/>
      <w:r w:rsidR="005E06D7" w:rsidRPr="005E06D7">
        <w:rPr>
          <w:rFonts w:ascii="Times New Roman" w:hAnsi="Times New Roman"/>
        </w:rPr>
        <w:t>IIoT</w:t>
      </w:r>
      <w:proofErr w:type="spellEnd"/>
      <w:r w:rsidR="005E06D7" w:rsidRPr="005E06D7">
        <w:rPr>
          <w:rFonts w:ascii="Times New Roman" w:hAnsi="Times New Roman"/>
        </w:rPr>
        <w:t xml:space="preserve"> application. </w:t>
      </w:r>
    </w:p>
    <w:p w14:paraId="5E418236" w14:textId="77777777" w:rsidR="005E06D7" w:rsidRPr="005E06D7" w:rsidRDefault="005E06D7" w:rsidP="005E06D7">
      <w:pPr>
        <w:pStyle w:val="B1"/>
        <w:ind w:firstLine="0"/>
        <w:rPr>
          <w:rFonts w:ascii="Times New Roman" w:hAnsi="Times New Roman"/>
        </w:rPr>
      </w:pPr>
    </w:p>
    <w:p w14:paraId="4AF1619D" w14:textId="76D8C065" w:rsidR="001E489F" w:rsidRPr="005E06D7" w:rsidRDefault="001E489F" w:rsidP="005E06D7"/>
    <w:p w14:paraId="293AA72B" w14:textId="27213912" w:rsidR="001E489F" w:rsidRPr="00ED2993" w:rsidRDefault="005E06D7" w:rsidP="005E06D7">
      <w:pPr>
        <w:pStyle w:val="B1"/>
        <w:rPr>
          <w:rFonts w:ascii="Times New Roman" w:hAnsi="Times New Roman"/>
        </w:rPr>
      </w:pPr>
      <w:r w:rsidRPr="005E06D7">
        <w:rPr>
          <w:rFonts w:ascii="Times New Roman" w:hAnsi="Times New Roman"/>
        </w:rPr>
        <w:t xml:space="preserve">2. </w:t>
      </w:r>
      <w:r w:rsidRPr="005E06D7">
        <w:rPr>
          <w:rFonts w:ascii="Times New Roman" w:hAnsi="Times New Roman"/>
        </w:rPr>
        <w:tab/>
      </w:r>
      <w:r w:rsidR="00FD3DA6">
        <w:rPr>
          <w:rFonts w:ascii="Times New Roman" w:hAnsi="Times New Roman"/>
        </w:rPr>
        <w:t xml:space="preserve">The 5G networks allow the operator to configure a UP Security Policy for a PDU Session. This policy can be determined based on UE </w:t>
      </w:r>
      <w:r w:rsidR="00FD3DA6" w:rsidRPr="008C1E02">
        <w:rPr>
          <w:rFonts w:ascii="Times New Roman" w:hAnsi="Times New Roman"/>
        </w:rPr>
        <w:t xml:space="preserve">subscription data in UDM. </w:t>
      </w:r>
      <w:r w:rsidR="008C1E02" w:rsidRPr="008C1E02">
        <w:rPr>
          <w:rFonts w:ascii="Times New Roman" w:hAnsi="Times New Roman"/>
        </w:rPr>
        <w:t xml:space="preserve">This security policy should be the same for all PDU Sessions </w:t>
      </w:r>
      <w:r w:rsidR="008C1E02" w:rsidRPr="00ED2993">
        <w:rPr>
          <w:rFonts w:ascii="Times New Roman" w:hAnsi="Times New Roman"/>
        </w:rPr>
        <w:t>in the 5G VN group, as documented in TS 33.501, Annex K.3:</w:t>
      </w:r>
    </w:p>
    <w:p w14:paraId="04E5013A" w14:textId="77777777" w:rsidR="008C1E02" w:rsidRPr="00ED2993" w:rsidRDefault="008C1E02" w:rsidP="005E06D7">
      <w:pPr>
        <w:pStyle w:val="B1"/>
        <w:rPr>
          <w:rFonts w:ascii="Times New Roman" w:hAnsi="Times New Roman"/>
        </w:rPr>
      </w:pPr>
    </w:p>
    <w:p w14:paraId="4E822352" w14:textId="3E57E6B9" w:rsidR="008C1E02" w:rsidRPr="008C1E02" w:rsidRDefault="008C1E02" w:rsidP="008C1E02">
      <w:pPr>
        <w:pStyle w:val="B1"/>
        <w:ind w:firstLine="0"/>
        <w:rPr>
          <w:rFonts w:ascii="Times New Roman" w:eastAsia="Calibri" w:hAnsi="Times New Roman"/>
          <w:sz w:val="22"/>
          <w:szCs w:val="22"/>
          <w:lang w:val="en-US"/>
        </w:rPr>
      </w:pPr>
      <w:r w:rsidRPr="00ED2993">
        <w:rPr>
          <w:rFonts w:ascii="Times New Roman" w:hAnsi="Times New Roman"/>
        </w:rPr>
        <w:t xml:space="preserve">“To reduce incremental complexity added by security, </w:t>
      </w:r>
      <w:r w:rsidRPr="00ED2993">
        <w:rPr>
          <w:rFonts w:ascii="Times New Roman" w:hAnsi="Times New Roman"/>
          <w:lang w:val="en-US"/>
        </w:rPr>
        <w:t>all PDU sessions associated with a specific 5G LAN group should have the same UP security policy. “</w:t>
      </w:r>
    </w:p>
    <w:p w14:paraId="45B1BBE5" w14:textId="77777777" w:rsidR="008C1E02" w:rsidRPr="008C1E02" w:rsidRDefault="008C1E02" w:rsidP="005E06D7">
      <w:pPr>
        <w:pStyle w:val="B1"/>
        <w:rPr>
          <w:rFonts w:ascii="Times New Roman" w:hAnsi="Times New Roman"/>
          <w:lang w:val="en-US"/>
        </w:rPr>
      </w:pPr>
    </w:p>
    <w:p w14:paraId="3A653A5D" w14:textId="288E7155" w:rsidR="008C1E02" w:rsidRPr="003D7959" w:rsidRDefault="008C1E02" w:rsidP="003D7959">
      <w:pPr>
        <w:pStyle w:val="B1"/>
        <w:ind w:firstLine="0"/>
        <w:rPr>
          <w:rFonts w:ascii="Times New Roman" w:hAnsi="Times New Roman"/>
        </w:rPr>
      </w:pPr>
      <w:r w:rsidRPr="003D7959">
        <w:rPr>
          <w:rFonts w:ascii="Times New Roman" w:hAnsi="Times New Roman"/>
        </w:rPr>
        <w:t xml:space="preserve">For 5G VN networks, where the AF provisions the 5GVN group data there is however no specified mechanism to ensure this requirement from TS 33.501. In-line with the need for </w:t>
      </w:r>
      <w:r w:rsidR="00B027F7" w:rsidRPr="003D7959">
        <w:rPr>
          <w:rFonts w:ascii="Times New Roman" w:hAnsi="Times New Roman"/>
        </w:rPr>
        <w:t xml:space="preserve">configuring 5G VN networks via exposure API, </w:t>
      </w:r>
      <w:r w:rsidR="00B027F7" w:rsidRPr="003D7959">
        <w:rPr>
          <w:rFonts w:ascii="Times New Roman" w:hAnsi="Times New Roman"/>
        </w:rPr>
        <w:lastRenderedPageBreak/>
        <w:t xml:space="preserve">there is a justification for also allowing the AF to define the </w:t>
      </w:r>
      <w:proofErr w:type="gramStart"/>
      <w:r w:rsidR="00B027F7" w:rsidRPr="003D7959">
        <w:rPr>
          <w:rFonts w:ascii="Times New Roman" w:hAnsi="Times New Roman"/>
        </w:rPr>
        <w:t>UP Security</w:t>
      </w:r>
      <w:proofErr w:type="gramEnd"/>
      <w:r w:rsidR="00B027F7" w:rsidRPr="003D7959">
        <w:rPr>
          <w:rFonts w:ascii="Times New Roman" w:hAnsi="Times New Roman"/>
        </w:rPr>
        <w:t xml:space="preserve"> Policy for all PDU Sessions in a 5G VN group.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70BE9086" w14:textId="38879A17" w:rsidR="0054785D" w:rsidRDefault="001938C8" w:rsidP="003317EB">
      <w:pPr>
        <w:pStyle w:val="B1"/>
        <w:ind w:firstLine="0"/>
        <w:rPr>
          <w:rFonts w:ascii="Times New Roman" w:hAnsi="Times New Roman"/>
        </w:rPr>
      </w:pPr>
      <w:r>
        <w:rPr>
          <w:rFonts w:ascii="Times New Roman" w:hAnsi="Times New Roman"/>
        </w:rPr>
        <w:t>WT 1:</w:t>
      </w:r>
      <w:r w:rsidR="0054785D" w:rsidRPr="0054785D">
        <w:rPr>
          <w:rFonts w:ascii="Times New Roman" w:hAnsi="Times New Roman"/>
        </w:rPr>
        <w:tab/>
        <w:t xml:space="preserve">Enhance </w:t>
      </w:r>
      <w:r w:rsidR="003D7959">
        <w:rPr>
          <w:rFonts w:ascii="Times New Roman" w:hAnsi="Times New Roman"/>
        </w:rPr>
        <w:t>the Parameter Provisioning service</w:t>
      </w:r>
      <w:r w:rsidR="0054785D" w:rsidRPr="0054785D">
        <w:rPr>
          <w:rFonts w:ascii="Times New Roman" w:hAnsi="Times New Roman"/>
        </w:rPr>
        <w:t xml:space="preserve"> with </w:t>
      </w:r>
      <w:r w:rsidR="003D7959">
        <w:rPr>
          <w:rFonts w:ascii="Times New Roman" w:hAnsi="Times New Roman"/>
        </w:rPr>
        <w:t xml:space="preserve">a new payload type to support static </w:t>
      </w:r>
      <w:r w:rsidR="0054785D" w:rsidRPr="0054785D">
        <w:rPr>
          <w:rFonts w:ascii="Times New Roman" w:hAnsi="Times New Roman"/>
        </w:rPr>
        <w:t xml:space="preserve">UE IP address </w:t>
      </w:r>
      <w:r w:rsidR="00600AD2" w:rsidRPr="0054785D">
        <w:rPr>
          <w:rFonts w:ascii="Times New Roman" w:hAnsi="Times New Roman"/>
        </w:rPr>
        <w:t>information.</w:t>
      </w:r>
    </w:p>
    <w:p w14:paraId="22B01A18" w14:textId="77777777" w:rsidR="00600AD2" w:rsidRPr="0054785D" w:rsidRDefault="00600AD2" w:rsidP="003317EB">
      <w:pPr>
        <w:pStyle w:val="B1"/>
        <w:ind w:firstLine="0"/>
        <w:rPr>
          <w:rFonts w:ascii="Times New Roman" w:hAnsi="Times New Roman"/>
        </w:rPr>
      </w:pPr>
    </w:p>
    <w:p w14:paraId="647CE9A6" w14:textId="70305EDB" w:rsidR="0054785D" w:rsidRPr="0054785D" w:rsidRDefault="001938C8" w:rsidP="003317EB">
      <w:pPr>
        <w:pStyle w:val="B1"/>
        <w:ind w:firstLine="0"/>
        <w:rPr>
          <w:rFonts w:ascii="Times New Roman" w:hAnsi="Times New Roman"/>
        </w:rPr>
      </w:pPr>
      <w:r>
        <w:rPr>
          <w:rFonts w:ascii="Times New Roman" w:hAnsi="Times New Roman"/>
        </w:rPr>
        <w:t>WT 2:</w:t>
      </w:r>
      <w:r w:rsidR="0054785D" w:rsidRPr="0054785D">
        <w:rPr>
          <w:rFonts w:ascii="Times New Roman" w:hAnsi="Times New Roman"/>
        </w:rPr>
        <w:t xml:space="preserve"> </w:t>
      </w:r>
      <w:r w:rsidR="0054785D" w:rsidRPr="0054785D">
        <w:rPr>
          <w:rFonts w:ascii="Times New Roman" w:hAnsi="Times New Roman"/>
        </w:rPr>
        <w:tab/>
        <w:t xml:space="preserve">Enhance 5G VN group data with UP Security Policy for the 5G VN </w:t>
      </w:r>
      <w:r w:rsidR="00600AD2" w:rsidRPr="0054785D">
        <w:rPr>
          <w:rFonts w:ascii="Times New Roman" w:hAnsi="Times New Roman"/>
        </w:rPr>
        <w:t>group.</w:t>
      </w:r>
    </w:p>
    <w:p w14:paraId="5C3CE012" w14:textId="77777777" w:rsidR="0054785D" w:rsidRPr="0054785D" w:rsidRDefault="0054785D" w:rsidP="0054785D">
      <w:pPr>
        <w:pStyle w:val="Guidance"/>
        <w:rPr>
          <w:i w:val="0"/>
        </w:rPr>
      </w:pPr>
    </w:p>
    <w:p w14:paraId="563A0ECB" w14:textId="77777777" w:rsidR="001938C8" w:rsidRDefault="001938C8" w:rsidP="001938C8">
      <w:pPr>
        <w:pStyle w:val="Heading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rsidTr="003D7959">
        <w:tc>
          <w:tcPr>
            <w:tcW w:w="1597" w:type="dxa"/>
            <w:shd w:val="clear" w:color="auto" w:fill="auto"/>
          </w:tcPr>
          <w:p w14:paraId="693ACD32" w14:textId="55956B8F" w:rsidR="001938C8" w:rsidRPr="00FB07BF" w:rsidRDefault="001938C8" w:rsidP="003D7959">
            <w:r w:rsidRPr="00FB07BF">
              <w:t>Work Tas ID</w:t>
            </w:r>
          </w:p>
        </w:tc>
        <w:tc>
          <w:tcPr>
            <w:tcW w:w="1570" w:type="dxa"/>
            <w:shd w:val="clear" w:color="auto" w:fill="auto"/>
          </w:tcPr>
          <w:p w14:paraId="0FDEDFD8" w14:textId="77777777" w:rsidR="001938C8" w:rsidRPr="00FB07BF" w:rsidRDefault="001938C8" w:rsidP="003D7959">
            <w:r w:rsidRPr="00FB07BF">
              <w:t>TU Estimate</w:t>
            </w:r>
          </w:p>
          <w:p w14:paraId="743E0B6D" w14:textId="77777777" w:rsidR="001938C8" w:rsidRPr="00FB07BF" w:rsidRDefault="001938C8" w:rsidP="003D7959">
            <w:r w:rsidRPr="00FB07BF">
              <w:t>(Study)</w:t>
            </w:r>
          </w:p>
        </w:tc>
        <w:tc>
          <w:tcPr>
            <w:tcW w:w="1480" w:type="dxa"/>
          </w:tcPr>
          <w:p w14:paraId="0B494A04" w14:textId="77777777" w:rsidR="001938C8" w:rsidRPr="00FB07BF" w:rsidRDefault="001938C8" w:rsidP="003D7959">
            <w:r w:rsidRPr="00FB07BF">
              <w:t>TU Estimate</w:t>
            </w:r>
          </w:p>
          <w:p w14:paraId="15A920D8" w14:textId="77777777" w:rsidR="001938C8" w:rsidRPr="00FB07BF" w:rsidRDefault="001938C8" w:rsidP="003D7959">
            <w:r w:rsidRPr="00FB07BF">
              <w:t>(Normative)</w:t>
            </w:r>
          </w:p>
        </w:tc>
        <w:tc>
          <w:tcPr>
            <w:tcW w:w="2105" w:type="dxa"/>
          </w:tcPr>
          <w:p w14:paraId="145DCA73" w14:textId="77777777" w:rsidR="001938C8" w:rsidRPr="00FB07BF" w:rsidRDefault="001938C8" w:rsidP="003D7959">
            <w:r w:rsidRPr="00FB07BF">
              <w:t>RAN Dependency</w:t>
            </w:r>
          </w:p>
          <w:p w14:paraId="6D2C584B" w14:textId="77777777" w:rsidR="001938C8" w:rsidRPr="00FB07BF" w:rsidRDefault="001938C8" w:rsidP="003D7959">
            <w:r w:rsidRPr="00FB07BF">
              <w:t>(Yes/No/Maybe)</w:t>
            </w:r>
          </w:p>
        </w:tc>
        <w:tc>
          <w:tcPr>
            <w:tcW w:w="2290" w:type="dxa"/>
          </w:tcPr>
          <w:p w14:paraId="59443021" w14:textId="77777777" w:rsidR="001938C8" w:rsidRPr="00FB07BF" w:rsidRDefault="001938C8" w:rsidP="003D7959">
            <w:r w:rsidRPr="00FB07BF">
              <w:t>Inter Work Tasks Dependency</w:t>
            </w:r>
          </w:p>
          <w:p w14:paraId="27F737A2" w14:textId="77777777" w:rsidR="001938C8" w:rsidRPr="00FB07BF" w:rsidRDefault="001938C8" w:rsidP="003D7959"/>
        </w:tc>
      </w:tr>
      <w:tr w:rsidR="001938C8" w:rsidRPr="00FF2903" w14:paraId="5F40AE1A" w14:textId="77777777" w:rsidTr="003D7959">
        <w:tc>
          <w:tcPr>
            <w:tcW w:w="1597" w:type="dxa"/>
            <w:shd w:val="clear" w:color="auto" w:fill="auto"/>
          </w:tcPr>
          <w:p w14:paraId="65E2E073" w14:textId="617427CA" w:rsidR="001938C8" w:rsidRPr="0003588E" w:rsidRDefault="00D03289" w:rsidP="003D7959">
            <w:pPr>
              <w:jc w:val="center"/>
            </w:pPr>
            <w:r w:rsidRPr="0003588E">
              <w:t>WT 1</w:t>
            </w:r>
          </w:p>
        </w:tc>
        <w:tc>
          <w:tcPr>
            <w:tcW w:w="1570" w:type="dxa"/>
            <w:shd w:val="clear" w:color="auto" w:fill="auto"/>
          </w:tcPr>
          <w:p w14:paraId="4BC97B63" w14:textId="4F76416F" w:rsidR="001938C8" w:rsidRPr="0003588E" w:rsidRDefault="0003588E" w:rsidP="003D7959">
            <w:pPr>
              <w:jc w:val="center"/>
            </w:pPr>
            <w:r>
              <w:t>-</w:t>
            </w:r>
          </w:p>
        </w:tc>
        <w:tc>
          <w:tcPr>
            <w:tcW w:w="1480" w:type="dxa"/>
          </w:tcPr>
          <w:p w14:paraId="0B8F561E" w14:textId="6B9FE6D6" w:rsidR="001938C8" w:rsidRPr="0003588E" w:rsidRDefault="0003588E" w:rsidP="003D7959">
            <w:pPr>
              <w:jc w:val="center"/>
            </w:pPr>
            <w:r>
              <w:t>0.25</w:t>
            </w:r>
          </w:p>
        </w:tc>
        <w:tc>
          <w:tcPr>
            <w:tcW w:w="2105" w:type="dxa"/>
          </w:tcPr>
          <w:p w14:paraId="14E76583" w14:textId="6955A927" w:rsidR="001938C8" w:rsidRPr="0003588E" w:rsidRDefault="0003588E" w:rsidP="003D7959">
            <w:pPr>
              <w:jc w:val="center"/>
            </w:pPr>
            <w:r>
              <w:t>No</w:t>
            </w:r>
          </w:p>
        </w:tc>
        <w:tc>
          <w:tcPr>
            <w:tcW w:w="2290" w:type="dxa"/>
          </w:tcPr>
          <w:p w14:paraId="0C2E174D" w14:textId="5E0505F9" w:rsidR="001938C8" w:rsidRPr="0003588E" w:rsidRDefault="0003588E" w:rsidP="003D7959">
            <w:pPr>
              <w:jc w:val="center"/>
            </w:pPr>
            <w:r>
              <w:t>None</w:t>
            </w:r>
          </w:p>
        </w:tc>
      </w:tr>
      <w:tr w:rsidR="001938C8" w:rsidRPr="00FF2903" w14:paraId="3F2B4830" w14:textId="77777777" w:rsidTr="003D7959">
        <w:trPr>
          <w:trHeight w:val="176"/>
        </w:trPr>
        <w:tc>
          <w:tcPr>
            <w:tcW w:w="1597" w:type="dxa"/>
            <w:shd w:val="clear" w:color="auto" w:fill="auto"/>
          </w:tcPr>
          <w:p w14:paraId="4F640013" w14:textId="77264525" w:rsidR="001938C8" w:rsidRPr="0003588E" w:rsidRDefault="00D03289" w:rsidP="003D7959">
            <w:pPr>
              <w:jc w:val="center"/>
            </w:pPr>
            <w:r w:rsidRPr="0003588E">
              <w:t>WT 2</w:t>
            </w:r>
          </w:p>
        </w:tc>
        <w:tc>
          <w:tcPr>
            <w:tcW w:w="1570" w:type="dxa"/>
            <w:shd w:val="clear" w:color="auto" w:fill="auto"/>
          </w:tcPr>
          <w:p w14:paraId="4A63B091" w14:textId="088DF4D6" w:rsidR="001938C8" w:rsidRPr="0003588E" w:rsidRDefault="0003588E" w:rsidP="003D7959">
            <w:pPr>
              <w:jc w:val="center"/>
            </w:pPr>
            <w:r>
              <w:t>-</w:t>
            </w:r>
          </w:p>
        </w:tc>
        <w:tc>
          <w:tcPr>
            <w:tcW w:w="1480" w:type="dxa"/>
          </w:tcPr>
          <w:p w14:paraId="6D799871" w14:textId="0C7CF8CE" w:rsidR="001938C8" w:rsidRPr="0003588E" w:rsidRDefault="0003588E" w:rsidP="003D7959">
            <w:pPr>
              <w:jc w:val="center"/>
            </w:pPr>
            <w:r>
              <w:t>0.25</w:t>
            </w:r>
          </w:p>
        </w:tc>
        <w:tc>
          <w:tcPr>
            <w:tcW w:w="2105" w:type="dxa"/>
          </w:tcPr>
          <w:p w14:paraId="6CDA2B39" w14:textId="0E05ABC0" w:rsidR="001938C8" w:rsidRPr="0003588E" w:rsidRDefault="0003588E" w:rsidP="003D7959">
            <w:pPr>
              <w:jc w:val="center"/>
            </w:pPr>
            <w:r>
              <w:t>No</w:t>
            </w:r>
          </w:p>
        </w:tc>
        <w:tc>
          <w:tcPr>
            <w:tcW w:w="2290" w:type="dxa"/>
          </w:tcPr>
          <w:p w14:paraId="08B9136F" w14:textId="52BFD0A7" w:rsidR="001938C8" w:rsidRPr="0003588E" w:rsidRDefault="0003588E" w:rsidP="003D7959">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79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79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7959">
        <w:trPr>
          <w:cantSplit/>
          <w:jc w:val="center"/>
        </w:trPr>
        <w:tc>
          <w:tcPr>
            <w:tcW w:w="1617" w:type="dxa"/>
            <w:shd w:val="clear" w:color="auto" w:fill="D9D9D9"/>
            <w:tcMar>
              <w:left w:w="57" w:type="dxa"/>
              <w:right w:w="57" w:type="dxa"/>
            </w:tcMar>
          </w:tcPr>
          <w:p w14:paraId="7E0F033E" w14:textId="77777777" w:rsidR="001E489F" w:rsidRPr="00FF3F0C" w:rsidRDefault="001E489F" w:rsidP="003D79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79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79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79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79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7959">
            <w:pPr>
              <w:pStyle w:val="TAH"/>
            </w:pPr>
            <w:r w:rsidRPr="00E10367">
              <w:t>R</w:t>
            </w:r>
            <w:r>
              <w:t>apporteur</w:t>
            </w:r>
          </w:p>
        </w:tc>
      </w:tr>
      <w:tr w:rsidR="001E489F" w:rsidRPr="006C2E80" w14:paraId="1B661970" w14:textId="77777777" w:rsidTr="003D7959">
        <w:trPr>
          <w:cantSplit/>
          <w:jc w:val="center"/>
        </w:trPr>
        <w:tc>
          <w:tcPr>
            <w:tcW w:w="1617" w:type="dxa"/>
          </w:tcPr>
          <w:p w14:paraId="194449B4" w14:textId="1DAEA9C5" w:rsidR="001E489F" w:rsidRPr="006C2E80" w:rsidRDefault="001E489F" w:rsidP="003D7959">
            <w:pPr>
              <w:pStyle w:val="Guidance"/>
              <w:spacing w:after="0"/>
            </w:pPr>
          </w:p>
        </w:tc>
        <w:tc>
          <w:tcPr>
            <w:tcW w:w="1134" w:type="dxa"/>
          </w:tcPr>
          <w:p w14:paraId="1581EDBA" w14:textId="3D79C22E" w:rsidR="001E489F" w:rsidRPr="006C2E80" w:rsidRDefault="001E489F" w:rsidP="003D7959">
            <w:pPr>
              <w:pStyle w:val="Guidance"/>
              <w:spacing w:after="0"/>
            </w:pPr>
          </w:p>
        </w:tc>
        <w:tc>
          <w:tcPr>
            <w:tcW w:w="2409" w:type="dxa"/>
          </w:tcPr>
          <w:p w14:paraId="3489ADFF" w14:textId="1A6FC3B2" w:rsidR="001E489F" w:rsidRPr="006C2E80" w:rsidRDefault="001E489F" w:rsidP="003D7959">
            <w:pPr>
              <w:pStyle w:val="Guidance"/>
              <w:spacing w:after="0"/>
            </w:pPr>
          </w:p>
        </w:tc>
        <w:tc>
          <w:tcPr>
            <w:tcW w:w="993" w:type="dxa"/>
          </w:tcPr>
          <w:p w14:paraId="060C3F75" w14:textId="7CBA843B" w:rsidR="001E489F" w:rsidRPr="006C2E80" w:rsidRDefault="001E489F" w:rsidP="003D7959">
            <w:pPr>
              <w:pStyle w:val="Guidance"/>
              <w:spacing w:after="0"/>
            </w:pPr>
          </w:p>
        </w:tc>
        <w:tc>
          <w:tcPr>
            <w:tcW w:w="1074" w:type="dxa"/>
          </w:tcPr>
          <w:p w14:paraId="3CC87817" w14:textId="0A27BA40" w:rsidR="001E489F" w:rsidRPr="006C2E80" w:rsidRDefault="001E489F" w:rsidP="003D7959">
            <w:pPr>
              <w:pStyle w:val="Guidance"/>
              <w:spacing w:after="0"/>
            </w:pPr>
          </w:p>
        </w:tc>
        <w:tc>
          <w:tcPr>
            <w:tcW w:w="2186" w:type="dxa"/>
          </w:tcPr>
          <w:p w14:paraId="71B3D7AE" w14:textId="528C4A7A" w:rsidR="001E489F" w:rsidRPr="006C2E80" w:rsidRDefault="001E489F" w:rsidP="003D7959">
            <w:pPr>
              <w:pStyle w:val="Guidance"/>
              <w:spacing w:after="0"/>
            </w:pPr>
          </w:p>
        </w:tc>
      </w:tr>
      <w:tr w:rsidR="001E489F" w:rsidRPr="00251D80" w14:paraId="32944FCA" w14:textId="77777777" w:rsidTr="003D7959">
        <w:trPr>
          <w:cantSplit/>
          <w:jc w:val="center"/>
        </w:trPr>
        <w:tc>
          <w:tcPr>
            <w:tcW w:w="1617" w:type="dxa"/>
          </w:tcPr>
          <w:p w14:paraId="36EA8E77" w14:textId="77777777" w:rsidR="001E489F" w:rsidRPr="00FF3F0C" w:rsidRDefault="001E489F" w:rsidP="003D7959">
            <w:pPr>
              <w:pStyle w:val="TAL"/>
            </w:pPr>
          </w:p>
        </w:tc>
        <w:tc>
          <w:tcPr>
            <w:tcW w:w="1134" w:type="dxa"/>
          </w:tcPr>
          <w:p w14:paraId="5F684E95" w14:textId="77777777" w:rsidR="001E489F" w:rsidRPr="00251D80" w:rsidRDefault="001E489F" w:rsidP="003D7959">
            <w:pPr>
              <w:pStyle w:val="TAL"/>
            </w:pPr>
          </w:p>
        </w:tc>
        <w:tc>
          <w:tcPr>
            <w:tcW w:w="2409" w:type="dxa"/>
          </w:tcPr>
          <w:p w14:paraId="3F9BA4C9" w14:textId="77777777" w:rsidR="001E489F" w:rsidRPr="00251D80" w:rsidRDefault="001E489F" w:rsidP="003D7959">
            <w:pPr>
              <w:pStyle w:val="TAL"/>
            </w:pPr>
          </w:p>
        </w:tc>
        <w:tc>
          <w:tcPr>
            <w:tcW w:w="993" w:type="dxa"/>
          </w:tcPr>
          <w:p w14:paraId="510D9A1F" w14:textId="77777777" w:rsidR="001E489F" w:rsidRPr="00251D80" w:rsidRDefault="001E489F" w:rsidP="003D7959">
            <w:pPr>
              <w:pStyle w:val="TAL"/>
            </w:pPr>
          </w:p>
        </w:tc>
        <w:tc>
          <w:tcPr>
            <w:tcW w:w="1074" w:type="dxa"/>
          </w:tcPr>
          <w:p w14:paraId="11DE6EB5" w14:textId="77777777" w:rsidR="001E489F" w:rsidRPr="00251D80" w:rsidRDefault="001E489F" w:rsidP="003D7959">
            <w:pPr>
              <w:pStyle w:val="TAL"/>
            </w:pPr>
          </w:p>
        </w:tc>
        <w:tc>
          <w:tcPr>
            <w:tcW w:w="2186" w:type="dxa"/>
          </w:tcPr>
          <w:p w14:paraId="1D49C842" w14:textId="77777777" w:rsidR="001E489F" w:rsidRPr="00251D80" w:rsidRDefault="001E489F" w:rsidP="003D7959">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79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795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79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79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79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7959">
            <w:pPr>
              <w:pStyle w:val="TAH"/>
            </w:pPr>
            <w:r>
              <w:t>Remarks</w:t>
            </w:r>
          </w:p>
        </w:tc>
      </w:tr>
      <w:tr w:rsidR="001E489F" w:rsidRPr="006C2E80" w14:paraId="4A4FE2F8"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rsidP="003D7959">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3F6961BC" w:rsidR="001E489F" w:rsidRPr="00D73290" w:rsidRDefault="00D73290" w:rsidP="003D7959">
            <w:pPr>
              <w:pStyle w:val="Guidance"/>
              <w:spacing w:after="0"/>
              <w:rPr>
                <w:i w:val="0"/>
                <w:iCs/>
              </w:rPr>
            </w:pPr>
            <w:r w:rsidRPr="00D73290">
              <w:rPr>
                <w:i w:val="0"/>
                <w:iCs/>
              </w:rPr>
              <w:t xml:space="preserve">Enhance </w:t>
            </w:r>
            <w:r w:rsidR="003D7959">
              <w:rPr>
                <w:i w:val="0"/>
                <w:iCs/>
              </w:rPr>
              <w:t>Parameter Provisioning</w:t>
            </w:r>
            <w:r>
              <w:rPr>
                <w:i w:val="0"/>
                <w:iCs/>
              </w:rPr>
              <w:t xml:space="preserve"> to support AF to provision </w:t>
            </w:r>
            <w:r w:rsidRPr="00D73290">
              <w:rPr>
                <w:i w:val="0"/>
                <w:iCs/>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rsidP="003D7959">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rsidP="003D7959">
            <w:pPr>
              <w:pStyle w:val="Guidance"/>
              <w:spacing w:after="0"/>
              <w:rPr>
                <w:i w:val="0"/>
                <w:iCs/>
              </w:rPr>
            </w:pPr>
          </w:p>
        </w:tc>
      </w:tr>
      <w:tr w:rsidR="00D73290" w:rsidRPr="006C2E80" w14:paraId="73BCDFBF"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0479AFED" w:rsidR="00D73290" w:rsidRPr="00D73290" w:rsidRDefault="00D73290" w:rsidP="00D73290">
            <w:pPr>
              <w:pStyle w:val="TAL"/>
              <w:rPr>
                <w:rFonts w:ascii="Times New Roman" w:hAnsi="Times New Roman"/>
                <w:iCs/>
                <w:sz w:val="20"/>
              </w:rPr>
            </w:pPr>
            <w:r w:rsidRPr="00D73290">
              <w:rPr>
                <w:rFonts w:ascii="Times New Roman" w:hAnsi="Times New Roman"/>
                <w:iCs/>
                <w:sz w:val="20"/>
              </w:rPr>
              <w:t xml:space="preserve">Enhance </w:t>
            </w:r>
            <w:r>
              <w:rPr>
                <w:rFonts w:ascii="Times New Roman" w:hAnsi="Times New Roman"/>
                <w:iCs/>
                <w:sz w:val="20"/>
              </w:rPr>
              <w:t xml:space="preserve">Parameter Provision service to support </w:t>
            </w:r>
            <w:r w:rsidR="003D7959" w:rsidRPr="003D7959">
              <w:rPr>
                <w:rFonts w:ascii="Times New Roman" w:hAnsi="Times New Roman"/>
                <w:iCs/>
                <w:sz w:val="20"/>
              </w:rPr>
              <w:t xml:space="preserve">AF to provision </w:t>
            </w:r>
            <w:r w:rsidRPr="00D73290">
              <w:rPr>
                <w:rFonts w:ascii="Times New Roman" w:hAnsi="Times New Roman"/>
                <w:iCs/>
                <w:sz w:val="20"/>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5314D1C" w:rsidR="001E489F" w:rsidRPr="00ED2993" w:rsidRDefault="00ED2993" w:rsidP="001E489F">
      <w:pPr>
        <w:pStyle w:val="Guidance"/>
        <w:rPr>
          <w:i w:val="0"/>
          <w:iCs/>
          <w:lang w:val="sv-SE"/>
        </w:rPr>
      </w:pPr>
      <w:r w:rsidRPr="00ED2993">
        <w:rPr>
          <w:i w:val="0"/>
          <w:iCs/>
          <w:lang w:val="sv-SE"/>
        </w:rPr>
        <w:t>Stefan Rommer, Ericsson ( stefan . rommer @ ericsson . com)</w:t>
      </w:r>
    </w:p>
    <w:p w14:paraId="250CADCC" w14:textId="77777777" w:rsidR="001E489F" w:rsidRPr="00ED2993"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210548E8" w:rsidR="007861B8" w:rsidRPr="00A52AA2" w:rsidRDefault="00A52AA2" w:rsidP="001E489F">
      <w:pPr>
        <w:pStyle w:val="Guidance"/>
        <w:rPr>
          <w:i w:val="0"/>
          <w:iCs/>
        </w:rPr>
      </w:pPr>
      <w:r>
        <w:rPr>
          <w:i w:val="0"/>
          <w:iCs/>
        </w:rPr>
        <w:t>SA3 for security aspects</w:t>
      </w:r>
      <w:r w:rsidR="00D33626">
        <w:rPr>
          <w:i w:val="0"/>
          <w:iCs/>
        </w:rPr>
        <w:t>, if needed</w:t>
      </w:r>
      <w:r>
        <w:rPr>
          <w:i w:val="0"/>
          <w:iCs/>
        </w:rPr>
        <w:t xml:space="preserve"> </w:t>
      </w:r>
      <w:r w:rsidR="00315E62">
        <w:rPr>
          <w:i w:val="0"/>
          <w:iCs/>
        </w:rPr>
        <w:t>(but there should be no impact to SA3 specifications</w:t>
      </w:r>
      <w:r w:rsidR="00D33626">
        <w:rPr>
          <w:i w:val="0"/>
          <w:iCs/>
        </w:rP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7959">
        <w:trPr>
          <w:cantSplit/>
          <w:jc w:val="center"/>
        </w:trPr>
        <w:tc>
          <w:tcPr>
            <w:tcW w:w="5029" w:type="dxa"/>
            <w:shd w:val="clear" w:color="auto" w:fill="E0E0E0"/>
          </w:tcPr>
          <w:p w14:paraId="5E47C944" w14:textId="77777777" w:rsidR="001E489F" w:rsidRDefault="001E489F" w:rsidP="003D7959">
            <w:pPr>
              <w:pStyle w:val="TAH"/>
            </w:pPr>
            <w:r>
              <w:t>Supporting IM name</w:t>
            </w:r>
          </w:p>
        </w:tc>
      </w:tr>
      <w:tr w:rsidR="001E489F" w14:paraId="746AA80E" w14:textId="77777777" w:rsidTr="003D7959">
        <w:trPr>
          <w:cantSplit/>
          <w:jc w:val="center"/>
        </w:trPr>
        <w:tc>
          <w:tcPr>
            <w:tcW w:w="5029" w:type="dxa"/>
            <w:shd w:val="clear" w:color="auto" w:fill="auto"/>
          </w:tcPr>
          <w:p w14:paraId="5F41A52D" w14:textId="49921F77" w:rsidR="001E489F" w:rsidRDefault="00A52AA2" w:rsidP="003D7959">
            <w:pPr>
              <w:pStyle w:val="TAL"/>
            </w:pPr>
            <w:r>
              <w:t>Ericsson</w:t>
            </w:r>
          </w:p>
        </w:tc>
      </w:tr>
      <w:tr w:rsidR="001E489F" w14:paraId="2C5796E3" w14:textId="77777777" w:rsidTr="003D7959">
        <w:trPr>
          <w:cantSplit/>
          <w:jc w:val="center"/>
        </w:trPr>
        <w:tc>
          <w:tcPr>
            <w:tcW w:w="5029" w:type="dxa"/>
            <w:shd w:val="clear" w:color="auto" w:fill="auto"/>
          </w:tcPr>
          <w:p w14:paraId="3ABE29D5" w14:textId="77777777" w:rsidR="001E489F" w:rsidRDefault="001E489F" w:rsidP="003D7959">
            <w:pPr>
              <w:pStyle w:val="TAL"/>
            </w:pPr>
          </w:p>
        </w:tc>
      </w:tr>
      <w:tr w:rsidR="001E489F" w14:paraId="5425D30D" w14:textId="77777777" w:rsidTr="003D7959">
        <w:trPr>
          <w:cantSplit/>
          <w:jc w:val="center"/>
        </w:trPr>
        <w:tc>
          <w:tcPr>
            <w:tcW w:w="5029" w:type="dxa"/>
            <w:shd w:val="clear" w:color="auto" w:fill="auto"/>
          </w:tcPr>
          <w:p w14:paraId="37445962" w14:textId="77777777" w:rsidR="001E489F" w:rsidRDefault="001E489F" w:rsidP="003D7959">
            <w:pPr>
              <w:pStyle w:val="TAL"/>
            </w:pPr>
          </w:p>
        </w:tc>
      </w:tr>
      <w:tr w:rsidR="001E489F" w14:paraId="0E49C138" w14:textId="77777777" w:rsidTr="003D7959">
        <w:trPr>
          <w:cantSplit/>
          <w:jc w:val="center"/>
        </w:trPr>
        <w:tc>
          <w:tcPr>
            <w:tcW w:w="5029" w:type="dxa"/>
            <w:shd w:val="clear" w:color="auto" w:fill="auto"/>
          </w:tcPr>
          <w:p w14:paraId="4A1E7A61" w14:textId="77777777" w:rsidR="001E489F" w:rsidRDefault="001E489F" w:rsidP="003D7959">
            <w:pPr>
              <w:pStyle w:val="TAL"/>
            </w:pPr>
          </w:p>
        </w:tc>
      </w:tr>
      <w:tr w:rsidR="001E489F" w14:paraId="3EDE7FDD" w14:textId="77777777" w:rsidTr="003D7959">
        <w:trPr>
          <w:cantSplit/>
          <w:jc w:val="center"/>
        </w:trPr>
        <w:tc>
          <w:tcPr>
            <w:tcW w:w="5029" w:type="dxa"/>
            <w:shd w:val="clear" w:color="auto" w:fill="auto"/>
          </w:tcPr>
          <w:p w14:paraId="3E863CFD" w14:textId="77777777" w:rsidR="001E489F" w:rsidRDefault="001E489F" w:rsidP="003D7959">
            <w:pPr>
              <w:pStyle w:val="TAL"/>
            </w:pPr>
          </w:p>
        </w:tc>
      </w:tr>
      <w:tr w:rsidR="001E489F" w14:paraId="30A479CE" w14:textId="77777777" w:rsidTr="003D7959">
        <w:trPr>
          <w:cantSplit/>
          <w:jc w:val="center"/>
        </w:trPr>
        <w:tc>
          <w:tcPr>
            <w:tcW w:w="5029" w:type="dxa"/>
            <w:shd w:val="clear" w:color="auto" w:fill="auto"/>
          </w:tcPr>
          <w:p w14:paraId="78DC25D6" w14:textId="77777777" w:rsidR="001E489F" w:rsidRDefault="001E489F" w:rsidP="003D7959">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D795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C1CB" w14:textId="77777777" w:rsidR="00961349" w:rsidRDefault="00961349">
      <w:r>
        <w:separator/>
      </w:r>
    </w:p>
  </w:endnote>
  <w:endnote w:type="continuationSeparator" w:id="0">
    <w:p w14:paraId="7A580A5F" w14:textId="77777777" w:rsidR="00961349" w:rsidRDefault="00961349">
      <w:r>
        <w:continuationSeparator/>
      </w:r>
    </w:p>
  </w:endnote>
  <w:endnote w:type="continuationNotice" w:id="1">
    <w:p w14:paraId="03D89FD6" w14:textId="77777777" w:rsidR="00961349" w:rsidRDefault="00961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BC35" w14:textId="77777777" w:rsidR="00961349" w:rsidRDefault="00961349">
      <w:r>
        <w:separator/>
      </w:r>
    </w:p>
  </w:footnote>
  <w:footnote w:type="continuationSeparator" w:id="0">
    <w:p w14:paraId="3FAB8207" w14:textId="77777777" w:rsidR="00961349" w:rsidRDefault="00961349">
      <w:r>
        <w:continuationSeparator/>
      </w:r>
    </w:p>
  </w:footnote>
  <w:footnote w:type="continuationNotice" w:id="1">
    <w:p w14:paraId="1B0E9458" w14:textId="77777777" w:rsidR="00961349" w:rsidRDefault="009613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88E"/>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311"/>
    <w:rsid w:val="00094F23"/>
    <w:rsid w:val="000967F4"/>
    <w:rsid w:val="00096FEC"/>
    <w:rsid w:val="000A6432"/>
    <w:rsid w:val="000D6D78"/>
    <w:rsid w:val="000E0429"/>
    <w:rsid w:val="000E0437"/>
    <w:rsid w:val="000F6E51"/>
    <w:rsid w:val="00102A24"/>
    <w:rsid w:val="001050A9"/>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09E1"/>
    <w:rsid w:val="00190BCB"/>
    <w:rsid w:val="00192528"/>
    <w:rsid w:val="00192B41"/>
    <w:rsid w:val="0019338C"/>
    <w:rsid w:val="001938C8"/>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5187"/>
    <w:rsid w:val="00271D46"/>
    <w:rsid w:val="00272D61"/>
    <w:rsid w:val="0027777A"/>
    <w:rsid w:val="00286D8A"/>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5E62"/>
    <w:rsid w:val="00320536"/>
    <w:rsid w:val="00323C95"/>
    <w:rsid w:val="00325E33"/>
    <w:rsid w:val="003275E6"/>
    <w:rsid w:val="003317EB"/>
    <w:rsid w:val="00354553"/>
    <w:rsid w:val="003715B7"/>
    <w:rsid w:val="00376C60"/>
    <w:rsid w:val="00386C4A"/>
    <w:rsid w:val="00392C87"/>
    <w:rsid w:val="003A5FFA"/>
    <w:rsid w:val="003A67E1"/>
    <w:rsid w:val="003A7108"/>
    <w:rsid w:val="003D4593"/>
    <w:rsid w:val="003D7959"/>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4F435D"/>
    <w:rsid w:val="0050202A"/>
    <w:rsid w:val="00507903"/>
    <w:rsid w:val="0052032E"/>
    <w:rsid w:val="00521896"/>
    <w:rsid w:val="00522A80"/>
    <w:rsid w:val="00535A39"/>
    <w:rsid w:val="00544D8F"/>
    <w:rsid w:val="0054785D"/>
    <w:rsid w:val="00553BDE"/>
    <w:rsid w:val="005567BD"/>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6975"/>
    <w:rsid w:val="00600AD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97CEA"/>
    <w:rsid w:val="006A0E66"/>
    <w:rsid w:val="006A32D1"/>
    <w:rsid w:val="006A3CF5"/>
    <w:rsid w:val="006B4BC6"/>
    <w:rsid w:val="006C567C"/>
    <w:rsid w:val="006D03E2"/>
    <w:rsid w:val="006D0A8E"/>
    <w:rsid w:val="006D3D54"/>
    <w:rsid w:val="006E0D1B"/>
    <w:rsid w:val="006E1A49"/>
    <w:rsid w:val="006E3A55"/>
    <w:rsid w:val="006F1B00"/>
    <w:rsid w:val="006F2EEB"/>
    <w:rsid w:val="006F4B7A"/>
    <w:rsid w:val="00700A59"/>
    <w:rsid w:val="00710142"/>
    <w:rsid w:val="00710A6D"/>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258"/>
    <w:rsid w:val="00837EF8"/>
    <w:rsid w:val="0084119C"/>
    <w:rsid w:val="00850CD4"/>
    <w:rsid w:val="00854A49"/>
    <w:rsid w:val="008578D0"/>
    <w:rsid w:val="008624DE"/>
    <w:rsid w:val="008634EB"/>
    <w:rsid w:val="00866945"/>
    <w:rsid w:val="00876BD5"/>
    <w:rsid w:val="00897C84"/>
    <w:rsid w:val="008A06BE"/>
    <w:rsid w:val="008A3C25"/>
    <w:rsid w:val="008A56FD"/>
    <w:rsid w:val="008C1E02"/>
    <w:rsid w:val="008D3DA6"/>
    <w:rsid w:val="008D5DA3"/>
    <w:rsid w:val="008D6F9A"/>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34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3DE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AA2"/>
    <w:rsid w:val="00A61169"/>
    <w:rsid w:val="00A63024"/>
    <w:rsid w:val="00A65602"/>
    <w:rsid w:val="00A702FA"/>
    <w:rsid w:val="00A82FCC"/>
    <w:rsid w:val="00A8479D"/>
    <w:rsid w:val="00A906A4"/>
    <w:rsid w:val="00A97953"/>
    <w:rsid w:val="00AA574E"/>
    <w:rsid w:val="00AD324E"/>
    <w:rsid w:val="00AD5B51"/>
    <w:rsid w:val="00AD7B78"/>
    <w:rsid w:val="00AF4118"/>
    <w:rsid w:val="00B00077"/>
    <w:rsid w:val="00B027F7"/>
    <w:rsid w:val="00B03107"/>
    <w:rsid w:val="00B10820"/>
    <w:rsid w:val="00B16103"/>
    <w:rsid w:val="00B16E03"/>
    <w:rsid w:val="00B1749C"/>
    <w:rsid w:val="00B30214"/>
    <w:rsid w:val="00B31D15"/>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96F"/>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D54"/>
    <w:rsid w:val="00CA2B4F"/>
    <w:rsid w:val="00CA5DB0"/>
    <w:rsid w:val="00CC084E"/>
    <w:rsid w:val="00CC58ED"/>
    <w:rsid w:val="00CF3690"/>
    <w:rsid w:val="00D0135E"/>
    <w:rsid w:val="00D03289"/>
    <w:rsid w:val="00D145EC"/>
    <w:rsid w:val="00D33626"/>
    <w:rsid w:val="00D355FB"/>
    <w:rsid w:val="00D43C0B"/>
    <w:rsid w:val="00D44A74"/>
    <w:rsid w:val="00D57CD2"/>
    <w:rsid w:val="00D57E66"/>
    <w:rsid w:val="00D73290"/>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311"/>
    <w:rsid w:val="00EC456C"/>
    <w:rsid w:val="00ED166C"/>
    <w:rsid w:val="00ED2993"/>
    <w:rsid w:val="00ED5FA6"/>
    <w:rsid w:val="00ED6080"/>
    <w:rsid w:val="00EE0176"/>
    <w:rsid w:val="00EE309B"/>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19B"/>
    <w:rsid w:val="00FA6721"/>
    <w:rsid w:val="00FA7365"/>
    <w:rsid w:val="00FA79A7"/>
    <w:rsid w:val="00FB4CD7"/>
    <w:rsid w:val="00FC643D"/>
    <w:rsid w:val="00FD1DAF"/>
    <w:rsid w:val="00FD3DA6"/>
    <w:rsid w:val="00FE3DCC"/>
    <w:rsid w:val="00FE53C8"/>
    <w:rsid w:val="00FE5FB7"/>
    <w:rsid w:val="6C14CF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98C84EF-DFEC-4E78-ABB1-9B645786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CA4FF-6A98-4BA3-878F-6CA020DE0268}">
  <ds:schemaRefs>
    <ds:schemaRef ds:uri="http://purl.org/dc/dcmitype/"/>
    <ds:schemaRef ds:uri="http://schemas.openxmlformats.org/package/2006/metadata/core-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d8762117-8292-4133-b1c7-eab5c6487cfd"/>
    <ds:schemaRef ds:uri="5febc012-5c62-464f-8fa7-270037d49f7f"/>
    <ds:schemaRef ds:uri="a666cf78-39a2-4718-9e3a-c97e0f2e2430"/>
    <ds:schemaRef ds:uri="http://schemas.microsoft.com/office/2006/metadata/properties"/>
  </ds:schemaRefs>
</ds:datastoreItem>
</file>

<file path=customXml/itemProps2.xml><?xml version="1.0" encoding="utf-8"?>
<ds:datastoreItem xmlns:ds="http://schemas.openxmlformats.org/officeDocument/2006/customXml" ds:itemID="{06584D42-2D60-4620-BFDA-8F960AB6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C720A-A1CA-4C50-B257-A63381EDC7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850</Words>
  <Characters>4701</Characters>
  <Application>Microsoft Office Word</Application>
  <DocSecurity>0</DocSecurity>
  <Lines>39</Lines>
  <Paragraphs>11</Paragraphs>
  <ScaleCrop>false</ScaleCrop>
  <Company>ETSI Sophia Antipolis</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43</cp:revision>
  <cp:lastPrinted>2001-04-23T18:30:00Z</cp:lastPrinted>
  <dcterms:created xsi:type="dcterms:W3CDTF">2023-09-13T20:01:00Z</dcterms:created>
  <dcterms:modified xsi:type="dcterms:W3CDTF">2023-09-29T16:47:00Z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