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CFD34" w14:textId="77777777" w:rsidR="00325237" w:rsidRDefault="00325237" w:rsidP="00325237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#S2-159</w:t>
      </w:r>
      <w:r>
        <w:rPr>
          <w:rFonts w:ascii="Arial" w:hAnsi="Arial" w:cs="Arial"/>
          <w:b/>
        </w:rPr>
        <w:tab/>
        <w:t>S2-2310088</w:t>
      </w:r>
    </w:p>
    <w:p w14:paraId="0DC2BA74" w14:textId="77777777" w:rsidR="00325237" w:rsidRDefault="00325237" w:rsidP="0032523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09 - 13 October, 2023, Xiamen, P.R. China</w:t>
      </w:r>
    </w:p>
    <w:p w14:paraId="6B5580DA" w14:textId="02CC18D1" w:rsidR="00325237" w:rsidRDefault="00325237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7371D5" w:rsidRPr="007371D5" w14:paraId="2B9F10F3" w14:textId="77777777" w:rsidTr="00325237">
        <w:trPr>
          <w:cantSplit/>
        </w:trPr>
        <w:tc>
          <w:tcPr>
            <w:tcW w:w="1104" w:type="dxa"/>
            <w:vMerge w:val="restart"/>
            <w:vAlign w:val="center"/>
          </w:tcPr>
          <w:p w14:paraId="31FBE0D9" w14:textId="77777777" w:rsidR="007371D5" w:rsidRPr="007371D5" w:rsidRDefault="007371D5" w:rsidP="007371D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7371D5">
              <w:rPr>
                <w:noProof/>
              </w:rPr>
              <w:drawing>
                <wp:inline distT="0" distB="0" distL="0" distR="0" wp14:anchorId="4A1FF17E" wp14:editId="46805367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26EDC3EB" w14:textId="77777777" w:rsidR="007371D5" w:rsidRPr="007371D5" w:rsidRDefault="007371D5" w:rsidP="007371D5">
            <w:pPr>
              <w:rPr>
                <w:sz w:val="16"/>
                <w:szCs w:val="16"/>
              </w:rPr>
            </w:pPr>
            <w:r w:rsidRPr="007371D5">
              <w:rPr>
                <w:sz w:val="16"/>
                <w:szCs w:val="16"/>
              </w:rPr>
              <w:t>INTERNATIONAL TELECOMMUNICATION UNION</w:t>
            </w:r>
          </w:p>
          <w:p w14:paraId="0A81D51B" w14:textId="77777777" w:rsidR="007371D5" w:rsidRPr="007371D5" w:rsidRDefault="007371D5" w:rsidP="007371D5">
            <w:pPr>
              <w:rPr>
                <w:b/>
                <w:bCs/>
                <w:sz w:val="26"/>
                <w:szCs w:val="26"/>
              </w:rPr>
            </w:pPr>
            <w:r w:rsidRPr="007371D5">
              <w:rPr>
                <w:b/>
                <w:bCs/>
                <w:sz w:val="26"/>
                <w:szCs w:val="26"/>
              </w:rPr>
              <w:t>TELECOMMUNICATION</w:t>
            </w:r>
            <w:r w:rsidRPr="007371D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1D93245" w14:textId="77777777" w:rsidR="007371D5" w:rsidRPr="007371D5" w:rsidRDefault="007371D5" w:rsidP="007371D5">
            <w:pPr>
              <w:rPr>
                <w:sz w:val="20"/>
                <w:szCs w:val="20"/>
              </w:rPr>
            </w:pPr>
            <w:r w:rsidRPr="007371D5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7371D5">
              <w:rPr>
                <w:sz w:val="20"/>
              </w:rPr>
              <w:t>2022</w:t>
            </w:r>
            <w:r w:rsidRPr="007371D5">
              <w:rPr>
                <w:sz w:val="20"/>
                <w:szCs w:val="20"/>
              </w:rPr>
              <w:t>-</w:t>
            </w:r>
            <w:r w:rsidRPr="007371D5">
              <w:rPr>
                <w:sz w:val="20"/>
              </w:rPr>
              <w:t>2024</w:t>
            </w:r>
            <w:bookmarkEnd w:id="2"/>
          </w:p>
        </w:tc>
        <w:tc>
          <w:tcPr>
            <w:tcW w:w="4183" w:type="dxa"/>
            <w:vAlign w:val="center"/>
          </w:tcPr>
          <w:p w14:paraId="746A4326" w14:textId="1D5D0DA4" w:rsidR="007371D5" w:rsidRPr="007371D5" w:rsidRDefault="007371D5" w:rsidP="007371D5">
            <w:pPr>
              <w:pStyle w:val="Docnumber"/>
            </w:pPr>
            <w:r>
              <w:t>SG11-LS86</w:t>
            </w:r>
          </w:p>
        </w:tc>
      </w:tr>
      <w:tr w:rsidR="007371D5" w:rsidRPr="007371D5" w14:paraId="4CEFF4B9" w14:textId="77777777" w:rsidTr="00325237">
        <w:trPr>
          <w:cantSplit/>
        </w:trPr>
        <w:tc>
          <w:tcPr>
            <w:tcW w:w="1104" w:type="dxa"/>
            <w:vMerge/>
          </w:tcPr>
          <w:p w14:paraId="105A15C5" w14:textId="77777777" w:rsidR="007371D5" w:rsidRPr="007371D5" w:rsidRDefault="007371D5" w:rsidP="007371D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6B01D1B9" w14:textId="77777777" w:rsidR="007371D5" w:rsidRPr="007371D5" w:rsidRDefault="007371D5" w:rsidP="007371D5">
            <w:pPr>
              <w:rPr>
                <w:smallCaps/>
                <w:sz w:val="20"/>
              </w:rPr>
            </w:pPr>
          </w:p>
        </w:tc>
        <w:tc>
          <w:tcPr>
            <w:tcW w:w="4183" w:type="dxa"/>
          </w:tcPr>
          <w:p w14:paraId="3FD79806" w14:textId="5713602A" w:rsidR="007371D5" w:rsidRPr="007371D5" w:rsidRDefault="007371D5" w:rsidP="007371D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7371D5" w:rsidRPr="007371D5" w14:paraId="5482C98B" w14:textId="77777777" w:rsidTr="00325237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C8C2F2E" w14:textId="77777777" w:rsidR="007371D5" w:rsidRPr="007371D5" w:rsidRDefault="007371D5" w:rsidP="007371D5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18FAC69D" w14:textId="77777777" w:rsidR="007371D5" w:rsidRPr="007371D5" w:rsidRDefault="007371D5" w:rsidP="007371D5">
            <w:pPr>
              <w:rPr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67A232C6" w14:textId="77777777" w:rsidR="007371D5" w:rsidRPr="007371D5" w:rsidRDefault="007371D5" w:rsidP="007371D5">
            <w:pPr>
              <w:jc w:val="right"/>
              <w:rPr>
                <w:b/>
                <w:bCs/>
                <w:sz w:val="28"/>
                <w:szCs w:val="28"/>
              </w:rPr>
            </w:pPr>
            <w:r w:rsidRPr="007371D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371D5" w:rsidRPr="007371D5" w14:paraId="6EFF7876" w14:textId="77777777" w:rsidTr="00325237">
        <w:trPr>
          <w:cantSplit/>
        </w:trPr>
        <w:tc>
          <w:tcPr>
            <w:tcW w:w="1545" w:type="dxa"/>
            <w:gridSpan w:val="2"/>
          </w:tcPr>
          <w:p w14:paraId="387ABDC0" w14:textId="77777777" w:rsidR="007371D5" w:rsidRPr="007371D5" w:rsidRDefault="007371D5" w:rsidP="007371D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7371D5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57CE49F0" w14:textId="15E11303" w:rsidR="007371D5" w:rsidRPr="007371D5" w:rsidRDefault="007371D5" w:rsidP="007371D5">
            <w:r w:rsidRPr="007371D5">
              <w:t>6/11</w:t>
            </w:r>
          </w:p>
        </w:tc>
        <w:tc>
          <w:tcPr>
            <w:tcW w:w="4183" w:type="dxa"/>
          </w:tcPr>
          <w:p w14:paraId="1FF75834" w14:textId="76A32A09" w:rsidR="007371D5" w:rsidRPr="007371D5" w:rsidRDefault="007371D5" w:rsidP="007371D5">
            <w:pPr>
              <w:jc w:val="right"/>
            </w:pPr>
            <w:r w:rsidRPr="007371D5">
              <w:t>Geneva, 10-19 May 2023</w:t>
            </w:r>
          </w:p>
        </w:tc>
      </w:tr>
      <w:tr w:rsidR="007371D5" w:rsidRPr="007371D5" w14:paraId="4CA177C4" w14:textId="77777777" w:rsidTr="007371D5">
        <w:trPr>
          <w:cantSplit/>
        </w:trPr>
        <w:tc>
          <w:tcPr>
            <w:tcW w:w="9639" w:type="dxa"/>
            <w:gridSpan w:val="5"/>
          </w:tcPr>
          <w:p w14:paraId="59BD4233" w14:textId="69C5944C" w:rsidR="007371D5" w:rsidRPr="007371D5" w:rsidRDefault="007371D5" w:rsidP="007371D5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7371D5">
              <w:rPr>
                <w:b/>
                <w:bCs/>
              </w:rPr>
              <w:t>Ref.: SG11-TD501-R1/GEN</w:t>
            </w:r>
          </w:p>
        </w:tc>
      </w:tr>
      <w:tr w:rsidR="007371D5" w:rsidRPr="007371D5" w14:paraId="7E7583CF" w14:textId="77777777" w:rsidTr="007371D5">
        <w:trPr>
          <w:cantSplit/>
        </w:trPr>
        <w:tc>
          <w:tcPr>
            <w:tcW w:w="1545" w:type="dxa"/>
            <w:gridSpan w:val="2"/>
          </w:tcPr>
          <w:p w14:paraId="697C80DA" w14:textId="77777777" w:rsidR="007371D5" w:rsidRPr="007371D5" w:rsidRDefault="007371D5" w:rsidP="007371D5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7371D5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6868258D" w14:textId="6C909434" w:rsidR="007371D5" w:rsidRPr="007371D5" w:rsidRDefault="007371D5" w:rsidP="007371D5">
            <w:r w:rsidRPr="007371D5">
              <w:t>ITU-T Study Group 11</w:t>
            </w:r>
          </w:p>
        </w:tc>
      </w:tr>
      <w:tr w:rsidR="007371D5" w:rsidRPr="007371D5" w14:paraId="71970822" w14:textId="77777777" w:rsidTr="007371D5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D4EAA7C" w14:textId="77777777" w:rsidR="007371D5" w:rsidRPr="007371D5" w:rsidRDefault="007371D5" w:rsidP="007371D5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7371D5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4DEF54DA" w14:textId="6B3BD0D5" w:rsidR="007371D5" w:rsidRPr="007371D5" w:rsidRDefault="007371D5" w:rsidP="007371D5">
            <w:r w:rsidRPr="007371D5">
              <w:t>LS</w:t>
            </w:r>
            <w:r>
              <w:t xml:space="preserve"> </w:t>
            </w:r>
            <w:r w:rsidRPr="007371D5">
              <w:t>on initiation of new work item Q.SP-</w:t>
            </w:r>
            <w:proofErr w:type="spellStart"/>
            <w:r w:rsidRPr="007371D5">
              <w:t>twqos</w:t>
            </w:r>
            <w:proofErr w:type="spellEnd"/>
            <w:r w:rsidRPr="007371D5">
              <w:t xml:space="preserve"> “Signalling Requirements and Protocol procedures for two-way QoS mechanism between access networks and core networks in IMT-2020 network and beyond” [to ITU-T SG13, 3GPP SA2]</w:t>
            </w:r>
          </w:p>
        </w:tc>
      </w:tr>
      <w:bookmarkEnd w:id="1"/>
      <w:bookmarkEnd w:id="8"/>
      <w:tr w:rsidR="00B60800" w14:paraId="021C1FE5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3E0933FC" w14:textId="77777777" w:rsidR="00B60800" w:rsidRDefault="00746FC3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B60800" w14:paraId="38DD945D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0C004366" w14:textId="77777777" w:rsidR="00B60800" w:rsidRDefault="00746FC3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0126642C" w14:textId="621A79F2" w:rsidR="00B60800" w:rsidRDefault="00746FC3">
            <w:pPr>
              <w:pStyle w:val="LSForAction"/>
            </w:pPr>
            <w:r>
              <w:t>-</w:t>
            </w:r>
          </w:p>
        </w:tc>
      </w:tr>
      <w:tr w:rsidR="00B60800" w:rsidRPr="007371D5" w14:paraId="5687C911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27917AB3" w14:textId="77777777" w:rsidR="00B60800" w:rsidRDefault="00746FC3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131CE4F2" w14:textId="77777777" w:rsidR="00B60800" w:rsidRPr="00746FC3" w:rsidRDefault="00746FC3">
            <w:pPr>
              <w:pStyle w:val="LSForInfo"/>
              <w:rPr>
                <w:lang w:val="fr-FR"/>
              </w:rPr>
            </w:pPr>
            <w:r w:rsidRPr="00746FC3">
              <w:rPr>
                <w:lang w:val="fr-FR"/>
              </w:rPr>
              <w:t>ITU-T SG13, 3GPP SA2</w:t>
            </w:r>
          </w:p>
        </w:tc>
      </w:tr>
      <w:tr w:rsidR="00B60800" w14:paraId="0AE89E45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32397103" w14:textId="77777777" w:rsidR="00B60800" w:rsidRDefault="00746FC3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60B13FC7" w14:textId="77777777" w:rsidR="00B60800" w:rsidRPr="007371D5" w:rsidRDefault="00746FC3">
            <w:pPr>
              <w:pStyle w:val="LSApproval"/>
            </w:pPr>
            <w:r w:rsidRPr="007371D5">
              <w:t>ITU-T Study Group 11 meeting (Geneva, 19 May 2023)</w:t>
            </w:r>
          </w:p>
        </w:tc>
      </w:tr>
      <w:tr w:rsidR="00B60800" w14:paraId="67C7E039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190C82E7" w14:textId="77777777" w:rsidR="00B60800" w:rsidRDefault="00746FC3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1006967D" w14:textId="77777777" w:rsidR="00B60800" w:rsidRDefault="00746FC3">
            <w:pPr>
              <w:pStyle w:val="LSDeadline"/>
            </w:pPr>
            <w:r>
              <w:t>-</w:t>
            </w:r>
          </w:p>
        </w:tc>
      </w:tr>
      <w:tr w:rsidR="00B60800" w14:paraId="408DDBA9" w14:textId="77777777" w:rsidTr="0032523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9F1C7FD" w14:textId="77777777" w:rsidR="00B60800" w:rsidRDefault="00746FC3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B923A95" w14:textId="77777777" w:rsidR="00B60800" w:rsidRDefault="00746FC3">
            <w:r>
              <w:t>Ritu Ranjan Mittar</w:t>
            </w:r>
            <w:r>
              <w:br/>
              <w:t>Chairman SG11</w:t>
            </w:r>
            <w:r>
              <w:br/>
              <w:t>India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43DE41C4" w14:textId="77777777" w:rsidR="00B60800" w:rsidRDefault="00746FC3">
            <w:pPr>
              <w:tabs>
                <w:tab w:val="left" w:pos="794"/>
              </w:tabs>
            </w:pPr>
            <w:r>
              <w:t>Tel:</w:t>
            </w:r>
            <w:r>
              <w:tab/>
              <w:t>+919868137776</w:t>
            </w:r>
            <w:r>
              <w:br/>
              <w:t>E-mail:</w:t>
            </w:r>
            <w:r>
              <w:tab/>
            </w:r>
            <w:hyperlink r:id="rId11" w:history="1">
              <w:r>
                <w:rPr>
                  <w:rStyle w:val="Hyperlink"/>
                </w:rPr>
                <w:t>rr.mittar@gov.in</w:t>
              </w:r>
            </w:hyperlink>
          </w:p>
        </w:tc>
      </w:tr>
      <w:tr w:rsidR="00B60800" w14:paraId="253D936E" w14:textId="77777777" w:rsidTr="0032523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D30CBF9" w14:textId="77777777" w:rsidR="00B60800" w:rsidRDefault="00746FC3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40DC04F" w14:textId="77777777" w:rsidR="00B60800" w:rsidRDefault="00000000">
            <w:sdt>
              <w:sdtPr>
                <w:rPr>
                  <w:rFonts w:hint="eastAsia"/>
                  <w:lang w:eastAsia="zh-CN"/>
                </w:rPr>
                <w:alias w:val="ContactNameOrgCountry"/>
                <w:tag w:val="ContactNameOrgCountry"/>
                <w:id w:val="915751424"/>
                <w:placeholder>
                  <w:docPart w:val="D7DE9C7C526E46BB8446DA83B85E2A33"/>
                </w:placeholder>
                <w:text w:multiLine="1"/>
              </w:sdtPr>
              <w:sdtContent>
                <w:r w:rsidR="00746FC3">
                  <w:rPr>
                    <w:rFonts w:hint="eastAsia"/>
                    <w:lang w:eastAsia="zh-CN"/>
                  </w:rPr>
                  <w:t>Dan Xu</w:t>
                </w:r>
                <w:r w:rsidR="00746FC3">
                  <w:rPr>
                    <w:rFonts w:hint="eastAsia"/>
                    <w:lang w:eastAsia="zh-CN"/>
                  </w:rPr>
                  <w:br/>
                  <w:t>China Telecom</w:t>
                </w:r>
                <w:r w:rsidR="00746FC3">
                  <w:rPr>
                    <w:rFonts w:hint="eastAsia"/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4E978106" w14:textId="5B99C907" w:rsidR="00B60800" w:rsidRDefault="00746FC3">
            <w:pPr>
              <w:tabs>
                <w:tab w:val="left" w:pos="794"/>
              </w:tabs>
            </w:pPr>
            <w:r>
              <w:t>Tel:</w:t>
            </w:r>
            <w:r>
              <w:tab/>
              <w:t>+</w:t>
            </w:r>
            <w:r>
              <w:br/>
              <w:t>E-mail:</w:t>
            </w:r>
            <w:r>
              <w:tab/>
            </w:r>
            <w:hyperlink r:id="rId12" w:history="1">
              <w:r w:rsidR="007371D5" w:rsidRPr="007140BC">
                <w:rPr>
                  <w:rStyle w:val="Hyperlink"/>
                </w:rPr>
                <w:t>xudan6@chinatelecom.cn</w:t>
              </w:r>
            </w:hyperlink>
            <w:r w:rsidR="007371D5">
              <w:t xml:space="preserve"> </w:t>
            </w:r>
          </w:p>
        </w:tc>
      </w:tr>
    </w:tbl>
    <w:p w14:paraId="464DAB0B" w14:textId="77777777" w:rsidR="00B60800" w:rsidRDefault="00B60800"/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B60800" w14:paraId="1C82D38D" w14:textId="77777777">
        <w:trPr>
          <w:cantSplit/>
        </w:trPr>
        <w:tc>
          <w:tcPr>
            <w:tcW w:w="1588" w:type="dxa"/>
          </w:tcPr>
          <w:p w14:paraId="2CA794CC" w14:textId="77777777" w:rsidR="00B60800" w:rsidRDefault="00746FC3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34041ABF" w14:textId="588A18CF" w:rsidR="00B60800" w:rsidRDefault="00746FC3">
            <w:pPr>
              <w:jc w:val="both"/>
            </w:pPr>
            <w:r>
              <w:t xml:space="preserve">This liaison statement informs about the initiation of new work item “Signalling Requirements and Protocol procedures for two-way QoS mechanism between </w:t>
            </w:r>
            <w:r w:rsidR="003C2FA5">
              <w:t xml:space="preserve">access networks </w:t>
            </w:r>
            <w:r>
              <w:t xml:space="preserve">and </w:t>
            </w:r>
            <w:r w:rsidR="003C2FA5">
              <w:t xml:space="preserve">core networks </w:t>
            </w:r>
            <w:r>
              <w:t>in IMT-2020 network and beyond” in Q6/11.</w:t>
            </w:r>
          </w:p>
        </w:tc>
      </w:tr>
    </w:tbl>
    <w:p w14:paraId="61FA8A9B" w14:textId="560DD1F0" w:rsidR="00B60800" w:rsidRDefault="00746FC3">
      <w:pPr>
        <w:spacing w:before="240"/>
        <w:jc w:val="both"/>
      </w:pPr>
      <w:r>
        <w:t xml:space="preserve">During the ITU-T SG11 meeting (Geneva, 10-19 May 2023), Q6/11 agreed on the initiation of a new work item on “Signalling Requirements and Protocol procedures for two-way QoS mechanism between </w:t>
      </w:r>
      <w:r w:rsidR="00151FE9">
        <w:t xml:space="preserve">access networks </w:t>
      </w:r>
      <w:r>
        <w:t xml:space="preserve">and </w:t>
      </w:r>
      <w:r w:rsidR="00151FE9">
        <w:t xml:space="preserve">core networks </w:t>
      </w:r>
      <w:r>
        <w:t>in IMT-2020 network and beyond” (Q.SP-</w:t>
      </w:r>
      <w:proofErr w:type="spellStart"/>
      <w:r>
        <w:t>twqos</w:t>
      </w:r>
      <w:proofErr w:type="spellEnd"/>
      <w:r>
        <w:t>, TD</w:t>
      </w:r>
      <w:r>
        <w:rPr>
          <w:rFonts w:hint="eastAsia"/>
          <w:lang w:val="en-US" w:eastAsia="zh-CN"/>
        </w:rPr>
        <w:t>496</w:t>
      </w:r>
      <w:r>
        <w:t>/</w:t>
      </w:r>
      <w:r>
        <w:rPr>
          <w:rFonts w:hint="eastAsia"/>
          <w:lang w:val="en-US" w:eastAsia="zh-CN"/>
        </w:rPr>
        <w:t>GEN</w:t>
      </w:r>
      <w:r>
        <w:t>).</w:t>
      </w:r>
    </w:p>
    <w:p w14:paraId="63A459F6" w14:textId="77777777" w:rsidR="00B60800" w:rsidRDefault="00746FC3">
      <w:pPr>
        <w:spacing w:before="240"/>
        <w:jc w:val="both"/>
      </w:pPr>
      <w:r>
        <w:t>ITU-T Q.SP-</w:t>
      </w:r>
      <w:proofErr w:type="spellStart"/>
      <w:r>
        <w:t>twqos</w:t>
      </w:r>
      <w:proofErr w:type="spellEnd"/>
      <w:r>
        <w:t xml:space="preserve"> aims to specify a two-way QoS mechanism that builds the negotiation between AN and CN to meet the service requirements in IMT-2020 networks and beyond, including signalling requirements, protocol procedures and message format for enhanced QoS negotiation mechanism.</w:t>
      </w:r>
    </w:p>
    <w:p w14:paraId="331C23A9" w14:textId="77777777" w:rsidR="00B60800" w:rsidRDefault="00746FC3">
      <w:pPr>
        <w:spacing w:before="240"/>
      </w:pPr>
      <w:r>
        <w:t>ITU-T Q6/11 would like to thank you for your attention and future cooperation on this subject.</w:t>
      </w:r>
    </w:p>
    <w:p w14:paraId="5990D672" w14:textId="77777777" w:rsidR="00B60800" w:rsidRDefault="00B60800"/>
    <w:p w14:paraId="247FBB44" w14:textId="63AD7AD4" w:rsidR="00B60800" w:rsidRDefault="00746FC3">
      <w:pPr>
        <w:spacing w:before="0"/>
        <w:rPr>
          <w:b/>
          <w:bCs/>
        </w:rPr>
      </w:pPr>
      <w:r>
        <w:rPr>
          <w:b/>
          <w:bCs/>
        </w:rPr>
        <w:t>Attachment:</w:t>
      </w:r>
    </w:p>
    <w:p w14:paraId="533FF01A" w14:textId="37AF5794" w:rsidR="00B60800" w:rsidRDefault="00000000">
      <w:pPr>
        <w:jc w:val="both"/>
      </w:pPr>
      <w:hyperlink r:id="rId13" w:history="1">
        <w:r w:rsidR="00D0622D" w:rsidRPr="00DD172A">
          <w:rPr>
            <w:rStyle w:val="Hyperlink"/>
          </w:rPr>
          <w:t>SG11-</w:t>
        </w:r>
        <w:r w:rsidR="00746FC3" w:rsidRPr="00DD172A">
          <w:rPr>
            <w:rStyle w:val="Hyperlink"/>
            <w:rFonts w:hint="eastAsia"/>
            <w:lang w:val="en-US" w:eastAsia="zh-CN"/>
          </w:rPr>
          <w:t>TD496</w:t>
        </w:r>
        <w:r w:rsidR="007371D5">
          <w:rPr>
            <w:rStyle w:val="Hyperlink"/>
            <w:lang w:val="en-US" w:eastAsia="zh-CN"/>
          </w:rPr>
          <w:t>-R1</w:t>
        </w:r>
        <w:r w:rsidR="00746FC3" w:rsidRPr="00DD172A">
          <w:rPr>
            <w:rStyle w:val="Hyperlink"/>
            <w:rFonts w:hint="eastAsia"/>
            <w:lang w:val="en-US" w:eastAsia="zh-CN"/>
          </w:rPr>
          <w:t>/GEN</w:t>
        </w:r>
      </w:hyperlink>
      <w:r w:rsidR="00214D52">
        <w:t>:</w:t>
      </w:r>
      <w:r w:rsidR="00746FC3">
        <w:t xml:space="preserve"> </w:t>
      </w:r>
      <w:r w:rsidR="00214D52">
        <w:t>Output – initial baseline text of draft Recommendation ITU-T Q.SP-</w:t>
      </w:r>
      <w:proofErr w:type="spellStart"/>
      <w:r w:rsidR="00214D52">
        <w:t>twqos</w:t>
      </w:r>
      <w:proofErr w:type="spellEnd"/>
      <w:r w:rsidR="00214D52">
        <w:rPr>
          <w:rFonts w:hint="eastAsia"/>
          <w:lang w:eastAsia="zh-CN"/>
        </w:rPr>
        <w:t xml:space="preserve"> </w:t>
      </w:r>
      <w:r w:rsidR="00214D52">
        <w:t>“</w:t>
      </w:r>
      <w:r w:rsidR="00214D52">
        <w:rPr>
          <w:rFonts w:hint="eastAsia"/>
          <w:lang w:val="en-US" w:eastAsia="zh-CN"/>
        </w:rPr>
        <w:t>S</w:t>
      </w:r>
      <w:proofErr w:type="spellStart"/>
      <w:r w:rsidR="00214D52">
        <w:rPr>
          <w:color w:val="000000" w:themeColor="text1"/>
        </w:rPr>
        <w:t>ignalling</w:t>
      </w:r>
      <w:proofErr w:type="spellEnd"/>
      <w:r w:rsidR="00214D52">
        <w:rPr>
          <w:color w:val="000000" w:themeColor="text1"/>
        </w:rPr>
        <w:t xml:space="preserve"> requirements and protocol </w:t>
      </w:r>
      <w:r w:rsidR="00214D52">
        <w:rPr>
          <w:rFonts w:hint="eastAsia"/>
          <w:color w:val="000000" w:themeColor="text1"/>
          <w:lang w:eastAsia="zh-CN"/>
        </w:rPr>
        <w:t>procedures</w:t>
      </w:r>
      <w:r w:rsidR="00214D52">
        <w:rPr>
          <w:color w:val="000000" w:themeColor="text1"/>
          <w:lang w:eastAsia="zh-CN"/>
        </w:rPr>
        <w:t xml:space="preserve"> </w:t>
      </w:r>
      <w:r w:rsidR="00214D52">
        <w:rPr>
          <w:rFonts w:hint="eastAsia"/>
          <w:color w:val="000000" w:themeColor="text1"/>
          <w:lang w:eastAsia="zh-CN"/>
        </w:rPr>
        <w:t>for</w:t>
      </w:r>
      <w:r w:rsidR="00214D52">
        <w:rPr>
          <w:color w:val="000000" w:themeColor="text1"/>
        </w:rPr>
        <w:t xml:space="preserve"> two-way QoS mechanism</w:t>
      </w:r>
      <w:r w:rsidR="00214D52">
        <w:rPr>
          <w:rFonts w:hint="eastAsia"/>
          <w:color w:val="000000" w:themeColor="text1"/>
        </w:rPr>
        <w:t xml:space="preserve"> </w:t>
      </w:r>
      <w:r w:rsidR="00214D52">
        <w:rPr>
          <w:color w:val="000000" w:themeColor="text1"/>
        </w:rPr>
        <w:t xml:space="preserve">between </w:t>
      </w:r>
      <w:r w:rsidR="00214D52">
        <w:rPr>
          <w:color w:val="000000" w:themeColor="text1"/>
          <w:lang w:eastAsia="zh-CN"/>
        </w:rPr>
        <w:t>access networks</w:t>
      </w:r>
      <w:r w:rsidR="00214D52">
        <w:rPr>
          <w:color w:val="000000" w:themeColor="text1"/>
        </w:rPr>
        <w:t xml:space="preserve"> and core networks</w:t>
      </w:r>
      <w:r w:rsidR="00214D52">
        <w:rPr>
          <w:rFonts w:hint="eastAsia"/>
          <w:color w:val="000000" w:themeColor="text1"/>
        </w:rPr>
        <w:t xml:space="preserve"> </w:t>
      </w:r>
      <w:r w:rsidR="00214D52">
        <w:rPr>
          <w:color w:val="000000" w:themeColor="text1"/>
          <w:lang w:eastAsia="zh-CN"/>
        </w:rPr>
        <w:t>in IMT-2020 network and beyond</w:t>
      </w:r>
      <w:r w:rsidR="00214D52">
        <w:t>” (Geneva, 10-19 May 2023)</w:t>
      </w:r>
      <w:r w:rsidR="00746FC3">
        <w:t>.</w:t>
      </w:r>
    </w:p>
    <w:p w14:paraId="56EAEB76" w14:textId="77777777" w:rsidR="00B60800" w:rsidRDefault="00746FC3">
      <w:pPr>
        <w:spacing w:before="240" w:after="120"/>
        <w:jc w:val="center"/>
      </w:pPr>
      <w:r>
        <w:t>_______________________</w:t>
      </w:r>
    </w:p>
    <w:sectPr w:rsidR="00B60800" w:rsidSect="007371D5">
      <w:headerReference w:type="default" r:id="rId14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377B5" w14:textId="77777777" w:rsidR="00094192" w:rsidRDefault="00094192">
      <w:r>
        <w:separator/>
      </w:r>
    </w:p>
  </w:endnote>
  <w:endnote w:type="continuationSeparator" w:id="0">
    <w:p w14:paraId="3FA9F83C" w14:textId="77777777" w:rsidR="00094192" w:rsidRDefault="00094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9A680" w14:textId="77777777" w:rsidR="00094192" w:rsidRDefault="00094192">
      <w:pPr>
        <w:spacing w:before="0"/>
      </w:pPr>
      <w:r>
        <w:separator/>
      </w:r>
    </w:p>
  </w:footnote>
  <w:footnote w:type="continuationSeparator" w:id="0">
    <w:p w14:paraId="70EA768F" w14:textId="77777777" w:rsidR="00094192" w:rsidRDefault="0009419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7284" w14:textId="320D5F97" w:rsidR="00B60800" w:rsidRPr="007371D5" w:rsidRDefault="007371D5" w:rsidP="007371D5">
    <w:pPr>
      <w:pStyle w:val="Header"/>
    </w:pPr>
    <w:r w:rsidRPr="007371D5">
      <w:t xml:space="preserve">- </w:t>
    </w:r>
    <w:r w:rsidRPr="007371D5">
      <w:fldChar w:fldCharType="begin"/>
    </w:r>
    <w:r w:rsidRPr="007371D5">
      <w:instrText xml:space="preserve"> PAGE  \* MERGEFORMAT </w:instrText>
    </w:r>
    <w:r w:rsidRPr="007371D5">
      <w:fldChar w:fldCharType="separate"/>
    </w:r>
    <w:r w:rsidRPr="007371D5">
      <w:rPr>
        <w:noProof/>
      </w:rPr>
      <w:t>1</w:t>
    </w:r>
    <w:r w:rsidRPr="007371D5">
      <w:fldChar w:fldCharType="end"/>
    </w:r>
    <w:r w:rsidRPr="007371D5">
      <w:t xml:space="preserve"> -</w:t>
    </w:r>
  </w:p>
  <w:p w14:paraId="47E0664D" w14:textId="0F438341" w:rsidR="007371D5" w:rsidRPr="007371D5" w:rsidRDefault="007371D5" w:rsidP="007371D5">
    <w:pPr>
      <w:pStyle w:val="Header"/>
      <w:spacing w:after="240"/>
    </w:pPr>
    <w:fldSimple w:instr=" STYLEREF  Docnumber  ">
      <w:r w:rsidR="009309C4">
        <w:rPr>
          <w:noProof/>
        </w:rPr>
        <w:t>SG11-LS86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67403456">
    <w:abstractNumId w:val="3"/>
  </w:num>
  <w:num w:numId="2" w16cid:durableId="149829227">
    <w:abstractNumId w:val="5"/>
  </w:num>
  <w:num w:numId="3" w16cid:durableId="194929170">
    <w:abstractNumId w:val="8"/>
  </w:num>
  <w:num w:numId="4" w16cid:durableId="610280107">
    <w:abstractNumId w:val="9"/>
  </w:num>
  <w:num w:numId="5" w16cid:durableId="2031754265">
    <w:abstractNumId w:val="6"/>
  </w:num>
  <w:num w:numId="6" w16cid:durableId="1676573210">
    <w:abstractNumId w:val="2"/>
  </w:num>
  <w:num w:numId="7" w16cid:durableId="2008239961">
    <w:abstractNumId w:val="7"/>
  </w:num>
  <w:num w:numId="8" w16cid:durableId="708606759">
    <w:abstractNumId w:val="4"/>
  </w:num>
  <w:num w:numId="9" w16cid:durableId="1855127">
    <w:abstractNumId w:val="1"/>
  </w:num>
  <w:num w:numId="10" w16cid:durableId="1827237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Q4ODQwNThiYTg4YTBlNDhkZDRmNGNiNWM5NWE1YzAifQ=="/>
  </w:docVars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4192"/>
    <w:rsid w:val="000966A8"/>
    <w:rsid w:val="000A5CA2"/>
    <w:rsid w:val="000B739D"/>
    <w:rsid w:val="000C397B"/>
    <w:rsid w:val="000E6125"/>
    <w:rsid w:val="00113DBE"/>
    <w:rsid w:val="001200A6"/>
    <w:rsid w:val="00124A40"/>
    <w:rsid w:val="001251DA"/>
    <w:rsid w:val="00125432"/>
    <w:rsid w:val="00125C85"/>
    <w:rsid w:val="00136DDD"/>
    <w:rsid w:val="00137F40"/>
    <w:rsid w:val="001410FD"/>
    <w:rsid w:val="00144BDF"/>
    <w:rsid w:val="00151FE9"/>
    <w:rsid w:val="00155DDC"/>
    <w:rsid w:val="00161830"/>
    <w:rsid w:val="001871EC"/>
    <w:rsid w:val="0019506B"/>
    <w:rsid w:val="001A20C3"/>
    <w:rsid w:val="001A670F"/>
    <w:rsid w:val="001B6A45"/>
    <w:rsid w:val="001C22F9"/>
    <w:rsid w:val="001C62B8"/>
    <w:rsid w:val="001D22D8"/>
    <w:rsid w:val="001D4296"/>
    <w:rsid w:val="001E7B0E"/>
    <w:rsid w:val="001F141D"/>
    <w:rsid w:val="00200A06"/>
    <w:rsid w:val="00200A98"/>
    <w:rsid w:val="00201AFA"/>
    <w:rsid w:val="00214D52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0FD7"/>
    <w:rsid w:val="0030745F"/>
    <w:rsid w:val="00314630"/>
    <w:rsid w:val="0032090A"/>
    <w:rsid w:val="00321CDE"/>
    <w:rsid w:val="00325237"/>
    <w:rsid w:val="00333E15"/>
    <w:rsid w:val="0034200E"/>
    <w:rsid w:val="003449F4"/>
    <w:rsid w:val="003571BC"/>
    <w:rsid w:val="0036090C"/>
    <w:rsid w:val="00361116"/>
    <w:rsid w:val="00362562"/>
    <w:rsid w:val="003850CC"/>
    <w:rsid w:val="00385FB5"/>
    <w:rsid w:val="0038715D"/>
    <w:rsid w:val="00394DBF"/>
    <w:rsid w:val="003957A6"/>
    <w:rsid w:val="003A43EF"/>
    <w:rsid w:val="003B4CF8"/>
    <w:rsid w:val="003C2FA5"/>
    <w:rsid w:val="003C7445"/>
    <w:rsid w:val="003D0336"/>
    <w:rsid w:val="003E1F8C"/>
    <w:rsid w:val="003E39A2"/>
    <w:rsid w:val="003E57AB"/>
    <w:rsid w:val="003E7207"/>
    <w:rsid w:val="003F2BED"/>
    <w:rsid w:val="00400B49"/>
    <w:rsid w:val="0044130A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4F491F"/>
    <w:rsid w:val="0050586A"/>
    <w:rsid w:val="00520DBF"/>
    <w:rsid w:val="0052713E"/>
    <w:rsid w:val="0053731C"/>
    <w:rsid w:val="00543D41"/>
    <w:rsid w:val="00546533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932"/>
    <w:rsid w:val="005F4B6A"/>
    <w:rsid w:val="006010F3"/>
    <w:rsid w:val="00603752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12B6"/>
    <w:rsid w:val="006B2FE4"/>
    <w:rsid w:val="006B37B0"/>
    <w:rsid w:val="006C5641"/>
    <w:rsid w:val="006D1089"/>
    <w:rsid w:val="006D1B86"/>
    <w:rsid w:val="006D7355"/>
    <w:rsid w:val="006E63AD"/>
    <w:rsid w:val="006F7DEE"/>
    <w:rsid w:val="00715551"/>
    <w:rsid w:val="00715CA6"/>
    <w:rsid w:val="00731135"/>
    <w:rsid w:val="007324AF"/>
    <w:rsid w:val="007371D5"/>
    <w:rsid w:val="00740128"/>
    <w:rsid w:val="007409B4"/>
    <w:rsid w:val="00741974"/>
    <w:rsid w:val="007423BF"/>
    <w:rsid w:val="00746FC3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3BAB"/>
    <w:rsid w:val="008964D6"/>
    <w:rsid w:val="008B0D95"/>
    <w:rsid w:val="008B5123"/>
    <w:rsid w:val="008C71CE"/>
    <w:rsid w:val="008E0172"/>
    <w:rsid w:val="00900EF1"/>
    <w:rsid w:val="00906CD2"/>
    <w:rsid w:val="009302DE"/>
    <w:rsid w:val="009309C4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35DC4"/>
    <w:rsid w:val="00A4013E"/>
    <w:rsid w:val="00A4045F"/>
    <w:rsid w:val="00A427CD"/>
    <w:rsid w:val="00A4487A"/>
    <w:rsid w:val="00A45FEE"/>
    <w:rsid w:val="00A4600B"/>
    <w:rsid w:val="00A50506"/>
    <w:rsid w:val="00A51EF0"/>
    <w:rsid w:val="00A529FA"/>
    <w:rsid w:val="00A67A81"/>
    <w:rsid w:val="00A730A6"/>
    <w:rsid w:val="00A84724"/>
    <w:rsid w:val="00A92FF2"/>
    <w:rsid w:val="00A971A0"/>
    <w:rsid w:val="00AA1F22"/>
    <w:rsid w:val="00AC604C"/>
    <w:rsid w:val="00AE0906"/>
    <w:rsid w:val="00AF4E37"/>
    <w:rsid w:val="00AF5A57"/>
    <w:rsid w:val="00AF735D"/>
    <w:rsid w:val="00B001D8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0800"/>
    <w:rsid w:val="00B61624"/>
    <w:rsid w:val="00B66481"/>
    <w:rsid w:val="00B7189C"/>
    <w:rsid w:val="00B718A5"/>
    <w:rsid w:val="00B90AD6"/>
    <w:rsid w:val="00BA1E8A"/>
    <w:rsid w:val="00BA788A"/>
    <w:rsid w:val="00BB4983"/>
    <w:rsid w:val="00BB7597"/>
    <w:rsid w:val="00BC2AAB"/>
    <w:rsid w:val="00BC62E2"/>
    <w:rsid w:val="00BE4110"/>
    <w:rsid w:val="00BF02DC"/>
    <w:rsid w:val="00BF1C1D"/>
    <w:rsid w:val="00C37820"/>
    <w:rsid w:val="00C42125"/>
    <w:rsid w:val="00C46D17"/>
    <w:rsid w:val="00C62814"/>
    <w:rsid w:val="00C62BE6"/>
    <w:rsid w:val="00C67B25"/>
    <w:rsid w:val="00C748F7"/>
    <w:rsid w:val="00C74937"/>
    <w:rsid w:val="00C84892"/>
    <w:rsid w:val="00CA6409"/>
    <w:rsid w:val="00CB2599"/>
    <w:rsid w:val="00CD2139"/>
    <w:rsid w:val="00CD2497"/>
    <w:rsid w:val="00CD6848"/>
    <w:rsid w:val="00CE1E6E"/>
    <w:rsid w:val="00CE5986"/>
    <w:rsid w:val="00CF34C4"/>
    <w:rsid w:val="00D0622D"/>
    <w:rsid w:val="00D11885"/>
    <w:rsid w:val="00D249D1"/>
    <w:rsid w:val="00D647EF"/>
    <w:rsid w:val="00D73137"/>
    <w:rsid w:val="00D745B2"/>
    <w:rsid w:val="00D977A2"/>
    <w:rsid w:val="00DA1D47"/>
    <w:rsid w:val="00DC774A"/>
    <w:rsid w:val="00DD172A"/>
    <w:rsid w:val="00DD50DE"/>
    <w:rsid w:val="00DE3062"/>
    <w:rsid w:val="00E04F5E"/>
    <w:rsid w:val="00E0581D"/>
    <w:rsid w:val="00E204DD"/>
    <w:rsid w:val="00E353EC"/>
    <w:rsid w:val="00E51F61"/>
    <w:rsid w:val="00E53C24"/>
    <w:rsid w:val="00E56E77"/>
    <w:rsid w:val="00E71046"/>
    <w:rsid w:val="00E72E36"/>
    <w:rsid w:val="00E87795"/>
    <w:rsid w:val="00EB3A6D"/>
    <w:rsid w:val="00EB444D"/>
    <w:rsid w:val="00ED5B66"/>
    <w:rsid w:val="00EE5C0D"/>
    <w:rsid w:val="00EF4792"/>
    <w:rsid w:val="00F02294"/>
    <w:rsid w:val="00F10890"/>
    <w:rsid w:val="00F30DE7"/>
    <w:rsid w:val="00F35F57"/>
    <w:rsid w:val="00F44D3D"/>
    <w:rsid w:val="00F50467"/>
    <w:rsid w:val="00F562A0"/>
    <w:rsid w:val="00F57FA4"/>
    <w:rsid w:val="00FA02CB"/>
    <w:rsid w:val="00FA0384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0A6F65AE"/>
    <w:rsid w:val="28EE24EE"/>
    <w:rsid w:val="3B7EA76E"/>
    <w:rsid w:val="531A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46D55"/>
  <w15:docId w15:val="{B43EDEA5-B789-49C0-9B0E-7EF4637E0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uiPriority="0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 w:qFormat="1"/>
    <w:lsdException w:name="List Number 5" w:semiHidden="1" w:unhideWhenUsed="1"/>
    <w:lsdException w:name="Title" w:uiPriority="10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/>
      <w:lang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Pr>
      <w:bCs w:val="0"/>
    </w:rPr>
  </w:style>
  <w:style w:type="paragraph" w:customStyle="1" w:styleId="LSTitle">
    <w:name w:val="LSTitle"/>
    <w:basedOn w:val="Normal"/>
    <w:next w:val="Normal"/>
    <w:rPr>
      <w:rFonts w:eastAsiaTheme="minorHAnsi"/>
      <w:bCs/>
    </w:rPr>
  </w:style>
  <w:style w:type="paragraph" w:customStyle="1" w:styleId="LSForAction">
    <w:name w:val="LSForAction"/>
    <w:basedOn w:val="LSTitle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</w:style>
  <w:style w:type="paragraph" w:customStyle="1" w:styleId="LSForComment">
    <w:name w:val="LSForComment"/>
    <w:basedOn w:val="LSTitle"/>
    <w:next w:val="Normal"/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LSSource">
    <w:name w:val="LSSource"/>
    <w:basedOn w:val="LSTitle"/>
    <w:next w:val="Normal"/>
    <w:rPr>
      <w:bCs w:val="0"/>
    </w:rPr>
  </w:style>
  <w:style w:type="paragraph" w:customStyle="1" w:styleId="Revision1">
    <w:name w:val="Revision1"/>
    <w:hidden/>
    <w:uiPriority w:val="99"/>
    <w:semiHidden/>
    <w:rPr>
      <w:rFonts w:ascii="Times New Roman" w:hAnsi="Times New Roman" w:cs="Times New Roman"/>
      <w:sz w:val="24"/>
      <w:szCs w:val="24"/>
      <w:lang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character" w:customStyle="1" w:styleId="ReftextArial9pt">
    <w:name w:val="Ref_text Arial 9 pt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hAnsi="Times New Roman" w:cs="Times New Roman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D0622D"/>
    <w:rPr>
      <w:rFonts w:ascii="Times New Roman" w:hAnsi="Times New Roman" w:cs="Times New Roman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DD17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2-SG11-230510-TD-GEN-0496/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xudan6@chinatelecom.c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r.mittar@gov.in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7DE9C7C526E46BB8446DA83B85E2A3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C6048E3-9738-4B68-92FF-04B525F25E7A}"/>
      </w:docPartPr>
      <w:docPartBody>
        <w:p w:rsidR="00554FE2" w:rsidRDefault="00554FE2">
          <w:pPr>
            <w:pStyle w:val="D7DE9C7C526E46BB8446DA83B85E2A33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B29"/>
    <w:rsid w:val="002C59B8"/>
    <w:rsid w:val="00341FDD"/>
    <w:rsid w:val="00554FE2"/>
    <w:rsid w:val="005763CF"/>
    <w:rsid w:val="00583A5D"/>
    <w:rsid w:val="00626873"/>
    <w:rsid w:val="00A4313B"/>
    <w:rsid w:val="00B05B29"/>
    <w:rsid w:val="00BE4435"/>
    <w:rsid w:val="00C33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  <w:lang w:val="en-US" w:eastAsia="zh-C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D7DE9C7C526E46BB8446DA83B85E2A33">
    <w:name w:val="D7DE9C7C526E46BB8446DA83B85E2A33"/>
    <w:qFormat/>
    <w:pPr>
      <w:widowControl w:val="0"/>
      <w:jc w:val="both"/>
    </w:pPr>
    <w:rPr>
      <w:kern w:val="2"/>
      <w:sz w:val="21"/>
      <w:szCs w:val="22"/>
      <w:lang w:val="en-US" w:eastAsia="zh-CN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4</TotalTime>
  <Pages>2</Pages>
  <Words>352</Words>
  <Characters>1886</Characters>
  <Application>Microsoft Office Word</Application>
  <DocSecurity>0</DocSecurity>
  <Lines>31</Lines>
  <Paragraphs>21</Paragraphs>
  <ScaleCrop>false</ScaleCrop>
  <Manager>ITU-T</Manager>
  <Company>International Telecommunication Union (ITU)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Q.SP-twqos “Signalling Requirements and Protocol procedures for two-way QoS mechanism between access networks and core networks in IMT-2020 network and beyond” [to ITU-T SG13, 3GPP SA2]</dc:title>
  <dc:creator>ITU-T Study Group 11</dc:creator>
  <dc:description>SG11-LS86  For: Geneva, 10-19 May 2023_x000d_Document date: _x000d_Saved by ITU51017190 at 09:19:33 on 25/05/2023</dc:description>
  <cp:lastModifiedBy>Mehrdad Shariat Changes</cp:lastModifiedBy>
  <cp:revision>3</cp:revision>
  <cp:lastPrinted>2016-12-23T12:52:00Z</cp:lastPrinted>
  <dcterms:created xsi:type="dcterms:W3CDTF">2023-09-19T13:34:00Z</dcterms:created>
  <dcterms:modified xsi:type="dcterms:W3CDTF">2023-09-19T13:34:00Z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SG11-LS86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6/11</vt:lpwstr>
  </property>
  <property fmtid="{D5CDD505-2E9C-101B-9397-08002B2CF9AE}" pid="7" name="Docdest">
    <vt:lpwstr>Geneva, 10-19 May 2023</vt:lpwstr>
  </property>
  <property fmtid="{D5CDD505-2E9C-101B-9397-08002B2CF9AE}" pid="8" name="Docauthor">
    <vt:lpwstr>ITU-T Study Group 11</vt:lpwstr>
  </property>
  <property fmtid="{D5CDD505-2E9C-101B-9397-08002B2CF9AE}" pid="9" name="KSOProductBuildVer">
    <vt:lpwstr>2052-11.1.0.14309</vt:lpwstr>
  </property>
  <property fmtid="{D5CDD505-2E9C-101B-9397-08002B2CF9AE}" pid="10" name="ICV">
    <vt:lpwstr>7D19F78B1FB849948599674718E58C64_12</vt:lpwstr>
  </property>
</Properties>
</file>