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9C9B" w14:textId="3AE381F1" w:rsidR="009B3FEA" w:rsidRPr="009B3FEA" w:rsidRDefault="009B3FEA" w:rsidP="009B3FEA">
      <w:pPr>
        <w:pStyle w:val="Header"/>
        <w:pBdr>
          <w:bottom w:val="single" w:sz="4" w:space="1" w:color="auto"/>
        </w:pBdr>
        <w:tabs>
          <w:tab w:val="right" w:pos="9638"/>
        </w:tabs>
        <w:ind w:right="-57"/>
        <w:rPr>
          <w:rFonts w:eastAsia="Arial Unicode MS" w:cs="Arial"/>
          <w:bCs/>
          <w:sz w:val="24"/>
        </w:rPr>
      </w:pPr>
      <w:r w:rsidRPr="009B3FEA">
        <w:rPr>
          <w:rFonts w:eastAsia="Arial Unicode MS" w:cs="Arial"/>
          <w:bCs/>
          <w:sz w:val="24"/>
        </w:rPr>
        <w:t>3GPP TSG-SA WG2#1</w:t>
      </w:r>
      <w:r w:rsidR="00F3155A">
        <w:rPr>
          <w:rFonts w:eastAsia="Arial Unicode MS" w:cs="Arial"/>
          <w:bCs/>
          <w:sz w:val="24"/>
        </w:rPr>
        <w:t>5</w:t>
      </w:r>
      <w:r w:rsidR="006A4849">
        <w:rPr>
          <w:rFonts w:eastAsia="Arial Unicode MS" w:cs="Arial"/>
          <w:bCs/>
          <w:sz w:val="24"/>
        </w:rPr>
        <w:t>3</w:t>
      </w:r>
      <w:r w:rsidRPr="009B3FEA">
        <w:rPr>
          <w:rFonts w:eastAsia="Arial Unicode MS" w:cs="Arial"/>
          <w:bCs/>
          <w:sz w:val="24"/>
        </w:rPr>
        <w:t>E e-meeting</w:t>
      </w:r>
      <w:r w:rsidRPr="009B3FEA">
        <w:rPr>
          <w:rFonts w:eastAsia="Arial Unicode MS" w:cs="Arial"/>
          <w:bCs/>
          <w:sz w:val="24"/>
        </w:rPr>
        <w:tab/>
      </w:r>
      <w:r w:rsidR="006C6B84" w:rsidRPr="006C6B84">
        <w:rPr>
          <w:rFonts w:eastAsia="Arial Unicode MS" w:cs="Arial"/>
          <w:bCs/>
          <w:sz w:val="24"/>
        </w:rPr>
        <w:t>S2-2</w:t>
      </w:r>
      <w:r w:rsidR="0031354E">
        <w:rPr>
          <w:rFonts w:eastAsia="Arial Unicode MS" w:cs="Arial"/>
          <w:bCs/>
          <w:sz w:val="24"/>
        </w:rPr>
        <w:t>2</w:t>
      </w:r>
      <w:r w:rsidR="006C6B84" w:rsidRPr="006C6B84">
        <w:rPr>
          <w:rFonts w:eastAsia="Arial Unicode MS" w:cs="Arial"/>
          <w:bCs/>
          <w:sz w:val="24"/>
        </w:rPr>
        <w:t>0</w:t>
      </w:r>
      <w:r w:rsidR="00BA5E5C">
        <w:rPr>
          <w:rFonts w:eastAsia="Arial Unicode MS" w:cs="Arial"/>
          <w:bCs/>
          <w:sz w:val="24"/>
        </w:rPr>
        <w:t>9159</w:t>
      </w:r>
      <w:r w:rsidR="00D41A11" w:rsidRPr="00CD7278">
        <w:rPr>
          <w:rFonts w:eastAsia="Arial Unicode MS" w:cs="Arial"/>
          <w:bCs/>
          <w:sz w:val="24"/>
          <w:highlight w:val="green"/>
        </w:rPr>
        <w:t>r</w:t>
      </w:r>
      <w:r w:rsidR="001F13CD">
        <w:rPr>
          <w:rFonts w:eastAsia="Arial Unicode MS" w:cs="Arial"/>
          <w:bCs/>
          <w:sz w:val="24"/>
        </w:rPr>
        <w:t>2</w:t>
      </w:r>
      <w:r w:rsidR="003445F0">
        <w:rPr>
          <w:rFonts w:eastAsia="Arial Unicode MS" w:cs="Arial"/>
          <w:bCs/>
          <w:sz w:val="24"/>
        </w:rPr>
        <w:t>2</w:t>
      </w:r>
    </w:p>
    <w:p w14:paraId="3EE1A493" w14:textId="0BCA8108" w:rsidR="00602CFF" w:rsidRPr="00602CFF" w:rsidRDefault="009B3FEA" w:rsidP="009B3FEA">
      <w:pPr>
        <w:pStyle w:val="Header"/>
        <w:pBdr>
          <w:bottom w:val="single" w:sz="4" w:space="1" w:color="auto"/>
        </w:pBdr>
        <w:tabs>
          <w:tab w:val="right" w:pos="9638"/>
        </w:tabs>
        <w:ind w:right="-57"/>
        <w:rPr>
          <w:rFonts w:eastAsia="Arial Unicode MS" w:cs="Arial"/>
          <w:bCs/>
          <w:sz w:val="24"/>
        </w:rPr>
      </w:pPr>
      <w:r w:rsidRPr="009B3FEA">
        <w:rPr>
          <w:rFonts w:eastAsia="Arial Unicode MS" w:cs="Arial"/>
          <w:bCs/>
          <w:sz w:val="24"/>
        </w:rPr>
        <w:t xml:space="preserve">Elbonia, </w:t>
      </w:r>
      <w:r w:rsidR="006A4849">
        <w:rPr>
          <w:rFonts w:eastAsia="Arial Unicode MS" w:cs="Arial"/>
          <w:bCs/>
          <w:sz w:val="24"/>
        </w:rPr>
        <w:t xml:space="preserve">10 – </w:t>
      </w:r>
      <w:r w:rsidR="002A5775">
        <w:rPr>
          <w:rFonts w:eastAsia="Arial Unicode MS" w:cs="Arial"/>
          <w:bCs/>
          <w:sz w:val="24"/>
        </w:rPr>
        <w:t>1</w:t>
      </w:r>
      <w:r w:rsidR="006A4849">
        <w:rPr>
          <w:rFonts w:eastAsia="Arial Unicode MS" w:cs="Arial"/>
          <w:bCs/>
          <w:sz w:val="24"/>
        </w:rPr>
        <w:t>7 October</w:t>
      </w:r>
      <w:r w:rsidR="0031354E">
        <w:rPr>
          <w:rFonts w:eastAsia="Arial Unicode MS" w:cs="Arial"/>
          <w:bCs/>
          <w:sz w:val="24"/>
        </w:rPr>
        <w:t xml:space="preserve"> </w:t>
      </w:r>
      <w:r w:rsidR="00B71733">
        <w:rPr>
          <w:rFonts w:eastAsia="Arial Unicode MS" w:cs="Arial"/>
          <w:bCs/>
          <w:sz w:val="24"/>
        </w:rPr>
        <w:t>202</w:t>
      </w:r>
      <w:r w:rsidR="0031354E">
        <w:rPr>
          <w:rFonts w:eastAsia="Arial Unicode MS" w:cs="Arial"/>
          <w:bCs/>
          <w:sz w:val="24"/>
        </w:rPr>
        <w:t>2</w:t>
      </w:r>
      <w:r w:rsidR="00602CFF" w:rsidRPr="00602CFF">
        <w:rPr>
          <w:rFonts w:eastAsia="Arial Unicode MS" w:cs="Arial"/>
          <w:bCs/>
        </w:rPr>
        <w:tab/>
        <w:t>(was S2-</w:t>
      </w:r>
      <w:r w:rsidR="00A803B5">
        <w:rPr>
          <w:rFonts w:eastAsia="Arial Unicode MS" w:cs="Arial"/>
          <w:bCs/>
        </w:rPr>
        <w:t>2</w:t>
      </w:r>
      <w:r w:rsidR="00F3155A">
        <w:rPr>
          <w:rFonts w:eastAsia="Arial Unicode MS" w:cs="Arial"/>
          <w:bCs/>
        </w:rPr>
        <w:t>2</w:t>
      </w:r>
      <w:r w:rsidR="00A803B5">
        <w:rPr>
          <w:rFonts w:eastAsia="Arial Unicode MS" w:cs="Arial"/>
          <w:bCs/>
        </w:rPr>
        <w:t>0</w:t>
      </w:r>
      <w:r w:rsidR="006A4849">
        <w:rPr>
          <w:rFonts w:eastAsia="Arial Unicode MS" w:cs="Arial"/>
          <w:bCs/>
        </w:rPr>
        <w:t>6886</w:t>
      </w:r>
      <w:r w:rsidR="00602CFF" w:rsidRPr="00602CFF">
        <w:rPr>
          <w:rFonts w:eastAsia="Arial Unicode MS" w:cs="Arial"/>
          <w:bCs/>
        </w:rPr>
        <w:t>)</w:t>
      </w:r>
    </w:p>
    <w:p w14:paraId="71737311" w14:textId="77777777" w:rsidR="00602CFF" w:rsidRDefault="00602CFF" w:rsidP="00602CFF">
      <w:pPr>
        <w:rPr>
          <w:rFonts w:ascii="Arial" w:hAnsi="Arial" w:cs="Arial"/>
        </w:rPr>
      </w:pPr>
    </w:p>
    <w:p w14:paraId="751240F1" w14:textId="558803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r w:rsidR="00FC1994">
        <w:rPr>
          <w:rFonts w:ascii="Arial" w:hAnsi="Arial" w:cs="Arial"/>
          <w:b/>
        </w:rPr>
        <w:t>, Huawei</w:t>
      </w:r>
      <w:r w:rsidR="006F2EEA">
        <w:rPr>
          <w:rFonts w:ascii="Arial" w:hAnsi="Arial" w:cs="Arial"/>
          <w:b/>
        </w:rPr>
        <w:t>, Nokia, Nokia Shanghai Bell</w:t>
      </w:r>
      <w:r w:rsidR="00830A23">
        <w:rPr>
          <w:rFonts w:ascii="Arial" w:hAnsi="Arial" w:cs="Arial"/>
          <w:b/>
        </w:rPr>
        <w:t>, Tencent, Tencent Cloud</w:t>
      </w:r>
    </w:p>
    <w:p w14:paraId="585261CC" w14:textId="77777777"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281292">
        <w:rPr>
          <w:rFonts w:ascii="Arial" w:hAnsi="Arial" w:cs="Arial"/>
          <w:b/>
        </w:rPr>
        <w:t>Key Issue #</w:t>
      </w:r>
      <w:r w:rsidR="0048785E">
        <w:rPr>
          <w:rFonts w:ascii="Arial" w:hAnsi="Arial" w:cs="Arial"/>
          <w:b/>
        </w:rPr>
        <w:t>8</w:t>
      </w:r>
      <w:r w:rsidR="00281292">
        <w:rPr>
          <w:rFonts w:ascii="Arial" w:hAnsi="Arial" w:cs="Arial"/>
          <w:b/>
        </w:rPr>
        <w:t xml:space="preserve">: </w:t>
      </w:r>
      <w:r w:rsidR="00B87B74">
        <w:rPr>
          <w:rFonts w:ascii="Arial" w:hAnsi="Arial" w:cs="Arial"/>
          <w:b/>
        </w:rPr>
        <w:t>Evaluation and conclusion</w:t>
      </w:r>
    </w:p>
    <w:p w14:paraId="6B7EBFE0"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7893DC5F" w14:textId="77777777"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94137C">
        <w:rPr>
          <w:rFonts w:ascii="Arial" w:hAnsi="Arial" w:cs="Arial"/>
          <w:b/>
        </w:rPr>
        <w:t>9.19</w:t>
      </w:r>
    </w:p>
    <w:p w14:paraId="5B7A2D35" w14:textId="77777777"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281292">
        <w:rPr>
          <w:rFonts w:ascii="Arial" w:hAnsi="Arial" w:cs="Arial"/>
          <w:b/>
        </w:rPr>
        <w:t>FS_XRM/Rel-18</w:t>
      </w:r>
    </w:p>
    <w:p w14:paraId="79253E77" w14:textId="77777777" w:rsidR="00602CFF" w:rsidRDefault="00602CFF" w:rsidP="00602CFF">
      <w:pPr>
        <w:rPr>
          <w:rFonts w:ascii="Arial" w:hAnsi="Arial" w:cs="Arial"/>
          <w:i/>
        </w:rPr>
      </w:pPr>
      <w:r>
        <w:rPr>
          <w:rFonts w:ascii="Arial" w:hAnsi="Arial" w:cs="Arial"/>
          <w:i/>
        </w:rPr>
        <w:t>Abstract of the contribution:</w:t>
      </w:r>
      <w:r w:rsidR="00FE08C7">
        <w:rPr>
          <w:rFonts w:ascii="Arial" w:hAnsi="Arial" w:cs="Arial"/>
          <w:i/>
        </w:rPr>
        <w:t xml:space="preserve"> This document analyses the solutions submitted for Key Issue #8 and proposes a way forward.</w:t>
      </w:r>
    </w:p>
    <w:p w14:paraId="24DA50DF" w14:textId="77777777" w:rsidR="00DA0DF9" w:rsidRPr="00305BD8" w:rsidRDefault="00DA0DF9" w:rsidP="005228BA">
      <w:pPr>
        <w:pStyle w:val="CRCoverPage"/>
        <w:pBdr>
          <w:bottom w:val="single" w:sz="12" w:space="1" w:color="auto"/>
        </w:pBdr>
        <w:outlineLvl w:val="0"/>
        <w:rPr>
          <w:rFonts w:cs="Arial"/>
          <w:b/>
          <w:noProof/>
          <w:lang w:eastAsia="ko-KR"/>
        </w:rPr>
      </w:pPr>
    </w:p>
    <w:p w14:paraId="665D3561" w14:textId="77777777" w:rsidR="00F52DED" w:rsidRDefault="00F2700C" w:rsidP="00F2700C">
      <w:pPr>
        <w:pStyle w:val="Heading1"/>
        <w:rPr>
          <w:noProof/>
          <w:lang w:eastAsia="ko-KR"/>
        </w:rPr>
      </w:pPr>
      <w:r>
        <w:rPr>
          <w:noProof/>
          <w:lang w:eastAsia="ko-KR"/>
        </w:rPr>
        <w:t>1</w:t>
      </w:r>
      <w:r w:rsidR="00930F12">
        <w:rPr>
          <w:noProof/>
          <w:lang w:eastAsia="ko-KR"/>
        </w:rPr>
        <w:t>.</w:t>
      </w:r>
      <w:r w:rsidR="00445A8F">
        <w:rPr>
          <w:noProof/>
          <w:lang w:eastAsia="ko-KR"/>
        </w:rPr>
        <w:tab/>
      </w:r>
      <w:r>
        <w:rPr>
          <w:noProof/>
          <w:lang w:eastAsia="ko-KR"/>
        </w:rPr>
        <w:t>Discussion</w:t>
      </w:r>
    </w:p>
    <w:p w14:paraId="20D5B730" w14:textId="77777777" w:rsidR="00C6363C" w:rsidRDefault="00C6363C" w:rsidP="00C6363C">
      <w:r>
        <w:t>Solutions number 33, 58, 59, 60 and, partially, 34 address Key Issue #8. All solutions rely on providing some information to the RAN so that it can optimize the setting of the CDRX cycle (most notably, its duration). Such solutions can be summarized as follows:</w:t>
      </w:r>
    </w:p>
    <w:p w14:paraId="41E163F6" w14:textId="77777777" w:rsidR="00C6363C" w:rsidRPr="0079136C" w:rsidRDefault="00C6363C" w:rsidP="00C6363C">
      <w:pPr>
        <w:pStyle w:val="B1"/>
        <w:rPr>
          <w:lang w:val="en-US"/>
        </w:rPr>
      </w:pPr>
      <w:r>
        <w:t xml:space="preserve"> </w:t>
      </w:r>
      <w:r>
        <w:rPr>
          <w:lang w:val="en-US"/>
        </w:rPr>
        <w:t>-</w:t>
      </w:r>
      <w:r>
        <w:rPr>
          <w:lang w:val="en-US"/>
        </w:rPr>
        <w:tab/>
        <w:t xml:space="preserve">Solution 33. In this solution the RAN and the UPF are provided with UL/DL traffic patterns that then are used to optimize the CDRX cycle duration. The UL/DL traffic patterns include, e.g., the periodicity and/or the </w:t>
      </w:r>
      <w:r w:rsidRPr="0079136C">
        <w:rPr>
          <w:lang w:val="en-US"/>
        </w:rPr>
        <w:t xml:space="preserve">frequency of the UL and DL bursts and traffic descriptions (to describe the type of traffic). Such information may be provided to the RAN either by the AF (via NEF/PCF and SMF) or by the UPF (via GTP-U header extension). The UPF may receive the information from the AF (via NEF/PCF and SMF) or can derive it based on statistical analysis (e.g., as described in Solution 12). </w:t>
      </w:r>
    </w:p>
    <w:p w14:paraId="7EC49EB1" w14:textId="77777777" w:rsidR="00C6363C" w:rsidRPr="0079136C" w:rsidRDefault="00C6363C" w:rsidP="00C6363C">
      <w:pPr>
        <w:pStyle w:val="B1"/>
        <w:rPr>
          <w:lang w:val="en-US"/>
        </w:rPr>
      </w:pPr>
      <w:r w:rsidRPr="0079136C">
        <w:rPr>
          <w:lang w:val="en-US"/>
        </w:rPr>
        <w:t>-</w:t>
      </w:r>
      <w:r w:rsidRPr="0079136C">
        <w:rPr>
          <w:lang w:val="en-US"/>
        </w:rPr>
        <w:tab/>
        <w:t>Solution 34 has two parts, and the first one is focusing on how to provide CN assistance information to the RAN to that it can optimize the CDRX cycle duration. The 3</w:t>
      </w:r>
      <w:r w:rsidRPr="0079136C">
        <w:rPr>
          <w:vertAlign w:val="superscript"/>
          <w:lang w:val="en-US"/>
        </w:rPr>
        <w:t>rd</w:t>
      </w:r>
      <w:r w:rsidRPr="0079136C">
        <w:rPr>
          <w:lang w:val="en-US"/>
        </w:rPr>
        <w:t xml:space="preserve"> party application function provides session identifier, traffic patterns (frame rate, dynamic GOP, maximum frame size) and traffic profile (UE driven vs. server driven DL traffic) in a way similar to the External Parameter Provisioning of Rel-15. The UDM stores the XRM Communication Patterns and the SMF can retrieve the “SMF associated” information and use it to derive the CN assisted RAN information.</w:t>
      </w:r>
    </w:p>
    <w:p w14:paraId="5808F3B2" w14:textId="77777777" w:rsidR="00C6363C" w:rsidRPr="0079136C" w:rsidRDefault="00C6363C" w:rsidP="00C6363C">
      <w:pPr>
        <w:pStyle w:val="B1"/>
        <w:rPr>
          <w:lang w:val="en-US"/>
        </w:rPr>
      </w:pPr>
      <w:r w:rsidRPr="0079136C">
        <w:rPr>
          <w:lang w:val="en-US"/>
        </w:rPr>
        <w:t>-</w:t>
      </w:r>
      <w:r w:rsidRPr="0079136C">
        <w:rPr>
          <w:lang w:val="en-US"/>
        </w:rPr>
        <w:tab/>
        <w:t>Solution 58 proposes to provide the Application Packet periodicities and jitter ranges/averages on a per application flow manner to the RAN. Such information can be provided as part of the TSCAI (Time Sensitive Communication Assistance Information) in a semi-static way (over CP). In case of dynamic corrections of the periodicity values, corrections can be indicated in-band (i.e., via the AS-UPF-RAN in the PDU Set information – See Solution 8).</w:t>
      </w:r>
    </w:p>
    <w:p w14:paraId="6A79D631" w14:textId="77777777" w:rsidR="00C6363C" w:rsidRPr="0079136C" w:rsidRDefault="00C6363C" w:rsidP="00C6363C">
      <w:pPr>
        <w:pStyle w:val="B1"/>
        <w:rPr>
          <w:lang w:val="en-US"/>
        </w:rPr>
      </w:pPr>
      <w:r w:rsidRPr="0079136C">
        <w:rPr>
          <w:lang w:val="en-US"/>
        </w:rPr>
        <w:t>-</w:t>
      </w:r>
      <w:r w:rsidRPr="0079136C">
        <w:rPr>
          <w:lang w:val="en-US"/>
        </w:rPr>
        <w:tab/>
        <w:t xml:space="preserve">Solution 59 categorizes the information to be sent to the RAN in essential (PDU Set boundaries, i.e., indication of first PDU of the PDU set, last PDU of the PDU set, sequence number of the PDU within the PDU Set), assistance information (traffic periodicity, jitter statistics, PDU set size as well as priorities, dependencies, and validity times of the PDU sets). The information is provided to the RAN at PDU session establishment/modification via CP signaling. </w:t>
      </w:r>
    </w:p>
    <w:p w14:paraId="5F1B1088" w14:textId="77777777" w:rsidR="00C6363C" w:rsidRPr="0079136C" w:rsidRDefault="00C6363C" w:rsidP="00C6363C">
      <w:pPr>
        <w:pStyle w:val="B1"/>
        <w:rPr>
          <w:lang w:val="en-US"/>
        </w:rPr>
      </w:pPr>
      <w:r w:rsidRPr="0079136C">
        <w:rPr>
          <w:lang w:val="en-US"/>
        </w:rPr>
        <w:t>-</w:t>
      </w:r>
      <w:r w:rsidRPr="0079136C">
        <w:rPr>
          <w:lang w:val="en-US"/>
        </w:rPr>
        <w:tab/>
        <w:t>Finally, Solution 60 proposes to provide the RAN with the end of burst indication via in-band signaling over GTP-U header. Such information is sent by the UPF which can get it explicitly from the AS or can generate it locally based on other mechanisms.</w:t>
      </w:r>
    </w:p>
    <w:p w14:paraId="2C561F7A" w14:textId="77777777" w:rsidR="00D069C8" w:rsidRPr="0079136C" w:rsidRDefault="00C6363C" w:rsidP="00D069C8">
      <w:pPr>
        <w:rPr>
          <w:color w:val="4472C4"/>
          <w:lang w:val="en-US"/>
        </w:rPr>
      </w:pPr>
      <w:r w:rsidRPr="0079136C">
        <w:rPr>
          <w:lang w:val="en-US"/>
        </w:rPr>
        <w:t>In order to be useful, the information received by the RAN needs to describe the expected traffic behavior in terms</w:t>
      </w:r>
      <w:r w:rsidR="0061540C" w:rsidRPr="0079136C">
        <w:rPr>
          <w:lang w:val="en-US"/>
        </w:rPr>
        <w:t xml:space="preserve"> of</w:t>
      </w:r>
      <w:r w:rsidRPr="0079136C">
        <w:rPr>
          <w:lang w:val="en-US"/>
        </w:rPr>
        <w:t xml:space="preserve"> burst</w:t>
      </w:r>
      <w:r w:rsidR="0061540C" w:rsidRPr="0079136C">
        <w:rPr>
          <w:lang w:val="en-US"/>
        </w:rPr>
        <w:t>s</w:t>
      </w:r>
      <w:r w:rsidRPr="0079136C">
        <w:rPr>
          <w:lang w:val="en-US"/>
        </w:rPr>
        <w:t xml:space="preserve"> because a burst would include the information associated to multiple frames and/or video slices for XRM services. Providing information that is only related to PDU Set does not value to the solutions that are already discussed for Key Issue 4 and 5 and does not help to address Key Issue 8 because a PDU Set includes the information of only one frame or video slice. In addition, from the point of view of XRM services, the concept of Application Packet is equivalent to the concept of burst, which, essentially, represent a group of multiple PDU Set</w:t>
      </w:r>
      <w:r w:rsidR="0061540C" w:rsidRPr="0079136C">
        <w:rPr>
          <w:lang w:val="en-US"/>
        </w:rPr>
        <w:t>s</w:t>
      </w:r>
      <w:r w:rsidRPr="0079136C">
        <w:rPr>
          <w:lang w:val="en-US"/>
        </w:rPr>
        <w:t xml:space="preserve"> sent at approximately the same time</w:t>
      </w:r>
      <w:r w:rsidR="00D069C8" w:rsidRPr="0079136C">
        <w:rPr>
          <w:lang w:val="en-US"/>
        </w:rPr>
        <w:t xml:space="preserve"> </w:t>
      </w:r>
      <w:r w:rsidR="00D069C8" w:rsidRPr="00E1683E">
        <w:rPr>
          <w:lang w:val="en-US"/>
        </w:rPr>
        <w:t>and that should be delivered to UE with the same deadline</w:t>
      </w:r>
      <w:r w:rsidR="00D069C8" w:rsidRPr="0079136C">
        <w:rPr>
          <w:color w:val="4472C4"/>
        </w:rPr>
        <w:t xml:space="preserve">. </w:t>
      </w:r>
    </w:p>
    <w:p w14:paraId="7F025EA3" w14:textId="77777777" w:rsidR="00C6363C" w:rsidRPr="00E53BBF" w:rsidRDefault="00C6363C" w:rsidP="00C6363C">
      <w:pPr>
        <w:pStyle w:val="B1"/>
        <w:ind w:left="0" w:firstLine="0"/>
        <w:rPr>
          <w:lang w:val="en-US"/>
        </w:rPr>
      </w:pPr>
      <w:r w:rsidRPr="0079136C">
        <w:rPr>
          <w:lang w:val="en-US"/>
        </w:rPr>
        <w:lastRenderedPageBreak/>
        <w:t>Semi-static information, such as burst periodicity should be provided via CP signaling at QoS Flow establishment/modification, while dynamic information, such as indication of</w:t>
      </w:r>
      <w:r w:rsidR="002C47EA" w:rsidRPr="0079136C">
        <w:rPr>
          <w:lang w:val="en-US"/>
        </w:rPr>
        <w:t xml:space="preserve"> beginning and end of </w:t>
      </w:r>
      <w:r w:rsidRPr="0079136C">
        <w:rPr>
          <w:lang w:val="en-US"/>
        </w:rPr>
        <w:t>burst, should be provided via in-band signaling (GTP-U header).</w:t>
      </w:r>
      <w:r>
        <w:rPr>
          <w:lang w:val="en-US"/>
        </w:rPr>
        <w:t xml:space="preserve"> </w:t>
      </w:r>
    </w:p>
    <w:p w14:paraId="18F592D2" w14:textId="77777777" w:rsidR="00F2700C" w:rsidRDefault="00F2700C" w:rsidP="00465C0D">
      <w:pPr>
        <w:pStyle w:val="Heading1"/>
        <w:rPr>
          <w:lang w:eastAsia="ko-KR"/>
        </w:rPr>
      </w:pPr>
      <w:r>
        <w:rPr>
          <w:lang w:eastAsia="ko-KR"/>
        </w:rPr>
        <w:t>2.</w:t>
      </w:r>
      <w:r w:rsidR="00445A8F">
        <w:rPr>
          <w:lang w:eastAsia="ko-KR"/>
        </w:rPr>
        <w:tab/>
      </w:r>
      <w:r w:rsidR="00203466">
        <w:rPr>
          <w:lang w:eastAsia="ko-KR"/>
        </w:rPr>
        <w:t xml:space="preserve">Text </w:t>
      </w:r>
      <w:r w:rsidR="00FB16CD">
        <w:rPr>
          <w:lang w:eastAsia="ko-KR"/>
        </w:rPr>
        <w:t>P</w:t>
      </w:r>
      <w:r w:rsidR="000B78CB">
        <w:rPr>
          <w:lang w:eastAsia="ko-KR"/>
        </w:rPr>
        <w:t>roposal</w:t>
      </w:r>
    </w:p>
    <w:p w14:paraId="200E42A8" w14:textId="77777777" w:rsidR="00203466" w:rsidRPr="006D24C0" w:rsidRDefault="00203466" w:rsidP="00203466">
      <w:pPr>
        <w:jc w:val="left"/>
        <w:rPr>
          <w:lang w:eastAsia="ko-KR"/>
        </w:rPr>
      </w:pPr>
      <w:r>
        <w:rPr>
          <w:lang w:eastAsia="ko-KR"/>
        </w:rPr>
        <w:t>It is proposed to agree the following changes vs. TS 23.700-60:</w:t>
      </w:r>
    </w:p>
    <w:p w14:paraId="5E1FDBA1" w14:textId="77777777" w:rsidR="00203466" w:rsidRDefault="00203466"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&gt;&gt;&gt;&gt;BEGINNING OF CHANGES&lt;&lt;&lt;&lt;</w:t>
      </w:r>
    </w:p>
    <w:p w14:paraId="07399CF6" w14:textId="77777777" w:rsidR="00BA1D22" w:rsidRPr="00BC49C2" w:rsidRDefault="00BA1D22" w:rsidP="00BA1D22">
      <w:pPr>
        <w:pStyle w:val="Heading2"/>
      </w:pPr>
      <w:bookmarkStart w:id="1" w:name="_Toc97526896"/>
      <w:bookmarkStart w:id="2" w:name="_Toc101526048"/>
      <w:bookmarkStart w:id="3" w:name="_Toc104882738"/>
      <w:r w:rsidRPr="00BC49C2">
        <w:t>3.1</w:t>
      </w:r>
      <w:r w:rsidRPr="00BC49C2">
        <w:tab/>
        <w:t>Terms</w:t>
      </w:r>
      <w:bookmarkEnd w:id="1"/>
      <w:bookmarkEnd w:id="2"/>
      <w:bookmarkEnd w:id="3"/>
    </w:p>
    <w:p w14:paraId="48474B4E" w14:textId="77777777" w:rsidR="00BA1D22" w:rsidRPr="00BC49C2" w:rsidRDefault="00BA1D22" w:rsidP="00BA1D22">
      <w:r w:rsidRPr="00BC49C2">
        <w:t>For the purposes of the present document, the terms given in TR</w:t>
      </w:r>
      <w:r>
        <w:t> </w:t>
      </w:r>
      <w:r w:rsidRPr="00BC49C2">
        <w:t>21.905</w:t>
      </w:r>
      <w:r>
        <w:t> </w:t>
      </w:r>
      <w:r w:rsidRPr="00BC49C2">
        <w:t>[1] and the following apply. A term defined in the present document takes precedence over the definition of the same term, if any, in TR</w:t>
      </w:r>
      <w:r>
        <w:t> </w:t>
      </w:r>
      <w:r w:rsidRPr="00BC49C2">
        <w:t>21.905</w:t>
      </w:r>
      <w:r>
        <w:t> </w:t>
      </w:r>
      <w:r w:rsidRPr="00BC49C2">
        <w:t>[1].</w:t>
      </w:r>
    </w:p>
    <w:p w14:paraId="7220C32E" w14:textId="08CF3055" w:rsidR="00BA1D22" w:rsidRPr="00BA1D22" w:rsidRDefault="00BA1D22" w:rsidP="00BA1D22">
      <w:pPr>
        <w:keepLines/>
      </w:pPr>
      <w:r w:rsidRPr="00BA1D22">
        <w:rPr>
          <w:b/>
        </w:rPr>
        <w:t>PDU Set</w:t>
      </w:r>
      <w:r w:rsidRPr="00BA1D22">
        <w:t>: A PDU Set is composed of one or more PDUs carrying the payload of one unit of information generated at the application level (e.g.</w:t>
      </w:r>
      <w:r w:rsidR="00DE47FA">
        <w:t>,</w:t>
      </w:r>
      <w:r w:rsidRPr="00BA1D22">
        <w:t xml:space="preserve"> a frame or video slice for XRM Services, as used in TR 26.926 [27])</w:t>
      </w:r>
      <w:r w:rsidRPr="00BA1D22">
        <w:rPr>
          <w:rFonts w:eastAsia="DengXian"/>
          <w:lang w:eastAsia="zh-CN"/>
        </w:rPr>
        <w:t>.</w:t>
      </w:r>
      <w:r w:rsidRPr="00BA1D22">
        <w:t xml:space="preserve"> In some implementations all PDUs in a PDU Set are needed by the application layer to use the corresponding unit of information. In other implementations, the application layer can still recover parts all or of the information unit, when some PDUs are missing.</w:t>
      </w:r>
    </w:p>
    <w:p w14:paraId="6DEC9F5D" w14:textId="65308664" w:rsidR="00BA1D22" w:rsidRPr="00BA1D22" w:rsidRDefault="00BA1D22" w:rsidP="00BA1D22">
      <w:pPr>
        <w:keepLines/>
      </w:pPr>
      <w:r w:rsidRPr="00BA1D22">
        <w:rPr>
          <w:b/>
        </w:rPr>
        <w:t>Multi-modal Data</w:t>
      </w:r>
      <w:r w:rsidRPr="00BA1D22">
        <w:t>: Multi-modal Data is defined to describe the input data from different kinds of devices/sensors or the output data to different kinds of destinations (e.g.</w:t>
      </w:r>
      <w:r w:rsidR="00DE47FA">
        <w:t>,</w:t>
      </w:r>
      <w:r w:rsidRPr="00BA1D22">
        <w:t xml:space="preserve"> one or more UEs) required for the same task or application. Multi-modal Data consists of more than one Single-modal Data, and there is strong dependency among each Single-modal Data. Single-modal Data can be seen as one type of data.</w:t>
      </w:r>
    </w:p>
    <w:p w14:paraId="29AAA31B" w14:textId="77777777" w:rsidR="00BA1D22" w:rsidRPr="00BA1D22" w:rsidRDefault="00BA1D22" w:rsidP="00BA1D22">
      <w:pPr>
        <w:pStyle w:val="NO"/>
        <w:rPr>
          <w:lang w:eastAsia="zh-CN"/>
        </w:rPr>
      </w:pPr>
      <w:r w:rsidRPr="00BA1D22">
        <w:rPr>
          <w:lang w:eastAsia="zh-CN"/>
        </w:rPr>
        <w:t>NOTE 1:</w:t>
      </w:r>
      <w:r w:rsidRPr="00BA1D22">
        <w:rPr>
          <w:lang w:eastAsia="zh-CN"/>
        </w:rPr>
        <w:tab/>
        <w:t>This definition was taken from TR 22.847 [6].</w:t>
      </w:r>
    </w:p>
    <w:p w14:paraId="12400114" w14:textId="77777777" w:rsidR="00BA1D22" w:rsidRPr="00BA1D22" w:rsidRDefault="00BA1D22" w:rsidP="00BA1D22">
      <w:pPr>
        <w:keepLines/>
        <w:rPr>
          <w:b/>
        </w:rPr>
      </w:pPr>
      <w:r w:rsidRPr="00BA1D22">
        <w:rPr>
          <w:b/>
        </w:rPr>
        <w:t xml:space="preserve">Tactile Internet: </w:t>
      </w:r>
      <w:r w:rsidRPr="00BA1D22">
        <w:t>A network (or network of networks) for remotely accessing, perceiving, manipulating, or controlling real or virtual objects or processes in perceived real time by humans or machines.</w:t>
      </w:r>
    </w:p>
    <w:p w14:paraId="3C760D92" w14:textId="77777777" w:rsidR="00BA1D22" w:rsidRPr="00BA1D22" w:rsidRDefault="00BA1D22" w:rsidP="00BA1D22">
      <w:pPr>
        <w:pStyle w:val="NO"/>
        <w:rPr>
          <w:rFonts w:eastAsia="DengXian"/>
          <w:lang w:eastAsia="zh-CN"/>
        </w:rPr>
      </w:pPr>
      <w:r w:rsidRPr="00BA1D22">
        <w:rPr>
          <w:lang w:eastAsia="zh-CN"/>
        </w:rPr>
        <w:t>NOTE 2:</w:t>
      </w:r>
      <w:r w:rsidRPr="00BA1D22">
        <w:rPr>
          <w:lang w:eastAsia="zh-CN"/>
        </w:rPr>
        <w:tab/>
        <w:t>This definition is based on IEEE SA P1918.1 [7].</w:t>
      </w:r>
    </w:p>
    <w:p w14:paraId="17F36173" w14:textId="44FCE001" w:rsidR="00BA1D22" w:rsidRPr="00AA374C" w:rsidRDefault="00BA1D22" w:rsidP="00BA1D22">
      <w:pPr>
        <w:rPr>
          <w:lang w:eastAsia="zh-CN"/>
        </w:rPr>
      </w:pPr>
      <w:bookmarkStart w:id="4" w:name="_Hlk112161121"/>
      <w:r w:rsidRPr="00BA1D22">
        <w:rPr>
          <w:b/>
          <w:lang w:eastAsia="zh-CN"/>
        </w:rPr>
        <w:t>Data Burst:</w:t>
      </w:r>
      <w:r w:rsidRPr="00BA1D22">
        <w:rPr>
          <w:lang w:eastAsia="zh-CN"/>
        </w:rPr>
        <w:t xml:space="preserve"> A set </w:t>
      </w:r>
      <w:r w:rsidRPr="00AA374C">
        <w:rPr>
          <w:lang w:eastAsia="zh-CN"/>
        </w:rPr>
        <w:t>of multiple PDUs generated and sent by the application in a short period of time.</w:t>
      </w:r>
    </w:p>
    <w:p w14:paraId="6EEE3039" w14:textId="342A5DF5" w:rsidR="00BA1D22" w:rsidRPr="00BC49C2" w:rsidRDefault="00BA1D22" w:rsidP="00BA1D22">
      <w:pPr>
        <w:pStyle w:val="NO"/>
        <w:rPr>
          <w:rFonts w:eastAsia="DengXian"/>
        </w:rPr>
      </w:pPr>
      <w:r w:rsidRPr="00AA374C">
        <w:rPr>
          <w:rFonts w:eastAsia="DengXian"/>
        </w:rPr>
        <w:t>NOTE: A Data Burst can</w:t>
      </w:r>
      <w:r w:rsidRPr="00BA1D22">
        <w:rPr>
          <w:rFonts w:eastAsia="DengXian"/>
        </w:rPr>
        <w:t xml:space="preserve"> be composed by one or multiple PDU Sets.</w:t>
      </w:r>
    </w:p>
    <w:bookmarkEnd w:id="4"/>
    <w:p w14:paraId="63943530" w14:textId="77777777" w:rsidR="00BA1D22" w:rsidRPr="00FC7455" w:rsidRDefault="00BA1D22" w:rsidP="00BA1D22">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47C95B7D" w14:textId="77777777" w:rsidR="00203466" w:rsidRPr="00BC49C2" w:rsidRDefault="00203466" w:rsidP="00203466">
      <w:pPr>
        <w:pStyle w:val="Heading1"/>
        <w:rPr>
          <w:lang w:eastAsia="zh-CN"/>
        </w:rPr>
      </w:pPr>
      <w:bookmarkStart w:id="5" w:name="_Toc97526930"/>
      <w:bookmarkStart w:id="6" w:name="_Toc101526314"/>
      <w:bookmarkStart w:id="7" w:name="_Toc104883168"/>
      <w:bookmarkEnd w:id="0"/>
      <w:r w:rsidRPr="00BC49C2">
        <w:rPr>
          <w:lang w:eastAsia="zh-CN"/>
        </w:rPr>
        <w:t>7</w:t>
      </w:r>
      <w:r w:rsidRPr="00BC49C2">
        <w:rPr>
          <w:lang w:eastAsia="zh-CN"/>
        </w:rPr>
        <w:tab/>
        <w:t>Overall Evaluation</w:t>
      </w:r>
      <w:bookmarkEnd w:id="5"/>
      <w:bookmarkEnd w:id="6"/>
      <w:bookmarkEnd w:id="7"/>
    </w:p>
    <w:p w14:paraId="79206E98" w14:textId="77777777" w:rsidR="00BC44AF" w:rsidRDefault="00BC44AF" w:rsidP="00BC44AF">
      <w:pPr>
        <w:pStyle w:val="Heading2"/>
      </w:pPr>
      <w:bookmarkStart w:id="8" w:name="_Toc92875666"/>
      <w:bookmarkStart w:id="9" w:name="_Toc93070690"/>
      <w:r>
        <w:t>7.X</w:t>
      </w:r>
      <w:r>
        <w:tab/>
        <w:t>Evaluation for Key Issue #8</w:t>
      </w:r>
    </w:p>
    <w:p w14:paraId="6C3FC596" w14:textId="77777777" w:rsidR="00BC44AF" w:rsidRDefault="00BC44AF" w:rsidP="00BC44AF">
      <w:r>
        <w:t>Solutions number 33, 58, 59, 60 and, partially, 34 address Key Issue #8. All solutions rely on providing some information to the RAN so that it can optimize the setting of the CDRX parameters (e.g., the DRX cycle). Such solutions can be summarized as follows:</w:t>
      </w:r>
    </w:p>
    <w:p w14:paraId="658BFBCF" w14:textId="77777777" w:rsidR="00BC44AF" w:rsidRDefault="00BC44AF" w:rsidP="00BC44AF">
      <w:pPr>
        <w:pStyle w:val="B1"/>
        <w:rPr>
          <w:lang w:val="en-US"/>
        </w:rPr>
      </w:pPr>
      <w:r>
        <w:t xml:space="preserve"> </w:t>
      </w:r>
      <w:r>
        <w:rPr>
          <w:lang w:val="en-US"/>
        </w:rPr>
        <w:t>-</w:t>
      </w:r>
      <w:r>
        <w:rPr>
          <w:lang w:val="en-US"/>
        </w:rPr>
        <w:tab/>
        <w:t xml:space="preserve">Solution 33. In this solution the RAN and the UPF are provided with UL/DL traffic patterns that then are used to optimize the CDRX cycle duration. The UL/DL traffic patterns include, e.g., the periodicity and/or the frequency of the UL and DL bursts and traffic descriptions (to describe the type of traffic). Such information may be provided to the RAN either by the AF (via NEF/PCF and SMF) or by the UPF (via GTP-U header extension). The UPF may receive the information from the AF (via NEF/PCF and SMF) or can derive it based on statistical analysis (e.g., as described in Solution 12). </w:t>
      </w:r>
    </w:p>
    <w:p w14:paraId="464818D4" w14:textId="77777777" w:rsidR="00BC44AF" w:rsidRPr="00C5106F" w:rsidRDefault="00BC44AF" w:rsidP="00BC44AF">
      <w:pPr>
        <w:pStyle w:val="B1"/>
        <w:rPr>
          <w:lang w:val="en-US"/>
        </w:rPr>
      </w:pPr>
      <w:r>
        <w:rPr>
          <w:lang w:val="en-US"/>
        </w:rPr>
        <w:t>-</w:t>
      </w:r>
      <w:r>
        <w:rPr>
          <w:lang w:val="en-US"/>
        </w:rPr>
        <w:tab/>
      </w:r>
      <w:r w:rsidRPr="00C5106F">
        <w:rPr>
          <w:lang w:val="en-US"/>
        </w:rPr>
        <w:t xml:space="preserve">Solution 34 has two parts. </w:t>
      </w:r>
    </w:p>
    <w:p w14:paraId="56ED54AE" w14:textId="77777777" w:rsidR="00BC44AF" w:rsidRPr="00C5106F" w:rsidRDefault="00BC44AF" w:rsidP="00BC44AF">
      <w:pPr>
        <w:pStyle w:val="B1"/>
        <w:ind w:firstLine="0"/>
        <w:rPr>
          <w:lang w:val="en-US"/>
        </w:rPr>
      </w:pPr>
      <w:r w:rsidRPr="00C5106F">
        <w:rPr>
          <w:lang w:val="en-US"/>
        </w:rPr>
        <w:t>The first part focuses on how to provide CN assistance information to the RAN to that it can optimize the CDRX cycle duration. The 3</w:t>
      </w:r>
      <w:r w:rsidRPr="00C5106F">
        <w:rPr>
          <w:vertAlign w:val="superscript"/>
          <w:lang w:val="en-US"/>
        </w:rPr>
        <w:t>rd</w:t>
      </w:r>
      <w:r w:rsidRPr="00C5106F">
        <w:rPr>
          <w:lang w:val="en-US"/>
        </w:rPr>
        <w:t xml:space="preserve"> party application function provides session identifier, traffic patterns (frame rate, dynamic GOP, maximum frame size) and traffic profile (UE driven vs. server driven DL traffic) in a way similar to the External Parameter Provisioning of Rel-15. The UDM stores the XRM Communication Patterns and the SMF can retrieve the “SMF associated” information and use it to derive the CN assisted RAN information.</w:t>
      </w:r>
    </w:p>
    <w:p w14:paraId="69D684FB" w14:textId="77777777" w:rsidR="00BC44AF" w:rsidRPr="00284452" w:rsidRDefault="00BC44AF" w:rsidP="00BC44AF">
      <w:pPr>
        <w:pStyle w:val="B1"/>
        <w:ind w:firstLine="0"/>
        <w:rPr>
          <w:lang w:val="en-US"/>
        </w:rPr>
      </w:pPr>
      <w:r w:rsidRPr="00C5106F">
        <w:rPr>
          <w:lang w:val="en-US"/>
        </w:rPr>
        <w:lastRenderedPageBreak/>
        <w:t xml:space="preserve">The second part focuses on how the </w:t>
      </w:r>
      <w:r w:rsidRPr="00C5106F">
        <w:t xml:space="preserve">UE may be configured with multiple CDRX configurations and that the UE may choose to move from one CDRX configuration to another or may choose to modify a CDRX configuration parameter based on the traffic pattern that is being used. This </w:t>
      </w:r>
      <w:r w:rsidRPr="00C5106F">
        <w:rPr>
          <w:lang w:val="en-US"/>
        </w:rPr>
        <w:t>might be</w:t>
      </w:r>
      <w:r w:rsidRPr="00C5106F">
        <w:t xml:space="preserve"> useful in situations where the UE is aware of a traffic pattern starting or beginning before it can be detected by the</w:t>
      </w:r>
      <w:r w:rsidRPr="009A0DB3">
        <w:t xml:space="preserve"> network</w:t>
      </w:r>
      <w:r w:rsidRPr="009A0DB3">
        <w:rPr>
          <w:lang w:val="en-US"/>
        </w:rPr>
        <w:t>.</w:t>
      </w:r>
    </w:p>
    <w:p w14:paraId="65B86EFE" w14:textId="77777777" w:rsidR="00BC44AF" w:rsidRDefault="00BC44AF" w:rsidP="00BC44AF">
      <w:pPr>
        <w:pStyle w:val="B1"/>
        <w:rPr>
          <w:lang w:val="en-US"/>
        </w:rPr>
      </w:pPr>
      <w:r>
        <w:rPr>
          <w:lang w:val="en-US"/>
        </w:rPr>
        <w:t>-</w:t>
      </w:r>
      <w:r>
        <w:rPr>
          <w:lang w:val="en-US"/>
        </w:rPr>
        <w:tab/>
        <w:t>Solution 58 proposes to provide the Application Packet periodicities and jitter ranges on a per application flow manner to the RAN. Such information can be provided as part of the TSCAI (Time Sensitive Communication Assistance Information) in a semi-static way (over CP). In case of dynamic corrections of the periodicity values, corrections can be indicated in-band (i.e., via the AS-UPF-RAN in the PDU Set information – See Solution 8).</w:t>
      </w:r>
    </w:p>
    <w:p w14:paraId="6F86EFFF" w14:textId="77777777" w:rsidR="00BC44AF" w:rsidRDefault="00BC44AF" w:rsidP="00BC44AF">
      <w:pPr>
        <w:pStyle w:val="B1"/>
        <w:rPr>
          <w:lang w:val="en-US"/>
        </w:rPr>
      </w:pPr>
      <w:r>
        <w:rPr>
          <w:lang w:val="en-US"/>
        </w:rPr>
        <w:t>-</w:t>
      </w:r>
      <w:r>
        <w:rPr>
          <w:lang w:val="en-US"/>
        </w:rPr>
        <w:tab/>
        <w:t>Solution 59 categorizes the information to be sent to the RAN in essential (PDU Set boundaries, i.e., indication of first PDU of the PDU set, last PDU of the PDU set, sequence number of the PDU within the PDU Set), assistance information (traffic periodicity, jitter statistics, PDU set size as well as priorities, dependencies, and validity times of the PDU sets). The information is provided to the RAN at PDU session establishment/modification via GTP-U header and/or CP signaling (NGAP). In general, information provided to NG-RAN for the purpose of KI#4/5 is also leveraged for improved power savings.</w:t>
      </w:r>
    </w:p>
    <w:p w14:paraId="3CF327F5" w14:textId="77777777" w:rsidR="00A84302" w:rsidRDefault="00BC44AF" w:rsidP="00203466">
      <w:pPr>
        <w:pBdr>
          <w:top w:val="single" w:sz="4" w:space="1" w:color="auto"/>
          <w:left w:val="single" w:sz="4" w:space="4" w:color="auto"/>
          <w:bottom w:val="single" w:sz="4" w:space="1" w:color="auto"/>
          <w:right w:val="single" w:sz="4" w:space="4" w:color="auto"/>
        </w:pBdr>
        <w:shd w:val="clear" w:color="auto" w:fill="0000FF"/>
        <w:jc w:val="center"/>
        <w:outlineLvl w:val="0"/>
        <w:rPr>
          <w:lang w:val="en-US"/>
        </w:rPr>
      </w:pPr>
      <w:r>
        <w:rPr>
          <w:lang w:val="en-US"/>
        </w:rPr>
        <w:t>-</w:t>
      </w:r>
      <w:r>
        <w:rPr>
          <w:lang w:val="en-US"/>
        </w:rPr>
        <w:tab/>
        <w:t>Finally, Solution 60 proposes to provide the RAN with the end of burst indication via in-band signaling over GTP-U header. Such information is sent by the UPF which can get it explicitly from the AS or can generate it locally based on other mechanisms.</w:t>
      </w:r>
      <w:bookmarkEnd w:id="8"/>
      <w:bookmarkEnd w:id="9"/>
    </w:p>
    <w:p w14:paraId="23298B67" w14:textId="7CA0B957" w:rsidR="00203466" w:rsidRPr="008E2321" w:rsidRDefault="00203466"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8E2321">
        <w:rPr>
          <w:rFonts w:ascii="Arial" w:hAnsi="Arial" w:cs="Arial"/>
          <w:color w:val="FFFFFF"/>
          <w:sz w:val="36"/>
          <w:szCs w:val="36"/>
          <w:highlight w:val="blue"/>
          <w:lang w:eastAsia="ko-KR"/>
        </w:rPr>
        <w:t>&gt;&gt;&gt;&gt;NEXT CHANGE&lt;&lt;&lt;&lt;</w:t>
      </w:r>
    </w:p>
    <w:p w14:paraId="0BD5A0C6" w14:textId="77777777" w:rsidR="00203466" w:rsidRPr="00BC49C2" w:rsidRDefault="00203466" w:rsidP="00203466">
      <w:pPr>
        <w:pStyle w:val="Heading1"/>
      </w:pPr>
      <w:bookmarkStart w:id="10" w:name="_Toc97526931"/>
      <w:bookmarkStart w:id="11" w:name="_Toc101526315"/>
      <w:bookmarkStart w:id="12" w:name="_Toc104883169"/>
      <w:r w:rsidRPr="00BC49C2">
        <w:t>8</w:t>
      </w:r>
      <w:r w:rsidRPr="00BC49C2">
        <w:tab/>
        <w:t>Conclusions</w:t>
      </w:r>
      <w:bookmarkEnd w:id="10"/>
      <w:bookmarkEnd w:id="11"/>
      <w:bookmarkEnd w:id="12"/>
    </w:p>
    <w:p w14:paraId="563B5924" w14:textId="77777777" w:rsidR="00BC44AF" w:rsidRDefault="00BC44AF" w:rsidP="00BC44AF">
      <w:pPr>
        <w:pStyle w:val="Heading2"/>
        <w:rPr>
          <w:lang w:val="en-US" w:eastAsia="zh-CN"/>
        </w:rPr>
      </w:pPr>
      <w:r>
        <w:rPr>
          <w:lang w:val="en-US" w:eastAsia="zh-CN"/>
        </w:rPr>
        <w:t>8.X</w:t>
      </w:r>
      <w:r>
        <w:rPr>
          <w:lang w:val="en-US" w:eastAsia="zh-CN"/>
        </w:rPr>
        <w:tab/>
        <w:t>Interim Conclusion for Key Issue #8</w:t>
      </w:r>
    </w:p>
    <w:p w14:paraId="3DD79A96" w14:textId="77777777" w:rsidR="00BC44AF" w:rsidRPr="00AA374C" w:rsidRDefault="00BC44AF" w:rsidP="00BC44AF">
      <w:pPr>
        <w:rPr>
          <w:lang w:val="en-US" w:eastAsia="zh-CN"/>
        </w:rPr>
      </w:pPr>
      <w:r>
        <w:rPr>
          <w:lang w:val="en-US" w:eastAsia="zh-CN"/>
        </w:rPr>
        <w:t xml:space="preserve">The following information, to be provided to the NG-RAN at PDU Session Establishment/Modification via an </w:t>
      </w:r>
      <w:r w:rsidRPr="00AA374C">
        <w:rPr>
          <w:lang w:val="en-US" w:eastAsia="zh-CN"/>
        </w:rPr>
        <w:t xml:space="preserve">NGAP Message, is taken as baseline for normative work: </w:t>
      </w:r>
    </w:p>
    <w:p w14:paraId="13524489" w14:textId="61246C1E" w:rsidR="00BC44AF" w:rsidRDefault="00BC44AF" w:rsidP="00BC44AF">
      <w:pPr>
        <w:pStyle w:val="B1"/>
        <w:rPr>
          <w:lang w:val="en-US"/>
        </w:rPr>
      </w:pPr>
      <w:r w:rsidRPr="00BB258B">
        <w:t>-</w:t>
      </w:r>
      <w:r w:rsidRPr="00BB258B">
        <w:tab/>
      </w:r>
      <w:r w:rsidR="00C228C3">
        <w:rPr>
          <w:lang w:val="en-US"/>
        </w:rPr>
        <w:t>P</w:t>
      </w:r>
      <w:proofErr w:type="spellStart"/>
      <w:r w:rsidRPr="00BB258B">
        <w:t>eriodicity</w:t>
      </w:r>
      <w:proofErr w:type="spellEnd"/>
      <w:r w:rsidRPr="00BB258B">
        <w:t xml:space="preserve"> for UL and DL</w:t>
      </w:r>
      <w:r w:rsidR="00D636F5">
        <w:rPr>
          <w:lang w:val="en-US"/>
        </w:rPr>
        <w:t xml:space="preserve"> traffic of the QoS Flow</w:t>
      </w:r>
      <w:r w:rsidRPr="00BB258B">
        <w:t xml:space="preserve">. In addition to integer </w:t>
      </w:r>
      <w:r w:rsidR="00D86A8D">
        <w:rPr>
          <w:lang w:val="en-US"/>
        </w:rPr>
        <w:t xml:space="preserve">periodicity </w:t>
      </w:r>
      <w:r w:rsidRPr="00BB258B">
        <w:t>values, non-integer values associated to, e.g., 45FPS, 60 FPS, 90FPS, 120FPS</w:t>
      </w:r>
      <w:r w:rsidR="00C228C3">
        <w:rPr>
          <w:lang w:val="en-US"/>
        </w:rPr>
        <w:t>, shall be supported</w:t>
      </w:r>
      <w:r w:rsidRPr="00BB258B">
        <w:t xml:space="preserve">. Such information shall be </w:t>
      </w:r>
      <w:r w:rsidRPr="00CD7278">
        <w:t>exchanged by re-using/extending the TSCAI/TSCAC definitions in TS 23.501 clause 5.27.2.1.</w:t>
      </w:r>
      <w:r w:rsidR="003C0A13" w:rsidRPr="00CD7278">
        <w:rPr>
          <w:lang w:val="en-US"/>
        </w:rPr>
        <w:t xml:space="preserve"> </w:t>
      </w:r>
    </w:p>
    <w:p w14:paraId="3C571326" w14:textId="2AFCEDD5" w:rsidR="00982907" w:rsidRPr="00982907" w:rsidRDefault="00982907" w:rsidP="006F2C5A">
      <w:pPr>
        <w:pStyle w:val="EditorsNote"/>
      </w:pPr>
      <w:r w:rsidRPr="007C7BDA">
        <w:t xml:space="preserve">Editor’s Note: </w:t>
      </w:r>
      <w:r>
        <w:rPr>
          <w:rFonts w:eastAsiaTheme="minorEastAsia"/>
          <w:lang w:eastAsia="zh-CN"/>
        </w:rPr>
        <w:t>If the PDU sets with the Periodicity (</w:t>
      </w:r>
      <w:r w:rsidRPr="00BB258B">
        <w:t>e.g., 45FPS, 60 FPS, 90FPS, 120FPS</w:t>
      </w:r>
      <w:r>
        <w:rPr>
          <w:lang w:val="en-US"/>
        </w:rPr>
        <w:t>)</w:t>
      </w:r>
      <w:r>
        <w:rPr>
          <w:rFonts w:eastAsiaTheme="minorEastAsia"/>
          <w:lang w:eastAsia="zh-CN"/>
        </w:rPr>
        <w:t xml:space="preserve"> are mapped into different QoS Flows, i</w:t>
      </w:r>
      <w:r>
        <w:t>t is FFS whether the same Periodicity still exists and whether the same Periodicity can be used for the UL</w:t>
      </w:r>
      <w:r>
        <w:rPr>
          <w:rFonts w:eastAsiaTheme="minorEastAsia" w:hint="eastAsia"/>
          <w:lang w:eastAsia="zh-CN"/>
        </w:rPr>
        <w:t xml:space="preserve"> </w:t>
      </w:r>
      <w:r>
        <w:rPr>
          <w:rFonts w:eastAsiaTheme="minorEastAsia"/>
          <w:lang w:eastAsia="zh-CN"/>
        </w:rPr>
        <w:t>and DL traffic of each QoS</w:t>
      </w:r>
      <w:r>
        <w:rPr>
          <w:rFonts w:eastAsiaTheme="minorEastAsia" w:hint="eastAsia"/>
          <w:lang w:eastAsia="zh-CN"/>
        </w:rPr>
        <w:t xml:space="preserve"> </w:t>
      </w:r>
      <w:r>
        <w:rPr>
          <w:rFonts w:eastAsiaTheme="minorEastAsia"/>
          <w:lang w:eastAsia="zh-CN"/>
        </w:rPr>
        <w:t xml:space="preserve">Flow. </w:t>
      </w:r>
    </w:p>
    <w:p w14:paraId="22A27E65" w14:textId="49086D60" w:rsidR="00BC44AF" w:rsidRPr="00CD7278" w:rsidRDefault="00BC44AF" w:rsidP="009D3D59">
      <w:pPr>
        <w:pStyle w:val="NO"/>
      </w:pPr>
      <w:r w:rsidRPr="00CD7278">
        <w:t>NOTE</w:t>
      </w:r>
      <w:r w:rsidR="00B12139" w:rsidRPr="00CD7278">
        <w:rPr>
          <w:lang w:val="en-US"/>
        </w:rPr>
        <w:t xml:space="preserve"> 1</w:t>
      </w:r>
      <w:r w:rsidRPr="00CD7278">
        <w:t xml:space="preserve">: </w:t>
      </w:r>
      <w:r w:rsidRPr="00CD7278">
        <w:tab/>
      </w:r>
      <w:proofErr w:type="spellStart"/>
      <w:r w:rsidRPr="00CD7278">
        <w:rPr>
          <w:lang w:val="en-US"/>
        </w:rPr>
        <w:t>T</w:t>
      </w:r>
      <w:r w:rsidRPr="00CD7278">
        <w:t>he</w:t>
      </w:r>
      <w:proofErr w:type="spellEnd"/>
      <w:r w:rsidRPr="00CD7278">
        <w:t xml:space="preserve"> above information </w:t>
      </w:r>
      <w:r w:rsidRPr="00CD7278">
        <w:rPr>
          <w:lang w:val="en-US"/>
        </w:rPr>
        <w:t>can</w:t>
      </w:r>
      <w:r w:rsidRPr="00CD7278">
        <w:t xml:space="preserve"> be provided to the 5GC </w:t>
      </w:r>
      <w:r w:rsidRPr="00CD7278">
        <w:rPr>
          <w:lang w:val="en-US"/>
        </w:rPr>
        <w:t xml:space="preserve">by the AF </w:t>
      </w:r>
      <w:r w:rsidRPr="00CD7278">
        <w:t>via an NEF API.</w:t>
      </w:r>
      <w:r w:rsidRPr="00CD7278">
        <w:rPr>
          <w:lang w:val="en-US"/>
        </w:rPr>
        <w:t xml:space="preserve"> The 5GC can further derive, or be configured, with such information</w:t>
      </w:r>
      <w:r w:rsidRPr="00CD7278">
        <w:t>.</w:t>
      </w:r>
      <w:r w:rsidR="001F360A" w:rsidRPr="00CD7278">
        <w:t xml:space="preserve"> How 5GC derive the information </w:t>
      </w:r>
      <w:r w:rsidR="00830A23">
        <w:rPr>
          <w:lang w:val="en-US"/>
        </w:rPr>
        <w:t>can be discussed in normative work</w:t>
      </w:r>
      <w:r w:rsidR="001F360A" w:rsidRPr="00CD7278">
        <w:t>.</w:t>
      </w:r>
    </w:p>
    <w:p w14:paraId="4AC2588E" w14:textId="77777777" w:rsidR="006F2C5A" w:rsidRPr="00CD7278" w:rsidRDefault="006F2C5A" w:rsidP="006F2C5A">
      <w:pPr>
        <w:pStyle w:val="B1"/>
      </w:pPr>
      <w:bookmarkStart w:id="13" w:name="_Hlk116392496"/>
      <w:r w:rsidRPr="00CD7278">
        <w:t>-</w:t>
      </w:r>
      <w:r w:rsidRPr="00CD7278">
        <w:tab/>
      </w:r>
      <w:r w:rsidRPr="00CD7278">
        <w:rPr>
          <w:lang w:val="en-US"/>
        </w:rPr>
        <w:t>Traffic</w:t>
      </w:r>
      <w:r w:rsidRPr="00CD7278">
        <w:t xml:space="preserve"> </w:t>
      </w:r>
      <w:r w:rsidRPr="00CD7278">
        <w:rPr>
          <w:lang w:val="en-US"/>
        </w:rPr>
        <w:t>j</w:t>
      </w:r>
      <w:proofErr w:type="spellStart"/>
      <w:r w:rsidRPr="00CD7278">
        <w:t>itter</w:t>
      </w:r>
      <w:proofErr w:type="spellEnd"/>
      <w:r w:rsidRPr="00CD7278">
        <w:t xml:space="preserve"> </w:t>
      </w:r>
      <w:r>
        <w:rPr>
          <w:lang w:val="en-GB"/>
        </w:rPr>
        <w:t>information</w:t>
      </w:r>
      <w:r w:rsidRPr="00CD7278">
        <w:t xml:space="preserve"> associated with each periodicity.</w:t>
      </w:r>
    </w:p>
    <w:p w14:paraId="6FDB4C95" w14:textId="3037438D" w:rsidR="006F2C5A" w:rsidRDefault="00C6696B" w:rsidP="00C6696B">
      <w:pPr>
        <w:pStyle w:val="NO"/>
      </w:pPr>
      <w:r w:rsidRPr="00CD7278">
        <w:t>NOTE</w:t>
      </w:r>
      <w:r w:rsidRPr="00CD7278">
        <w:rPr>
          <w:lang w:val="en-US"/>
        </w:rPr>
        <w:t xml:space="preserve"> </w:t>
      </w:r>
      <w:r>
        <w:rPr>
          <w:lang w:val="en-US"/>
        </w:rPr>
        <w:t>2</w:t>
      </w:r>
      <w:r w:rsidRPr="00CD7278">
        <w:t xml:space="preserve">: </w:t>
      </w:r>
      <w:r w:rsidRPr="00CD7278">
        <w:tab/>
        <w:t xml:space="preserve">How 5GC derive the information </w:t>
      </w:r>
      <w:r>
        <w:rPr>
          <w:lang w:val="en-US"/>
        </w:rPr>
        <w:t>can be discussed in normative work</w:t>
      </w:r>
      <w:r w:rsidRPr="00CD7278">
        <w:t>.</w:t>
      </w:r>
    </w:p>
    <w:p w14:paraId="039CFE15" w14:textId="4F835876" w:rsidR="00C40FDB" w:rsidRPr="002F5038" w:rsidRDefault="00C40FDB" w:rsidP="00C40FDB">
      <w:pPr>
        <w:rPr>
          <w:ins w:id="14" w:author="Curt Wong" w:date="2022-10-13T05:02:00Z"/>
          <w:lang w:val="en-US" w:eastAsia="zh-CN"/>
        </w:rPr>
      </w:pPr>
      <w:ins w:id="15" w:author="Curt Wong" w:date="2022-10-13T05:02:00Z">
        <w:r w:rsidRPr="002F5038">
          <w:rPr>
            <w:rFonts w:hint="eastAsia"/>
            <w:lang w:val="en-US" w:eastAsia="zh-CN"/>
          </w:rPr>
          <w:t>The</w:t>
        </w:r>
        <w:r w:rsidRPr="002F5038">
          <w:rPr>
            <w:lang w:val="en-US" w:eastAsia="zh-CN"/>
          </w:rPr>
          <w:t xml:space="preserve"> </w:t>
        </w:r>
        <w:r w:rsidRPr="002F5038">
          <w:rPr>
            <w:rFonts w:hint="eastAsia"/>
            <w:lang w:val="en-US" w:eastAsia="zh-CN"/>
          </w:rPr>
          <w:t>AF</w:t>
        </w:r>
        <w:r w:rsidRPr="002F5038">
          <w:rPr>
            <w:lang w:val="en-US" w:eastAsia="zh-CN"/>
          </w:rPr>
          <w:t xml:space="preserve"> </w:t>
        </w:r>
        <w:r>
          <w:rPr>
            <w:lang w:val="en-US" w:eastAsia="zh-CN"/>
          </w:rPr>
          <w:t xml:space="preserve">may </w:t>
        </w:r>
      </w:ins>
      <w:ins w:id="16" w:author="Curt Wong" w:date="2022-10-13T05:03:00Z">
        <w:r>
          <w:rPr>
            <w:lang w:val="en-US" w:eastAsia="zh-CN"/>
          </w:rPr>
          <w:t>provide</w:t>
        </w:r>
      </w:ins>
      <w:ins w:id="17" w:author="Curt Wong" w:date="2022-10-13T05:02:00Z">
        <w:r>
          <w:rPr>
            <w:lang w:val="en-US" w:eastAsia="zh-CN"/>
          </w:rPr>
          <w:t xml:space="preserve"> </w:t>
        </w:r>
        <w:r w:rsidRPr="002F5038">
          <w:rPr>
            <w:lang w:val="en-US" w:eastAsia="zh-CN"/>
          </w:rPr>
          <w:t>the following information to 5GC and assist the UPF to detect the end of</w:t>
        </w:r>
        <w:r>
          <w:rPr>
            <w:lang w:val="en-US" w:eastAsia="zh-CN"/>
          </w:rPr>
          <w:t xml:space="preserve"> Data B</w:t>
        </w:r>
        <w:r w:rsidRPr="002F5038">
          <w:rPr>
            <w:lang w:val="en-US" w:eastAsia="zh-CN"/>
          </w:rPr>
          <w:t>urst</w:t>
        </w:r>
        <w:r>
          <w:rPr>
            <w:lang w:val="en-US" w:eastAsia="zh-CN"/>
          </w:rPr>
          <w:t>:</w:t>
        </w:r>
        <w:r w:rsidRPr="002F5038">
          <w:rPr>
            <w:lang w:val="en-US" w:eastAsia="zh-CN"/>
          </w:rPr>
          <w:t xml:space="preserve"> </w:t>
        </w:r>
      </w:ins>
    </w:p>
    <w:p w14:paraId="6FAFC0DD" w14:textId="77777777" w:rsidR="00C40FDB" w:rsidRDefault="00C40FDB" w:rsidP="00C40FDB">
      <w:pPr>
        <w:pStyle w:val="B1"/>
        <w:rPr>
          <w:ins w:id="18" w:author="Curt Wong" w:date="2022-10-13T05:04:00Z"/>
          <w:lang w:val="en-US"/>
        </w:rPr>
      </w:pPr>
      <w:ins w:id="19" w:author="Curt Wong" w:date="2022-10-13T05:02:00Z">
        <w:r w:rsidRPr="009814D7">
          <w:rPr>
            <w:rFonts w:eastAsiaTheme="minorEastAsia" w:hint="eastAsia"/>
            <w:lang w:eastAsia="zh-CN"/>
          </w:rPr>
          <w:t>-</w:t>
        </w:r>
        <w:r w:rsidRPr="009814D7">
          <w:rPr>
            <w:rFonts w:eastAsiaTheme="minorEastAsia"/>
            <w:lang w:eastAsia="zh-CN"/>
          </w:rPr>
          <w:t xml:space="preserve">    </w:t>
        </w:r>
      </w:ins>
      <w:ins w:id="20" w:author="Curt Wong" w:date="2022-10-13T05:04:00Z">
        <w:r>
          <w:rPr>
            <w:rFonts w:eastAsiaTheme="minorEastAsia"/>
            <w:lang w:val="en-US" w:eastAsia="zh-CN"/>
          </w:rPr>
          <w:t xml:space="preserve">An indication of </w:t>
        </w:r>
        <w:r w:rsidRPr="00EF0351">
          <w:rPr>
            <w:lang w:val="en-US"/>
          </w:rPr>
          <w:t xml:space="preserve">end of Data Burst </w:t>
        </w:r>
        <w:r>
          <w:rPr>
            <w:lang w:val="en-US"/>
          </w:rPr>
          <w:t xml:space="preserve">marker. </w:t>
        </w:r>
      </w:ins>
    </w:p>
    <w:p w14:paraId="532744B9" w14:textId="3990C057" w:rsidR="00C40FDB" w:rsidRPr="00CD7278" w:rsidRDefault="00C40FDB" w:rsidP="00C6696B">
      <w:pPr>
        <w:pStyle w:val="NO"/>
      </w:pPr>
      <w:ins w:id="21" w:author="Curt Wong" w:date="2022-10-13T05:04:00Z">
        <w:r w:rsidRPr="00CD7278">
          <w:t>NOTE</w:t>
        </w:r>
        <w:r w:rsidRPr="00CD7278">
          <w:rPr>
            <w:lang w:val="en-US"/>
          </w:rPr>
          <w:t xml:space="preserve"> </w:t>
        </w:r>
        <w:r>
          <w:rPr>
            <w:lang w:val="en-US"/>
          </w:rPr>
          <w:t>3</w:t>
        </w:r>
        <w:r w:rsidRPr="00CD7278">
          <w:t xml:space="preserve">: </w:t>
        </w:r>
        <w:r w:rsidRPr="00CD7278">
          <w:tab/>
        </w:r>
      </w:ins>
      <w:ins w:id="22" w:author="Curt Wong" w:date="2022-10-13T05:05:00Z">
        <w:r>
          <w:rPr>
            <w:lang w:val="en-US"/>
          </w:rPr>
          <w:t xml:space="preserve">Whether this </w:t>
        </w:r>
      </w:ins>
      <w:ins w:id="23" w:author="Curt Wong" w:date="2022-10-13T05:06:00Z">
        <w:r>
          <w:rPr>
            <w:lang w:val="en-US"/>
          </w:rPr>
          <w:t xml:space="preserve">based on indication of only one media unit within each data burst or based on RTP extension header </w:t>
        </w:r>
      </w:ins>
      <w:ins w:id="24" w:author="Curt Wong" w:date="2022-10-13T05:07:00Z">
        <w:r>
          <w:rPr>
            <w:lang w:val="en-US"/>
          </w:rPr>
          <w:t xml:space="preserve">or both </w:t>
        </w:r>
      </w:ins>
      <w:ins w:id="25" w:author="Curt Wong" w:date="2022-10-13T05:04:00Z">
        <w:r>
          <w:rPr>
            <w:lang w:val="en-US"/>
          </w:rPr>
          <w:t>can be discussed in normative work</w:t>
        </w:r>
        <w:r w:rsidRPr="00CD7278">
          <w:t>.</w:t>
        </w:r>
      </w:ins>
    </w:p>
    <w:bookmarkEnd w:id="13"/>
    <w:p w14:paraId="4ED7BC3C" w14:textId="69B55C8C" w:rsidR="00BC44AF" w:rsidRPr="00CD7278" w:rsidRDefault="00BC44AF" w:rsidP="00BC44AF">
      <w:pPr>
        <w:rPr>
          <w:lang w:val="en-US" w:eastAsia="zh-CN"/>
        </w:rPr>
      </w:pPr>
      <w:r w:rsidRPr="00CD7278">
        <w:rPr>
          <w:lang w:val="en-US" w:eastAsia="zh-CN"/>
        </w:rPr>
        <w:t>The following information</w:t>
      </w:r>
      <w:r w:rsidR="005F196E" w:rsidRPr="00CD7278">
        <w:rPr>
          <w:lang w:val="en-US" w:eastAsia="zh-CN"/>
        </w:rPr>
        <w:t xml:space="preserve"> for DL traffic</w:t>
      </w:r>
      <w:r w:rsidRPr="00CD7278">
        <w:rPr>
          <w:lang w:val="en-US" w:eastAsia="zh-CN"/>
        </w:rPr>
        <w:t xml:space="preserve">, to be provided to the NG-RAN with in-band signaling via GTP-U header, </w:t>
      </w:r>
      <w:r w:rsidR="00160A9F" w:rsidRPr="00CD7278">
        <w:rPr>
          <w:lang w:val="en-US" w:eastAsia="zh-CN"/>
        </w:rPr>
        <w:t>is</w:t>
      </w:r>
      <w:r w:rsidRPr="00CD7278">
        <w:rPr>
          <w:lang w:val="en-US" w:eastAsia="zh-CN"/>
        </w:rPr>
        <w:t xml:space="preserve"> taken as baseline for normative work:</w:t>
      </w:r>
    </w:p>
    <w:p w14:paraId="20FEC6AC" w14:textId="4887B19D" w:rsidR="004F2873" w:rsidRDefault="00BC44AF" w:rsidP="00BC44AF">
      <w:pPr>
        <w:pStyle w:val="NO"/>
        <w:rPr>
          <w:lang w:val="en-US"/>
        </w:rPr>
      </w:pPr>
      <w:r w:rsidRPr="00CD7278">
        <w:rPr>
          <w:lang w:val="en-US"/>
        </w:rPr>
        <w:t>-</w:t>
      </w:r>
      <w:r w:rsidRPr="00CD7278">
        <w:rPr>
          <w:lang w:val="en-US"/>
        </w:rPr>
        <w:tab/>
      </w:r>
      <w:commentRangeStart w:id="26"/>
      <w:r w:rsidR="001F360A" w:rsidRPr="00CD7278">
        <w:rPr>
          <w:lang w:val="en-US"/>
        </w:rPr>
        <w:t xml:space="preserve">Optional, </w:t>
      </w:r>
      <w:r w:rsidRPr="00CD7278">
        <w:rPr>
          <w:lang w:val="en-US"/>
        </w:rPr>
        <w:t xml:space="preserve">End of </w:t>
      </w:r>
      <w:r w:rsidR="005F196E" w:rsidRPr="00CD7278">
        <w:t xml:space="preserve">Data </w:t>
      </w:r>
      <w:r w:rsidR="005F196E" w:rsidRPr="00CD7278">
        <w:rPr>
          <w:lang w:val="en-US"/>
        </w:rPr>
        <w:t>B</w:t>
      </w:r>
      <w:proofErr w:type="spellStart"/>
      <w:r w:rsidR="005F196E" w:rsidRPr="00CD7278">
        <w:t>urst</w:t>
      </w:r>
      <w:proofErr w:type="spellEnd"/>
      <w:r w:rsidRPr="00CD7278">
        <w:rPr>
          <w:lang w:val="en-US"/>
        </w:rPr>
        <w:t xml:space="preserve"> indication in the </w:t>
      </w:r>
      <w:r w:rsidR="00495CC7" w:rsidRPr="00CD7278">
        <w:rPr>
          <w:lang w:val="en-US"/>
        </w:rPr>
        <w:t xml:space="preserve">header of the </w:t>
      </w:r>
      <w:r w:rsidRPr="00CD7278">
        <w:rPr>
          <w:lang w:val="en-US"/>
        </w:rPr>
        <w:t>last PDU of the Data Burst</w:t>
      </w:r>
      <w:del w:id="27" w:author="vivo" w:date="2022-10-13T20:37:00Z">
        <w:r w:rsidR="00934E25" w:rsidDel="00B41395">
          <w:rPr>
            <w:lang w:val="en-US"/>
          </w:rPr>
          <w:delText xml:space="preserve"> or a </w:delText>
        </w:r>
        <w:r w:rsidR="00934E25" w:rsidRPr="00EF0351" w:rsidDel="00B41395">
          <w:rPr>
            <w:lang w:val="en-US"/>
          </w:rPr>
          <w:delText>dummy</w:delText>
        </w:r>
        <w:r w:rsidR="00934E25" w:rsidDel="00B41395">
          <w:rPr>
            <w:lang w:val="en-US"/>
          </w:rPr>
          <w:delText xml:space="preserve"> GTP Packet</w:delText>
        </w:r>
      </w:del>
      <w:r w:rsidR="00D41A11" w:rsidRPr="00CD7278">
        <w:rPr>
          <w:lang w:val="en-US"/>
        </w:rPr>
        <w:t>.</w:t>
      </w:r>
    </w:p>
    <w:commentRangeEnd w:id="26"/>
    <w:p w14:paraId="2437F2D7" w14:textId="6BFAC892" w:rsidR="00BC44AF" w:rsidRPr="00CD7278" w:rsidRDefault="006F2EEA" w:rsidP="00BC44AF">
      <w:pPr>
        <w:pStyle w:val="NO"/>
      </w:pPr>
      <w:r w:rsidRPr="00CD7278">
        <w:rPr>
          <w:rStyle w:val="CommentReference"/>
          <w:lang w:val="en-GB"/>
        </w:rPr>
        <w:commentReference w:id="26"/>
      </w:r>
      <w:r w:rsidR="00BC44AF" w:rsidRPr="00CD7278">
        <w:t>NOTE</w:t>
      </w:r>
      <w:r w:rsidR="00B12139" w:rsidRPr="00CD7278">
        <w:rPr>
          <w:lang w:val="en-US"/>
        </w:rPr>
        <w:t xml:space="preserve"> </w:t>
      </w:r>
      <w:r w:rsidR="00C6696B">
        <w:rPr>
          <w:lang w:val="en-US"/>
        </w:rPr>
        <w:t>3</w:t>
      </w:r>
      <w:r w:rsidR="00BC44AF" w:rsidRPr="00CD7278">
        <w:t>:</w:t>
      </w:r>
      <w:r w:rsidR="00BC44AF" w:rsidRPr="00CD7278">
        <w:tab/>
      </w:r>
      <w:r w:rsidR="005F196E" w:rsidRPr="00CD7278">
        <w:rPr>
          <w:lang w:val="en-US"/>
        </w:rPr>
        <w:t>I</w:t>
      </w:r>
      <w:r w:rsidR="00BC44AF" w:rsidRPr="00CD7278">
        <w:t xml:space="preserve">t is assumed that the PDU </w:t>
      </w:r>
      <w:r w:rsidR="00B12139" w:rsidRPr="00CD7278">
        <w:rPr>
          <w:lang w:val="en-US"/>
        </w:rPr>
        <w:t xml:space="preserve">with the End of data burst indication is received </w:t>
      </w:r>
      <w:r w:rsidR="0092035D" w:rsidRPr="00CD7278">
        <w:rPr>
          <w:lang w:val="en-US"/>
        </w:rPr>
        <w:t xml:space="preserve">by the NG-RAN </w:t>
      </w:r>
      <w:r w:rsidR="00B12139" w:rsidRPr="00CD7278">
        <w:rPr>
          <w:lang w:val="en-US"/>
        </w:rPr>
        <w:t xml:space="preserve">after all other PDUs </w:t>
      </w:r>
      <w:r w:rsidR="00BC44AF" w:rsidRPr="00CD7278">
        <w:t xml:space="preserve">of the Data Burst. </w:t>
      </w:r>
    </w:p>
    <w:p w14:paraId="677F832C" w14:textId="77777777" w:rsidR="002E48DE" w:rsidRDefault="00BC44AF" w:rsidP="009531D6">
      <w:pPr>
        <w:rPr>
          <w:ins w:id="28" w:author="vivo" w:date="2022-10-13T20:41:00Z"/>
        </w:rPr>
      </w:pPr>
      <w:bookmarkStart w:id="29" w:name="_Hlk111834326"/>
      <w:del w:id="30" w:author="vivo" w:date="2022-10-13T20:41:00Z">
        <w:r w:rsidRPr="00CD7278" w:rsidDel="002E48DE">
          <w:lastRenderedPageBreak/>
          <w:delText>N</w:delText>
        </w:r>
        <w:r w:rsidR="00B12139" w:rsidRPr="00CD7278" w:rsidDel="002E48DE">
          <w:delText xml:space="preserve">OTE </w:delText>
        </w:r>
        <w:r w:rsidR="00C6696B" w:rsidDel="002E48DE">
          <w:rPr>
            <w:lang w:val="en-US"/>
          </w:rPr>
          <w:delText>4</w:delText>
        </w:r>
        <w:r w:rsidRPr="00CD7278" w:rsidDel="002E48DE">
          <w:delText>:</w:delText>
        </w:r>
        <w:r w:rsidR="0092035D" w:rsidRPr="00CD7278" w:rsidDel="002E48DE">
          <w:tab/>
        </w:r>
      </w:del>
      <w:r w:rsidR="0092035D" w:rsidRPr="00CD7278">
        <w:t>T</w:t>
      </w:r>
      <w:r w:rsidRPr="00CD7278">
        <w:t>he UPF de</w:t>
      </w:r>
      <w:r w:rsidR="0092035D" w:rsidRPr="00CD7278">
        <w:rPr>
          <w:lang w:val="en-US"/>
        </w:rPr>
        <w:t xml:space="preserve">tects the end of a Data Burst the </w:t>
      </w:r>
      <w:r w:rsidR="00160A9F" w:rsidRPr="00CD7278">
        <w:rPr>
          <w:lang w:val="en-US"/>
        </w:rPr>
        <w:t xml:space="preserve">and marks the End of Data Burst </w:t>
      </w:r>
      <w:r w:rsidR="00ED6E63" w:rsidRPr="00CD7278">
        <w:rPr>
          <w:lang w:val="en-US"/>
        </w:rPr>
        <w:t xml:space="preserve">indication </w:t>
      </w:r>
      <w:r w:rsidR="00160A9F" w:rsidRPr="00CD7278">
        <w:rPr>
          <w:lang w:val="en-US"/>
        </w:rPr>
        <w:t xml:space="preserve">over GTP-U </w:t>
      </w:r>
      <w:del w:id="31" w:author="vivo" w:date="2022-10-13T20:38:00Z">
        <w:r w:rsidRPr="00EF0351" w:rsidDel="00B41395">
          <w:delText xml:space="preserve">based on implementation </w:delText>
        </w:r>
        <w:r w:rsidR="0092035D" w:rsidRPr="00EF0351" w:rsidDel="00B41395">
          <w:rPr>
            <w:lang w:val="en-US"/>
          </w:rPr>
          <w:delText xml:space="preserve">(e.g., by </w:delText>
        </w:r>
        <w:r w:rsidR="00D41A11" w:rsidRPr="00EF0351" w:rsidDel="00B41395">
          <w:rPr>
            <w:lang w:val="en-US"/>
          </w:rPr>
          <w:delText xml:space="preserve">using a timer to detect </w:delText>
        </w:r>
        <w:r w:rsidR="0092035D" w:rsidRPr="00EF0351" w:rsidDel="00B41395">
          <w:rPr>
            <w:lang w:val="en-US"/>
          </w:rPr>
          <w:delText xml:space="preserve">receiving </w:delText>
        </w:r>
        <w:r w:rsidR="003C2361" w:rsidRPr="00EF0351" w:rsidDel="00B41395">
          <w:rPr>
            <w:lang w:val="en-US"/>
          </w:rPr>
          <w:delText xml:space="preserve">over N6 </w:delText>
        </w:r>
        <w:r w:rsidR="0092035D" w:rsidRPr="00EF0351" w:rsidDel="00B41395">
          <w:rPr>
            <w:lang w:val="en-US"/>
          </w:rPr>
          <w:delText xml:space="preserve">the last PDU </w:delText>
        </w:r>
        <w:r w:rsidR="00486C84" w:rsidRPr="00EF0351" w:rsidDel="00B41395">
          <w:rPr>
            <w:lang w:val="en-US"/>
          </w:rPr>
          <w:delText xml:space="preserve"> the end </w:delText>
        </w:r>
        <w:r w:rsidR="0092035D" w:rsidRPr="00EF0351" w:rsidDel="00B41395">
          <w:rPr>
            <w:lang w:val="en-US"/>
          </w:rPr>
          <w:delText>of a Data Burst</w:delText>
        </w:r>
        <w:r w:rsidR="00D41A11" w:rsidRPr="00EF0351" w:rsidDel="00B41395">
          <w:rPr>
            <w:lang w:val="en-US"/>
          </w:rPr>
          <w:delText xml:space="preserve"> over N6</w:delText>
        </w:r>
        <w:r w:rsidR="00486C84" w:rsidRPr="00EF0351" w:rsidDel="00B41395">
          <w:rPr>
            <w:lang w:val="en-US"/>
          </w:rPr>
          <w:delText xml:space="preserve"> (UPF uses a DL dummy</w:delText>
        </w:r>
        <w:r w:rsidR="00934E25" w:rsidDel="00B41395">
          <w:rPr>
            <w:lang w:val="en-US"/>
          </w:rPr>
          <w:delText xml:space="preserve"> GTP Packet</w:delText>
        </w:r>
        <w:r w:rsidR="00486C84" w:rsidRPr="00EF0351" w:rsidDel="00B41395">
          <w:rPr>
            <w:lang w:val="en-US"/>
          </w:rPr>
          <w:delText xml:space="preserve"> to notify RAN the end of Data Burst if </w:delText>
        </w:r>
        <w:r w:rsidR="004F0EBD" w:rsidRPr="00EF0351" w:rsidDel="00B41395">
          <w:rPr>
            <w:lang w:val="en-US"/>
          </w:rPr>
          <w:delText xml:space="preserve">all </w:delText>
        </w:r>
        <w:r w:rsidR="00486C84" w:rsidRPr="00EF0351" w:rsidDel="00B41395">
          <w:rPr>
            <w:lang w:val="en-US"/>
          </w:rPr>
          <w:delText>the received PDUs of the PDU Set has been sent to RAN</w:delText>
        </w:r>
        <w:r w:rsidR="0092035D" w:rsidRPr="00EF0351" w:rsidDel="00B41395">
          <w:rPr>
            <w:lang w:val="en-US"/>
          </w:rPr>
          <w:delText xml:space="preserve">) </w:delText>
        </w:r>
        <w:r w:rsidRPr="00EF0351" w:rsidDel="00B41395">
          <w:delText xml:space="preserve">or </w:delText>
        </w:r>
      </w:del>
      <w:r w:rsidR="0092035D" w:rsidRPr="00EF0351">
        <w:rPr>
          <w:lang w:val="en-US"/>
        </w:rPr>
        <w:t xml:space="preserve">based on </w:t>
      </w:r>
      <w:r w:rsidRPr="00EF0351">
        <w:t xml:space="preserve">information </w:t>
      </w:r>
      <w:r w:rsidR="00C723E3" w:rsidRPr="00EF0351">
        <w:rPr>
          <w:lang w:val="en-US"/>
        </w:rPr>
        <w:t>provided</w:t>
      </w:r>
      <w:r w:rsidRPr="00CD7278">
        <w:t xml:space="preserve"> by the AS</w:t>
      </w:r>
      <w:r w:rsidR="00D41A11" w:rsidRPr="00CD7278">
        <w:rPr>
          <w:lang w:val="en-US"/>
        </w:rPr>
        <w:t xml:space="preserve"> (e.g., </w:t>
      </w:r>
      <w:r w:rsidR="00FC1994" w:rsidRPr="00CD7278">
        <w:rPr>
          <w:lang w:val="en-US"/>
        </w:rPr>
        <w:t>“</w:t>
      </w:r>
      <w:r w:rsidR="00D41A11" w:rsidRPr="00CD7278">
        <w:rPr>
          <w:rFonts w:eastAsia="DengXian"/>
          <w:lang w:val="en-US" w:eastAsia="zh-CN"/>
        </w:rPr>
        <w:t>End” in the RTP extended header</w:t>
      </w:r>
      <w:r w:rsidR="00510DD0" w:rsidRPr="00CD7278">
        <w:rPr>
          <w:rFonts w:eastAsia="DengXian"/>
          <w:lang w:val="en-US" w:eastAsia="zh-CN"/>
        </w:rPr>
        <w:t xml:space="preserve"> </w:t>
      </w:r>
      <w:r w:rsidR="007234B3" w:rsidRPr="00CD7278">
        <w:rPr>
          <w:rFonts w:eastAsiaTheme="minorEastAsia"/>
          <w:lang w:eastAsia="zh-CN"/>
        </w:rPr>
        <w:t>when only one media unit (e.g. NAL Unit) within each data burst</w:t>
      </w:r>
      <w:r w:rsidR="00D41A11" w:rsidRPr="00CD7278">
        <w:rPr>
          <w:lang w:val="en-US"/>
        </w:rPr>
        <w:t>)</w:t>
      </w:r>
      <w:r w:rsidRPr="00CD7278">
        <w:t>.</w:t>
      </w:r>
      <w:bookmarkEnd w:id="29"/>
      <w:ins w:id="32" w:author="vivo" w:date="2022-10-13T20:37:00Z">
        <w:r w:rsidR="00B41395">
          <w:t xml:space="preserve"> </w:t>
        </w:r>
      </w:ins>
    </w:p>
    <w:p w14:paraId="116BF73A" w14:textId="263EDF9C" w:rsidR="00BC44AF" w:rsidRPr="00CD7278" w:rsidDel="009531D6" w:rsidRDefault="002E48DE" w:rsidP="00B12139">
      <w:pPr>
        <w:pStyle w:val="NO"/>
        <w:rPr>
          <w:del w:id="33" w:author="Curt Wong" w:date="2022-10-13T08:21:00Z"/>
        </w:rPr>
      </w:pPr>
      <w:ins w:id="34" w:author="vivo" w:date="2022-10-13T20:41:00Z">
        <w:del w:id="35" w:author="Curt Wong" w:date="2022-10-13T08:21:00Z">
          <w:r w:rsidRPr="00CD7278" w:rsidDel="009531D6">
            <w:delText xml:space="preserve">NOTE </w:delText>
          </w:r>
          <w:r w:rsidDel="009531D6">
            <w:rPr>
              <w:lang w:val="en-US"/>
            </w:rPr>
            <w:delText>4</w:delText>
          </w:r>
          <w:r w:rsidRPr="00CD7278" w:rsidDel="009531D6">
            <w:delText>:</w:delText>
          </w:r>
          <w:r w:rsidRPr="00CD7278" w:rsidDel="009531D6">
            <w:tab/>
          </w:r>
        </w:del>
      </w:ins>
      <w:ins w:id="36" w:author="vivo" w:date="2022-10-13T20:38:00Z">
        <w:del w:id="37" w:author="Curt Wong" w:date="2022-10-13T08:21:00Z">
          <w:r w:rsidR="00B41395" w:rsidDel="009531D6">
            <w:delText>RAN may</w:delText>
          </w:r>
        </w:del>
      </w:ins>
      <w:ins w:id="38" w:author="vivo" w:date="2022-10-13T20:37:00Z">
        <w:del w:id="39" w:author="Curt Wong" w:date="2022-10-13T08:21:00Z">
          <w:r w:rsidR="00B41395" w:rsidRPr="00CD7278" w:rsidDel="009531D6">
            <w:delText xml:space="preserve"> de</w:delText>
          </w:r>
          <w:r w:rsidR="00B41395" w:rsidRPr="00CD7278" w:rsidDel="009531D6">
            <w:rPr>
              <w:lang w:val="en-US"/>
            </w:rPr>
            <w:delText xml:space="preserve">tect the end of a Data Burst </w:delText>
          </w:r>
          <w:r w:rsidR="00B41395" w:rsidRPr="00EF0351" w:rsidDel="009531D6">
            <w:delText xml:space="preserve">based on implementation </w:delText>
          </w:r>
          <w:r w:rsidR="00B41395" w:rsidRPr="00EF0351" w:rsidDel="009531D6">
            <w:rPr>
              <w:lang w:val="en-US"/>
            </w:rPr>
            <w:delText>(e.g., by using a timer</w:delText>
          </w:r>
        </w:del>
      </w:ins>
      <w:ins w:id="40" w:author="vivo" w:date="2022-10-13T20:40:00Z">
        <w:del w:id="41" w:author="Curt Wong" w:date="2022-10-13T08:21:00Z">
          <w:r w:rsidDel="009531D6">
            <w:rPr>
              <w:lang w:val="en-US"/>
            </w:rPr>
            <w:delText>)</w:delText>
          </w:r>
        </w:del>
      </w:ins>
      <w:ins w:id="42" w:author="vivo" w:date="2022-10-13T20:37:00Z">
        <w:del w:id="43" w:author="Curt Wong" w:date="2022-10-13T08:21:00Z">
          <w:r w:rsidR="00B41395" w:rsidRPr="00EF0351" w:rsidDel="009531D6">
            <w:rPr>
              <w:lang w:val="en-US"/>
            </w:rPr>
            <w:delText xml:space="preserve"> </w:delText>
          </w:r>
        </w:del>
      </w:ins>
      <w:ins w:id="44" w:author="vivo" w:date="2022-10-13T20:39:00Z">
        <w:del w:id="45" w:author="Curt Wong" w:date="2022-10-13T08:21:00Z">
          <w:r w:rsidR="00B41395" w:rsidDel="009531D6">
            <w:rPr>
              <w:lang w:val="en-US"/>
            </w:rPr>
            <w:delText>in some other scenario</w:delText>
          </w:r>
        </w:del>
      </w:ins>
      <w:ins w:id="46" w:author="vivo" w:date="2022-10-13T20:42:00Z">
        <w:del w:id="47" w:author="Curt Wong" w:date="2022-10-13T08:21:00Z">
          <w:r w:rsidDel="009531D6">
            <w:rPr>
              <w:lang w:val="en-US"/>
            </w:rPr>
            <w:delText xml:space="preserve"> </w:delText>
          </w:r>
          <w:r w:rsidRPr="002E48DE" w:rsidDel="009531D6">
            <w:rPr>
              <w:rFonts w:hint="eastAsia"/>
            </w:rPr>
            <w:delText>(</w:delText>
          </w:r>
          <w:r w:rsidRPr="002E48DE" w:rsidDel="009531D6">
            <w:delText>e.g. dyna</w:delText>
          </w:r>
        </w:del>
      </w:ins>
      <w:ins w:id="48" w:author="vivo" w:date="2022-10-13T20:43:00Z">
        <w:del w:id="49" w:author="Curt Wong" w:date="2022-10-13T08:21:00Z">
          <w:r w:rsidRPr="002E48DE" w:rsidDel="009531D6">
            <w:delText>mical</w:delText>
          </w:r>
          <w:r w:rsidDel="009531D6">
            <w:delText xml:space="preserve"> </w:delText>
          </w:r>
        </w:del>
      </w:ins>
      <w:ins w:id="50" w:author="vivo" w:date="2022-10-13T20:46:00Z">
        <w:del w:id="51" w:author="Curt Wong" w:date="2022-10-13T08:21:00Z">
          <w:r w:rsidR="00B96813" w:rsidDel="009531D6">
            <w:delText>num</w:delText>
          </w:r>
        </w:del>
      </w:ins>
      <w:ins w:id="52" w:author="vivo" w:date="2022-10-13T20:47:00Z">
        <w:del w:id="53" w:author="Curt Wong" w:date="2022-10-13T08:21:00Z">
          <w:r w:rsidR="00B96813" w:rsidDel="009531D6">
            <w:delText xml:space="preserve">ber of </w:delText>
          </w:r>
        </w:del>
      </w:ins>
      <w:ins w:id="54" w:author="vivo" w:date="2022-10-13T20:43:00Z">
        <w:del w:id="55" w:author="Curt Wong" w:date="2022-10-13T08:21:00Z">
          <w:r w:rsidDel="009531D6">
            <w:delText>media unit</w:delText>
          </w:r>
        </w:del>
      </w:ins>
      <w:ins w:id="56" w:author="vivo" w:date="2022-10-13T20:47:00Z">
        <w:del w:id="57" w:author="Curt Wong" w:date="2022-10-13T08:21:00Z">
          <w:r w:rsidR="00B96813" w:rsidDel="009531D6">
            <w:delText>s</w:delText>
          </w:r>
        </w:del>
      </w:ins>
      <w:ins w:id="58" w:author="vivo" w:date="2022-10-13T20:43:00Z">
        <w:del w:id="59" w:author="Curt Wong" w:date="2022-10-13T08:21:00Z">
          <w:r w:rsidDel="009531D6">
            <w:delText xml:space="preserve"> in </w:delText>
          </w:r>
        </w:del>
      </w:ins>
      <w:ins w:id="60" w:author="vivo" w:date="2022-10-13T20:47:00Z">
        <w:del w:id="61" w:author="Curt Wong" w:date="2022-10-13T08:21:00Z">
          <w:r w:rsidR="00B96813" w:rsidDel="009531D6">
            <w:delText>each</w:delText>
          </w:r>
        </w:del>
      </w:ins>
      <w:ins w:id="62" w:author="vivo" w:date="2022-10-13T20:43:00Z">
        <w:del w:id="63" w:author="Curt Wong" w:date="2022-10-13T08:21:00Z">
          <w:r w:rsidDel="009531D6">
            <w:delText xml:space="preserve"> burst</w:delText>
          </w:r>
        </w:del>
      </w:ins>
      <w:ins w:id="64" w:author="vivo" w:date="2022-10-13T20:42:00Z">
        <w:del w:id="65" w:author="Curt Wong" w:date="2022-10-13T08:21:00Z">
          <w:r w:rsidRPr="002E48DE" w:rsidDel="009531D6">
            <w:delText>)</w:delText>
          </w:r>
        </w:del>
      </w:ins>
      <w:ins w:id="66" w:author="vivo" w:date="2022-10-13T20:40:00Z">
        <w:del w:id="67" w:author="Curt Wong" w:date="2022-10-13T08:21:00Z">
          <w:r w:rsidRPr="002E48DE" w:rsidDel="009531D6">
            <w:delText>.</w:delText>
          </w:r>
        </w:del>
      </w:ins>
    </w:p>
    <w:p w14:paraId="3947B933" w14:textId="61BBCC7D" w:rsidR="00203466" w:rsidRPr="00FC7455" w:rsidRDefault="006F2EEA" w:rsidP="00203466">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commentRangeStart w:id="68"/>
      <w:commentRangeEnd w:id="68"/>
      <w:r w:rsidRPr="00CD7278">
        <w:rPr>
          <w:rStyle w:val="CommentReference"/>
        </w:rPr>
        <w:commentReference w:id="68"/>
      </w:r>
      <w:r w:rsidR="00203466" w:rsidRPr="00FC7455">
        <w:rPr>
          <w:rFonts w:ascii="Arial" w:hAnsi="Arial" w:cs="Arial"/>
          <w:color w:val="FFFFFF"/>
          <w:sz w:val="36"/>
          <w:szCs w:val="36"/>
          <w:highlight w:val="blue"/>
          <w:lang w:eastAsia="ko-KR"/>
        </w:rPr>
        <w:t>&gt;&gt;&gt;&gt;END OF CHANGES&lt;&lt;&lt;&lt;</w:t>
      </w:r>
    </w:p>
    <w:p w14:paraId="0F98BB63" w14:textId="77777777" w:rsidR="00203466" w:rsidRPr="00203466" w:rsidRDefault="00203466" w:rsidP="00203466">
      <w:pPr>
        <w:rPr>
          <w:lang w:eastAsia="ko-KR"/>
        </w:rPr>
      </w:pPr>
    </w:p>
    <w:sectPr w:rsidR="00203466" w:rsidRPr="00203466" w:rsidSect="000B455F">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_r01" w:date="2022-10-11T18:21:00Z" w:initials="Editor">
    <w:p w14:paraId="06DE2059" w14:textId="3550C43C" w:rsidR="006F2EEA" w:rsidRDefault="006F2EEA">
      <w:pPr>
        <w:pStyle w:val="CommentText"/>
      </w:pPr>
      <w:r>
        <w:rPr>
          <w:rStyle w:val="CommentReference"/>
        </w:rPr>
        <w:annotationRef/>
      </w:r>
      <w:r>
        <w:t>Actually is option ½ mutually exclusive really? Why couldn’t we simply list them both as potential list of items that can be provided over GTP-U?</w:t>
      </w:r>
    </w:p>
  </w:comment>
  <w:comment w:id="68" w:author="Nokia_r01" w:date="2022-10-11T18:24:00Z" w:initials="Editor">
    <w:p w14:paraId="4618386C" w14:textId="7A2AB9C7" w:rsidR="006F2EEA" w:rsidRDefault="006F2EEA">
      <w:pPr>
        <w:pStyle w:val="CommentText"/>
      </w:pPr>
      <w:r>
        <w:rPr>
          <w:rStyle w:val="CommentReference"/>
        </w:rPr>
        <w:annotationRef/>
      </w:r>
      <w:r>
        <w:t>This sounds more like KI#4/5. I see no need to repeat here. I agree End of burst, burst size is more for power savings but still last NOTE 5 covers this. I see no need for these two newly proposed NOTE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DE2059" w15:done="0"/>
  <w15:commentEx w15:paraId="461838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032A6" w16cex:dateUtc="2022-10-11T23:21:00Z"/>
  <w16cex:commentExtensible w16cex:durableId="26F0336A" w16cex:dateUtc="2022-10-1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E2059" w16cid:durableId="26F032A6"/>
  <w16cid:commentId w16cid:paraId="4618386C" w16cid:durableId="26F033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5B1D" w14:textId="77777777" w:rsidR="00B57B6C" w:rsidRDefault="00B57B6C">
      <w:r>
        <w:separator/>
      </w:r>
    </w:p>
  </w:endnote>
  <w:endnote w:type="continuationSeparator" w:id="0">
    <w:p w14:paraId="0602DDF7" w14:textId="77777777" w:rsidR="00B57B6C" w:rsidRDefault="00B5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E07E" w14:textId="77777777" w:rsidR="00F45FA5" w:rsidRDefault="00F45FA5">
    <w:pPr>
      <w:pStyle w:val="Footer"/>
    </w:pPr>
    <w:r>
      <w:rPr>
        <w:noProof w:val="0"/>
      </w:rPr>
      <w:fldChar w:fldCharType="begin"/>
    </w:r>
    <w:r>
      <w:instrText xml:space="preserve"> PAGE   \* MERGEFORMAT </w:instrText>
    </w:r>
    <w:r>
      <w:rPr>
        <w:noProof w:val="0"/>
      </w:rPr>
      <w:fldChar w:fldCharType="separate"/>
    </w:r>
    <w:r w:rsidR="001F13CD">
      <w:t>4</w:t>
    </w:r>
    <w:r>
      <w:fldChar w:fldCharType="end"/>
    </w:r>
  </w:p>
  <w:p w14:paraId="065D493F"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0FDE7" w14:textId="77777777" w:rsidR="00B57B6C" w:rsidRDefault="00B57B6C">
      <w:r>
        <w:separator/>
      </w:r>
    </w:p>
  </w:footnote>
  <w:footnote w:type="continuationSeparator" w:id="0">
    <w:p w14:paraId="50B25115" w14:textId="77777777" w:rsidR="00B57B6C" w:rsidRDefault="00B5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7AC"/>
    <w:multiLevelType w:val="hybridMultilevel"/>
    <w:tmpl w:val="B3CE7AA8"/>
    <w:lvl w:ilvl="0" w:tplc="763C7A64">
      <w:start w:val="8"/>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2F121DB"/>
    <w:multiLevelType w:val="hybridMultilevel"/>
    <w:tmpl w:val="5882DB90"/>
    <w:lvl w:ilvl="0" w:tplc="D848D3F2">
      <w:start w:val="2"/>
      <w:numFmt w:val="bullet"/>
      <w:lvlText w:val="-"/>
      <w:lvlJc w:val="left"/>
      <w:pPr>
        <w:ind w:left="988" w:hanging="420"/>
      </w:pPr>
      <w:rPr>
        <w:rFonts w:ascii="Times New Roman" w:eastAsia="Malgun Gothic"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11826798">
    <w:abstractNumId w:val="3"/>
  </w:num>
  <w:num w:numId="2" w16cid:durableId="292256139">
    <w:abstractNumId w:val="2"/>
  </w:num>
  <w:num w:numId="3" w16cid:durableId="704675794">
    <w:abstractNumId w:val="4"/>
  </w:num>
  <w:num w:numId="4" w16cid:durableId="738407256">
    <w:abstractNumId w:val="0"/>
  </w:num>
  <w:num w:numId="5" w16cid:durableId="264926155">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t Wong">
    <w15:presenceInfo w15:providerId="AD" w15:userId="S::curtwong@fb.com::5802caca-d8f0-4f9e-b4f9-66c583ce5324"/>
  </w15:person>
  <w15:person w15:author="vivo">
    <w15:presenceInfo w15:providerId="None" w15:userId="vivo"/>
  </w15:person>
  <w15:person w15:author="Nokia_r01">
    <w15:presenceInfo w15:providerId="None" w15:userId="Nokia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497B"/>
    <w:rsid w:val="00015049"/>
    <w:rsid w:val="0001664E"/>
    <w:rsid w:val="00016AF9"/>
    <w:rsid w:val="00016E21"/>
    <w:rsid w:val="0001742C"/>
    <w:rsid w:val="000177DE"/>
    <w:rsid w:val="0001797D"/>
    <w:rsid w:val="0002070C"/>
    <w:rsid w:val="00020733"/>
    <w:rsid w:val="000218A7"/>
    <w:rsid w:val="00021C65"/>
    <w:rsid w:val="000221FF"/>
    <w:rsid w:val="0002236C"/>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24A9"/>
    <w:rsid w:val="000433F7"/>
    <w:rsid w:val="00043C75"/>
    <w:rsid w:val="00043E7A"/>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09D"/>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6C9D"/>
    <w:rsid w:val="00067406"/>
    <w:rsid w:val="000704D7"/>
    <w:rsid w:val="000708AE"/>
    <w:rsid w:val="00071380"/>
    <w:rsid w:val="0007156D"/>
    <w:rsid w:val="00071A5D"/>
    <w:rsid w:val="00073036"/>
    <w:rsid w:val="0007345D"/>
    <w:rsid w:val="00073FBF"/>
    <w:rsid w:val="00074040"/>
    <w:rsid w:val="000741D7"/>
    <w:rsid w:val="0007428E"/>
    <w:rsid w:val="00074348"/>
    <w:rsid w:val="00074E76"/>
    <w:rsid w:val="0007533A"/>
    <w:rsid w:val="0007541B"/>
    <w:rsid w:val="00075540"/>
    <w:rsid w:val="00075B64"/>
    <w:rsid w:val="00076736"/>
    <w:rsid w:val="00076A45"/>
    <w:rsid w:val="00076AB2"/>
    <w:rsid w:val="00076E18"/>
    <w:rsid w:val="000770F7"/>
    <w:rsid w:val="00077734"/>
    <w:rsid w:val="000777AB"/>
    <w:rsid w:val="00077A6D"/>
    <w:rsid w:val="00077F24"/>
    <w:rsid w:val="00080376"/>
    <w:rsid w:val="00080A67"/>
    <w:rsid w:val="00080C3E"/>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BFF"/>
    <w:rsid w:val="00097605"/>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9D"/>
    <w:rsid w:val="000A68D7"/>
    <w:rsid w:val="000A6B7E"/>
    <w:rsid w:val="000A6C11"/>
    <w:rsid w:val="000B07E2"/>
    <w:rsid w:val="000B0BAB"/>
    <w:rsid w:val="000B1508"/>
    <w:rsid w:val="000B17C7"/>
    <w:rsid w:val="000B1CF6"/>
    <w:rsid w:val="000B268C"/>
    <w:rsid w:val="000B28F5"/>
    <w:rsid w:val="000B3353"/>
    <w:rsid w:val="000B341E"/>
    <w:rsid w:val="000B367E"/>
    <w:rsid w:val="000B4280"/>
    <w:rsid w:val="000B455F"/>
    <w:rsid w:val="000B4DA0"/>
    <w:rsid w:val="000B51A7"/>
    <w:rsid w:val="000B6290"/>
    <w:rsid w:val="000B6358"/>
    <w:rsid w:val="000B6828"/>
    <w:rsid w:val="000B76F7"/>
    <w:rsid w:val="000B78CB"/>
    <w:rsid w:val="000B7D8E"/>
    <w:rsid w:val="000C00D8"/>
    <w:rsid w:val="000C038A"/>
    <w:rsid w:val="000C11E1"/>
    <w:rsid w:val="000C14E5"/>
    <w:rsid w:val="000C16FD"/>
    <w:rsid w:val="000C1914"/>
    <w:rsid w:val="000C2602"/>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2D7"/>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5C3"/>
    <w:rsid w:val="001020CE"/>
    <w:rsid w:val="00102244"/>
    <w:rsid w:val="00102517"/>
    <w:rsid w:val="001025AB"/>
    <w:rsid w:val="001025C6"/>
    <w:rsid w:val="00102973"/>
    <w:rsid w:val="00102ADE"/>
    <w:rsid w:val="00102D3E"/>
    <w:rsid w:val="0010308E"/>
    <w:rsid w:val="001030EF"/>
    <w:rsid w:val="00104365"/>
    <w:rsid w:val="00104AF3"/>
    <w:rsid w:val="00105643"/>
    <w:rsid w:val="00105CD6"/>
    <w:rsid w:val="00105D5A"/>
    <w:rsid w:val="00105F81"/>
    <w:rsid w:val="00106EF1"/>
    <w:rsid w:val="001078CD"/>
    <w:rsid w:val="00107FB9"/>
    <w:rsid w:val="001103A5"/>
    <w:rsid w:val="001107C9"/>
    <w:rsid w:val="00110CAB"/>
    <w:rsid w:val="00110DB9"/>
    <w:rsid w:val="001110A4"/>
    <w:rsid w:val="0011110D"/>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5EF5"/>
    <w:rsid w:val="00116EB7"/>
    <w:rsid w:val="00117A7A"/>
    <w:rsid w:val="00117BB9"/>
    <w:rsid w:val="001201C5"/>
    <w:rsid w:val="00120F24"/>
    <w:rsid w:val="001221A7"/>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5FD4"/>
    <w:rsid w:val="00136461"/>
    <w:rsid w:val="001366C9"/>
    <w:rsid w:val="00136998"/>
    <w:rsid w:val="00137351"/>
    <w:rsid w:val="00137B04"/>
    <w:rsid w:val="00140070"/>
    <w:rsid w:val="00140191"/>
    <w:rsid w:val="00140534"/>
    <w:rsid w:val="00140CFF"/>
    <w:rsid w:val="001410F3"/>
    <w:rsid w:val="0014116C"/>
    <w:rsid w:val="001412D6"/>
    <w:rsid w:val="001419E1"/>
    <w:rsid w:val="00141FAB"/>
    <w:rsid w:val="00142820"/>
    <w:rsid w:val="001432CD"/>
    <w:rsid w:val="00143385"/>
    <w:rsid w:val="00143B59"/>
    <w:rsid w:val="00143DF3"/>
    <w:rsid w:val="0014507A"/>
    <w:rsid w:val="001451FB"/>
    <w:rsid w:val="00145511"/>
    <w:rsid w:val="00145C50"/>
    <w:rsid w:val="00145D43"/>
    <w:rsid w:val="00146376"/>
    <w:rsid w:val="00147821"/>
    <w:rsid w:val="00147840"/>
    <w:rsid w:val="001509FE"/>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0A9F"/>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5AB9"/>
    <w:rsid w:val="001676F5"/>
    <w:rsid w:val="00167F58"/>
    <w:rsid w:val="00170273"/>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9EA"/>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46D"/>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13CD"/>
    <w:rsid w:val="001F240B"/>
    <w:rsid w:val="001F2563"/>
    <w:rsid w:val="001F2AE0"/>
    <w:rsid w:val="001F332F"/>
    <w:rsid w:val="001F360A"/>
    <w:rsid w:val="001F3B50"/>
    <w:rsid w:val="001F4056"/>
    <w:rsid w:val="001F4559"/>
    <w:rsid w:val="001F49CA"/>
    <w:rsid w:val="001F5304"/>
    <w:rsid w:val="001F54E6"/>
    <w:rsid w:val="001F6192"/>
    <w:rsid w:val="001F6441"/>
    <w:rsid w:val="001F71FE"/>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466"/>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307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044C"/>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325B"/>
    <w:rsid w:val="0026327A"/>
    <w:rsid w:val="00263583"/>
    <w:rsid w:val="002635A9"/>
    <w:rsid w:val="00263B21"/>
    <w:rsid w:val="00263DF4"/>
    <w:rsid w:val="0026455F"/>
    <w:rsid w:val="00264877"/>
    <w:rsid w:val="00264B2F"/>
    <w:rsid w:val="00264C1A"/>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292"/>
    <w:rsid w:val="0028173F"/>
    <w:rsid w:val="002819E9"/>
    <w:rsid w:val="00281FFE"/>
    <w:rsid w:val="0028285E"/>
    <w:rsid w:val="0028294F"/>
    <w:rsid w:val="00282A06"/>
    <w:rsid w:val="00284452"/>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29D9"/>
    <w:rsid w:val="00293019"/>
    <w:rsid w:val="0029314B"/>
    <w:rsid w:val="002936CA"/>
    <w:rsid w:val="00293A11"/>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775"/>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2A65"/>
    <w:rsid w:val="002C3025"/>
    <w:rsid w:val="002C31E8"/>
    <w:rsid w:val="002C417A"/>
    <w:rsid w:val="002C47E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638D"/>
    <w:rsid w:val="002D70A4"/>
    <w:rsid w:val="002D792A"/>
    <w:rsid w:val="002D7B55"/>
    <w:rsid w:val="002D7E79"/>
    <w:rsid w:val="002E033E"/>
    <w:rsid w:val="002E0539"/>
    <w:rsid w:val="002E09C1"/>
    <w:rsid w:val="002E0D25"/>
    <w:rsid w:val="002E0E8A"/>
    <w:rsid w:val="002E0F2D"/>
    <w:rsid w:val="002E1D25"/>
    <w:rsid w:val="002E2184"/>
    <w:rsid w:val="002E31E1"/>
    <w:rsid w:val="002E3717"/>
    <w:rsid w:val="002E424F"/>
    <w:rsid w:val="002E43A5"/>
    <w:rsid w:val="002E45E4"/>
    <w:rsid w:val="002E48DE"/>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40D3"/>
    <w:rsid w:val="002F46F7"/>
    <w:rsid w:val="002F4F90"/>
    <w:rsid w:val="002F5EB0"/>
    <w:rsid w:val="002F603C"/>
    <w:rsid w:val="002F68B6"/>
    <w:rsid w:val="002F6EBE"/>
    <w:rsid w:val="002F7231"/>
    <w:rsid w:val="002F7271"/>
    <w:rsid w:val="002F7A91"/>
    <w:rsid w:val="00300126"/>
    <w:rsid w:val="003007BD"/>
    <w:rsid w:val="00300B07"/>
    <w:rsid w:val="00301335"/>
    <w:rsid w:val="003014A0"/>
    <w:rsid w:val="00301A10"/>
    <w:rsid w:val="00302C7E"/>
    <w:rsid w:val="003032BA"/>
    <w:rsid w:val="003039AB"/>
    <w:rsid w:val="00303B97"/>
    <w:rsid w:val="00303C23"/>
    <w:rsid w:val="00303F91"/>
    <w:rsid w:val="003043A4"/>
    <w:rsid w:val="003048D4"/>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25A"/>
    <w:rsid w:val="003217A6"/>
    <w:rsid w:val="003233EF"/>
    <w:rsid w:val="003239CC"/>
    <w:rsid w:val="00323A14"/>
    <w:rsid w:val="00323E36"/>
    <w:rsid w:val="00323EF3"/>
    <w:rsid w:val="00324844"/>
    <w:rsid w:val="003253F8"/>
    <w:rsid w:val="00325E4F"/>
    <w:rsid w:val="00326E79"/>
    <w:rsid w:val="00330181"/>
    <w:rsid w:val="0033034C"/>
    <w:rsid w:val="00331078"/>
    <w:rsid w:val="0033143F"/>
    <w:rsid w:val="00331A9C"/>
    <w:rsid w:val="00331B7F"/>
    <w:rsid w:val="00334B6F"/>
    <w:rsid w:val="0033518F"/>
    <w:rsid w:val="00335BBC"/>
    <w:rsid w:val="00335F18"/>
    <w:rsid w:val="00336258"/>
    <w:rsid w:val="00336336"/>
    <w:rsid w:val="00336BE9"/>
    <w:rsid w:val="00340072"/>
    <w:rsid w:val="00340D29"/>
    <w:rsid w:val="00340DE1"/>
    <w:rsid w:val="00340EF3"/>
    <w:rsid w:val="00341C7A"/>
    <w:rsid w:val="00341C80"/>
    <w:rsid w:val="00341D89"/>
    <w:rsid w:val="0034256E"/>
    <w:rsid w:val="00342830"/>
    <w:rsid w:val="00342869"/>
    <w:rsid w:val="00342BA9"/>
    <w:rsid w:val="00342E25"/>
    <w:rsid w:val="00342EE7"/>
    <w:rsid w:val="00343C8A"/>
    <w:rsid w:val="00343D9B"/>
    <w:rsid w:val="00343E6D"/>
    <w:rsid w:val="00344589"/>
    <w:rsid w:val="003445F0"/>
    <w:rsid w:val="003447AA"/>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2E6"/>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D"/>
    <w:rsid w:val="003664E7"/>
    <w:rsid w:val="00366E23"/>
    <w:rsid w:val="00367280"/>
    <w:rsid w:val="00367DAF"/>
    <w:rsid w:val="0037035F"/>
    <w:rsid w:val="00370559"/>
    <w:rsid w:val="00370CBD"/>
    <w:rsid w:val="00371A2A"/>
    <w:rsid w:val="0037293D"/>
    <w:rsid w:val="00372A18"/>
    <w:rsid w:val="00373359"/>
    <w:rsid w:val="0037380F"/>
    <w:rsid w:val="00374C98"/>
    <w:rsid w:val="00374CC0"/>
    <w:rsid w:val="00375A96"/>
    <w:rsid w:val="0037632A"/>
    <w:rsid w:val="00376E02"/>
    <w:rsid w:val="00376E04"/>
    <w:rsid w:val="003772DB"/>
    <w:rsid w:val="003775A0"/>
    <w:rsid w:val="00377BAF"/>
    <w:rsid w:val="00377EB7"/>
    <w:rsid w:val="0038045A"/>
    <w:rsid w:val="00380AD1"/>
    <w:rsid w:val="00380B85"/>
    <w:rsid w:val="00381D2D"/>
    <w:rsid w:val="00381E04"/>
    <w:rsid w:val="00382370"/>
    <w:rsid w:val="00382528"/>
    <w:rsid w:val="0038265D"/>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0DD"/>
    <w:rsid w:val="003964B1"/>
    <w:rsid w:val="003965A9"/>
    <w:rsid w:val="0039775A"/>
    <w:rsid w:val="00397946"/>
    <w:rsid w:val="00397A37"/>
    <w:rsid w:val="00397A44"/>
    <w:rsid w:val="00397BCE"/>
    <w:rsid w:val="00397C74"/>
    <w:rsid w:val="003A040D"/>
    <w:rsid w:val="003A0B7C"/>
    <w:rsid w:val="003A0BB7"/>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13"/>
    <w:rsid w:val="003C0AEA"/>
    <w:rsid w:val="003C18BE"/>
    <w:rsid w:val="003C19E7"/>
    <w:rsid w:val="003C1CD0"/>
    <w:rsid w:val="003C2361"/>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111"/>
    <w:rsid w:val="003D14F7"/>
    <w:rsid w:val="003D1539"/>
    <w:rsid w:val="003D186F"/>
    <w:rsid w:val="003D1A36"/>
    <w:rsid w:val="003D1D7C"/>
    <w:rsid w:val="003D1DE6"/>
    <w:rsid w:val="003D2466"/>
    <w:rsid w:val="003D26B5"/>
    <w:rsid w:val="003D2D84"/>
    <w:rsid w:val="003D4340"/>
    <w:rsid w:val="003D4CED"/>
    <w:rsid w:val="003D5310"/>
    <w:rsid w:val="003D5B1F"/>
    <w:rsid w:val="003D6797"/>
    <w:rsid w:val="003D68A8"/>
    <w:rsid w:val="003D69FB"/>
    <w:rsid w:val="003D6A47"/>
    <w:rsid w:val="003D7FE1"/>
    <w:rsid w:val="003E035B"/>
    <w:rsid w:val="003E0864"/>
    <w:rsid w:val="003E0A13"/>
    <w:rsid w:val="003E0FE3"/>
    <w:rsid w:val="003E15D5"/>
    <w:rsid w:val="003E191E"/>
    <w:rsid w:val="003E1A36"/>
    <w:rsid w:val="003E2A6A"/>
    <w:rsid w:val="003E2F1E"/>
    <w:rsid w:val="003E3D0F"/>
    <w:rsid w:val="003E3D85"/>
    <w:rsid w:val="003E46DA"/>
    <w:rsid w:val="003E4781"/>
    <w:rsid w:val="003E4EC7"/>
    <w:rsid w:val="003E5581"/>
    <w:rsid w:val="003E5982"/>
    <w:rsid w:val="003E5C2F"/>
    <w:rsid w:val="003E647A"/>
    <w:rsid w:val="003E671A"/>
    <w:rsid w:val="003E676A"/>
    <w:rsid w:val="003E6D86"/>
    <w:rsid w:val="003E73F0"/>
    <w:rsid w:val="003E7A82"/>
    <w:rsid w:val="003F050C"/>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9DB"/>
    <w:rsid w:val="003F5A0B"/>
    <w:rsid w:val="003F60D2"/>
    <w:rsid w:val="003F6AAD"/>
    <w:rsid w:val="003F77D6"/>
    <w:rsid w:val="004004D4"/>
    <w:rsid w:val="00400657"/>
    <w:rsid w:val="00400AFA"/>
    <w:rsid w:val="004013CC"/>
    <w:rsid w:val="00401931"/>
    <w:rsid w:val="00402027"/>
    <w:rsid w:val="00402786"/>
    <w:rsid w:val="00403074"/>
    <w:rsid w:val="00403504"/>
    <w:rsid w:val="0040358D"/>
    <w:rsid w:val="004037D9"/>
    <w:rsid w:val="0040406B"/>
    <w:rsid w:val="00404B2C"/>
    <w:rsid w:val="0040546B"/>
    <w:rsid w:val="0040668F"/>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3EF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073A"/>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2523"/>
    <w:rsid w:val="004426C5"/>
    <w:rsid w:val="00442F26"/>
    <w:rsid w:val="0044365C"/>
    <w:rsid w:val="00443C54"/>
    <w:rsid w:val="004443B8"/>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908"/>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783"/>
    <w:rsid w:val="00477DF6"/>
    <w:rsid w:val="004807C0"/>
    <w:rsid w:val="004815C6"/>
    <w:rsid w:val="00481662"/>
    <w:rsid w:val="0048171C"/>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6C84"/>
    <w:rsid w:val="00486CAC"/>
    <w:rsid w:val="0048785E"/>
    <w:rsid w:val="004879BA"/>
    <w:rsid w:val="0049035C"/>
    <w:rsid w:val="00490432"/>
    <w:rsid w:val="0049102E"/>
    <w:rsid w:val="004913EB"/>
    <w:rsid w:val="00491D29"/>
    <w:rsid w:val="00491FC5"/>
    <w:rsid w:val="00492B2F"/>
    <w:rsid w:val="00493DD8"/>
    <w:rsid w:val="004940C1"/>
    <w:rsid w:val="004940E4"/>
    <w:rsid w:val="00494427"/>
    <w:rsid w:val="00495236"/>
    <w:rsid w:val="004957F2"/>
    <w:rsid w:val="00495CC7"/>
    <w:rsid w:val="00495F21"/>
    <w:rsid w:val="00495F5A"/>
    <w:rsid w:val="00496044"/>
    <w:rsid w:val="00496CD1"/>
    <w:rsid w:val="00496F61"/>
    <w:rsid w:val="00497201"/>
    <w:rsid w:val="00497350"/>
    <w:rsid w:val="004A00F9"/>
    <w:rsid w:val="004A054F"/>
    <w:rsid w:val="004A05F3"/>
    <w:rsid w:val="004A0A76"/>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96F"/>
    <w:rsid w:val="004A7D3B"/>
    <w:rsid w:val="004B0B3E"/>
    <w:rsid w:val="004B1A56"/>
    <w:rsid w:val="004B1EE3"/>
    <w:rsid w:val="004B224E"/>
    <w:rsid w:val="004B3A40"/>
    <w:rsid w:val="004B4142"/>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568D"/>
    <w:rsid w:val="004D626F"/>
    <w:rsid w:val="004D7304"/>
    <w:rsid w:val="004D73D4"/>
    <w:rsid w:val="004E00CD"/>
    <w:rsid w:val="004E0362"/>
    <w:rsid w:val="004E03A2"/>
    <w:rsid w:val="004E1868"/>
    <w:rsid w:val="004E311D"/>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0EBD"/>
    <w:rsid w:val="004F1224"/>
    <w:rsid w:val="004F15EE"/>
    <w:rsid w:val="004F17EF"/>
    <w:rsid w:val="004F187F"/>
    <w:rsid w:val="004F1B77"/>
    <w:rsid w:val="004F1BFD"/>
    <w:rsid w:val="004F1C87"/>
    <w:rsid w:val="004F20CC"/>
    <w:rsid w:val="004F25D6"/>
    <w:rsid w:val="004F2855"/>
    <w:rsid w:val="004F2873"/>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1F31"/>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0DD0"/>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4EB"/>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9A0"/>
    <w:rsid w:val="00527E44"/>
    <w:rsid w:val="005312BF"/>
    <w:rsid w:val="00531697"/>
    <w:rsid w:val="0053181D"/>
    <w:rsid w:val="00531829"/>
    <w:rsid w:val="005319F8"/>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01E"/>
    <w:rsid w:val="00566148"/>
    <w:rsid w:val="00566251"/>
    <w:rsid w:val="0056639F"/>
    <w:rsid w:val="00566AB2"/>
    <w:rsid w:val="00566B22"/>
    <w:rsid w:val="00566C5F"/>
    <w:rsid w:val="00566E1B"/>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0C"/>
    <w:rsid w:val="005940D2"/>
    <w:rsid w:val="00594C62"/>
    <w:rsid w:val="00595294"/>
    <w:rsid w:val="005952AF"/>
    <w:rsid w:val="005957DD"/>
    <w:rsid w:val="00595C17"/>
    <w:rsid w:val="00596075"/>
    <w:rsid w:val="005962B5"/>
    <w:rsid w:val="0059656E"/>
    <w:rsid w:val="005974A1"/>
    <w:rsid w:val="00597B57"/>
    <w:rsid w:val="005A0100"/>
    <w:rsid w:val="005A065F"/>
    <w:rsid w:val="005A0932"/>
    <w:rsid w:val="005A0C51"/>
    <w:rsid w:val="005A161C"/>
    <w:rsid w:val="005A1DC1"/>
    <w:rsid w:val="005A254A"/>
    <w:rsid w:val="005A25D7"/>
    <w:rsid w:val="005A3087"/>
    <w:rsid w:val="005A3437"/>
    <w:rsid w:val="005A42DE"/>
    <w:rsid w:val="005A43E1"/>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A5C"/>
    <w:rsid w:val="005C3DD3"/>
    <w:rsid w:val="005C404C"/>
    <w:rsid w:val="005C4378"/>
    <w:rsid w:val="005C484C"/>
    <w:rsid w:val="005C4B87"/>
    <w:rsid w:val="005C4FA6"/>
    <w:rsid w:val="005C5490"/>
    <w:rsid w:val="005C6072"/>
    <w:rsid w:val="005C616C"/>
    <w:rsid w:val="005C7694"/>
    <w:rsid w:val="005C76C1"/>
    <w:rsid w:val="005D0104"/>
    <w:rsid w:val="005D049A"/>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3108"/>
    <w:rsid w:val="005E446A"/>
    <w:rsid w:val="005E49A4"/>
    <w:rsid w:val="005E4A69"/>
    <w:rsid w:val="005E4F64"/>
    <w:rsid w:val="005E5102"/>
    <w:rsid w:val="005E5584"/>
    <w:rsid w:val="005E5913"/>
    <w:rsid w:val="005E60B8"/>
    <w:rsid w:val="005E6D67"/>
    <w:rsid w:val="005E7AA7"/>
    <w:rsid w:val="005E7AB9"/>
    <w:rsid w:val="005E7F6E"/>
    <w:rsid w:val="005F00F2"/>
    <w:rsid w:val="005F0C21"/>
    <w:rsid w:val="005F196E"/>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646"/>
    <w:rsid w:val="00613FAB"/>
    <w:rsid w:val="006142B5"/>
    <w:rsid w:val="0061540C"/>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34F"/>
    <w:rsid w:val="00627C05"/>
    <w:rsid w:val="006303C4"/>
    <w:rsid w:val="006311F3"/>
    <w:rsid w:val="0063126D"/>
    <w:rsid w:val="006315DB"/>
    <w:rsid w:val="00632192"/>
    <w:rsid w:val="00632529"/>
    <w:rsid w:val="00634C2E"/>
    <w:rsid w:val="006350FF"/>
    <w:rsid w:val="006353B1"/>
    <w:rsid w:val="00635A2F"/>
    <w:rsid w:val="006360AE"/>
    <w:rsid w:val="006360EB"/>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0BF"/>
    <w:rsid w:val="006478DC"/>
    <w:rsid w:val="006479C0"/>
    <w:rsid w:val="00647F40"/>
    <w:rsid w:val="00650C2C"/>
    <w:rsid w:val="00650DD3"/>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9D"/>
    <w:rsid w:val="006663FA"/>
    <w:rsid w:val="00666B87"/>
    <w:rsid w:val="00667142"/>
    <w:rsid w:val="00670651"/>
    <w:rsid w:val="00670BD3"/>
    <w:rsid w:val="00670C51"/>
    <w:rsid w:val="00670C5E"/>
    <w:rsid w:val="006724B6"/>
    <w:rsid w:val="0067257D"/>
    <w:rsid w:val="00673385"/>
    <w:rsid w:val="006734A9"/>
    <w:rsid w:val="00674135"/>
    <w:rsid w:val="0067426D"/>
    <w:rsid w:val="00674476"/>
    <w:rsid w:val="00674739"/>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AEB"/>
    <w:rsid w:val="00686906"/>
    <w:rsid w:val="00686918"/>
    <w:rsid w:val="006870BD"/>
    <w:rsid w:val="00687ADD"/>
    <w:rsid w:val="00687F6E"/>
    <w:rsid w:val="0069154B"/>
    <w:rsid w:val="00691699"/>
    <w:rsid w:val="00692422"/>
    <w:rsid w:val="00692854"/>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404"/>
    <w:rsid w:val="006A2DBC"/>
    <w:rsid w:val="006A2F83"/>
    <w:rsid w:val="006A30F1"/>
    <w:rsid w:val="006A31DA"/>
    <w:rsid w:val="006A345D"/>
    <w:rsid w:val="006A3629"/>
    <w:rsid w:val="006A41F0"/>
    <w:rsid w:val="006A453A"/>
    <w:rsid w:val="006A4849"/>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1BA6"/>
    <w:rsid w:val="006C2107"/>
    <w:rsid w:val="006C2196"/>
    <w:rsid w:val="006C245C"/>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95"/>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0B2"/>
    <w:rsid w:val="006E7203"/>
    <w:rsid w:val="006E74B9"/>
    <w:rsid w:val="006E7802"/>
    <w:rsid w:val="006E7B1B"/>
    <w:rsid w:val="006F02DB"/>
    <w:rsid w:val="006F1DCB"/>
    <w:rsid w:val="006F23B9"/>
    <w:rsid w:val="006F2C5A"/>
    <w:rsid w:val="006F2EEA"/>
    <w:rsid w:val="006F3451"/>
    <w:rsid w:val="006F4408"/>
    <w:rsid w:val="006F54A7"/>
    <w:rsid w:val="006F5EF8"/>
    <w:rsid w:val="006F718B"/>
    <w:rsid w:val="006F7C3D"/>
    <w:rsid w:val="007000D3"/>
    <w:rsid w:val="00700596"/>
    <w:rsid w:val="00700EBF"/>
    <w:rsid w:val="0070126F"/>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1D95"/>
    <w:rsid w:val="007124FC"/>
    <w:rsid w:val="00712A08"/>
    <w:rsid w:val="00712CA7"/>
    <w:rsid w:val="00713C34"/>
    <w:rsid w:val="00713F93"/>
    <w:rsid w:val="00714904"/>
    <w:rsid w:val="00714BD1"/>
    <w:rsid w:val="00715EA1"/>
    <w:rsid w:val="007169D8"/>
    <w:rsid w:val="00717536"/>
    <w:rsid w:val="00717BC3"/>
    <w:rsid w:val="00717E72"/>
    <w:rsid w:val="00720BC9"/>
    <w:rsid w:val="00721362"/>
    <w:rsid w:val="00721B47"/>
    <w:rsid w:val="00721E2E"/>
    <w:rsid w:val="00721E4A"/>
    <w:rsid w:val="00722BA4"/>
    <w:rsid w:val="00722E2B"/>
    <w:rsid w:val="00722E7E"/>
    <w:rsid w:val="0072305E"/>
    <w:rsid w:val="007234B3"/>
    <w:rsid w:val="0072354E"/>
    <w:rsid w:val="00723827"/>
    <w:rsid w:val="00723BFC"/>
    <w:rsid w:val="00723C28"/>
    <w:rsid w:val="0072454F"/>
    <w:rsid w:val="0072499F"/>
    <w:rsid w:val="00725A1E"/>
    <w:rsid w:val="00725C2D"/>
    <w:rsid w:val="00725E8E"/>
    <w:rsid w:val="00726015"/>
    <w:rsid w:val="00726989"/>
    <w:rsid w:val="007271D1"/>
    <w:rsid w:val="007277A1"/>
    <w:rsid w:val="00727A93"/>
    <w:rsid w:val="00727BAA"/>
    <w:rsid w:val="00727D4A"/>
    <w:rsid w:val="007302B7"/>
    <w:rsid w:val="00730650"/>
    <w:rsid w:val="00730F67"/>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65D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78A"/>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70DC3"/>
    <w:rsid w:val="0077111D"/>
    <w:rsid w:val="0077136E"/>
    <w:rsid w:val="00771807"/>
    <w:rsid w:val="0077185E"/>
    <w:rsid w:val="007719D3"/>
    <w:rsid w:val="00771A3B"/>
    <w:rsid w:val="00772E11"/>
    <w:rsid w:val="00773209"/>
    <w:rsid w:val="00773E50"/>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35C"/>
    <w:rsid w:val="00786679"/>
    <w:rsid w:val="00786FD4"/>
    <w:rsid w:val="00787922"/>
    <w:rsid w:val="007906E1"/>
    <w:rsid w:val="00790BFC"/>
    <w:rsid w:val="00790C32"/>
    <w:rsid w:val="0079120A"/>
    <w:rsid w:val="0079136C"/>
    <w:rsid w:val="0079138F"/>
    <w:rsid w:val="00791446"/>
    <w:rsid w:val="007917D0"/>
    <w:rsid w:val="00791BFE"/>
    <w:rsid w:val="00791FFF"/>
    <w:rsid w:val="007921DF"/>
    <w:rsid w:val="00792342"/>
    <w:rsid w:val="0079353F"/>
    <w:rsid w:val="007938C0"/>
    <w:rsid w:val="00793D0D"/>
    <w:rsid w:val="00794031"/>
    <w:rsid w:val="007941DF"/>
    <w:rsid w:val="007950F9"/>
    <w:rsid w:val="00795130"/>
    <w:rsid w:val="00795276"/>
    <w:rsid w:val="007953BE"/>
    <w:rsid w:val="0079608B"/>
    <w:rsid w:val="00796554"/>
    <w:rsid w:val="007965B0"/>
    <w:rsid w:val="007965B3"/>
    <w:rsid w:val="00796D7B"/>
    <w:rsid w:val="00796F80"/>
    <w:rsid w:val="007975AB"/>
    <w:rsid w:val="007A06B4"/>
    <w:rsid w:val="007A08AE"/>
    <w:rsid w:val="007A1152"/>
    <w:rsid w:val="007A1359"/>
    <w:rsid w:val="007A1E72"/>
    <w:rsid w:val="007A26CC"/>
    <w:rsid w:val="007A2A94"/>
    <w:rsid w:val="007A2FA7"/>
    <w:rsid w:val="007A3297"/>
    <w:rsid w:val="007A48B0"/>
    <w:rsid w:val="007A4FF0"/>
    <w:rsid w:val="007A4FF6"/>
    <w:rsid w:val="007A51E7"/>
    <w:rsid w:val="007A63FB"/>
    <w:rsid w:val="007A6DCA"/>
    <w:rsid w:val="007A772E"/>
    <w:rsid w:val="007A7E9B"/>
    <w:rsid w:val="007A7EF8"/>
    <w:rsid w:val="007B0EAB"/>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1F0"/>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96F"/>
    <w:rsid w:val="007C7BDA"/>
    <w:rsid w:val="007C7C45"/>
    <w:rsid w:val="007D114A"/>
    <w:rsid w:val="007D1A56"/>
    <w:rsid w:val="007D1FF1"/>
    <w:rsid w:val="007D21EF"/>
    <w:rsid w:val="007D2E7E"/>
    <w:rsid w:val="007D3342"/>
    <w:rsid w:val="007D33C5"/>
    <w:rsid w:val="007D383A"/>
    <w:rsid w:val="007D459B"/>
    <w:rsid w:val="007D4872"/>
    <w:rsid w:val="007D4EE2"/>
    <w:rsid w:val="007D5260"/>
    <w:rsid w:val="007D5543"/>
    <w:rsid w:val="007D5694"/>
    <w:rsid w:val="007D5729"/>
    <w:rsid w:val="007D5B3F"/>
    <w:rsid w:val="007D68DD"/>
    <w:rsid w:val="007D68FE"/>
    <w:rsid w:val="007D6A07"/>
    <w:rsid w:val="007D7972"/>
    <w:rsid w:val="007D7ADD"/>
    <w:rsid w:val="007D7AFA"/>
    <w:rsid w:val="007D7C46"/>
    <w:rsid w:val="007E00B3"/>
    <w:rsid w:val="007E00ED"/>
    <w:rsid w:val="007E015E"/>
    <w:rsid w:val="007E018D"/>
    <w:rsid w:val="007E0395"/>
    <w:rsid w:val="007E0675"/>
    <w:rsid w:val="007E0E5B"/>
    <w:rsid w:val="007E10FB"/>
    <w:rsid w:val="007E152D"/>
    <w:rsid w:val="007E1583"/>
    <w:rsid w:val="007E2616"/>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5C0"/>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73C"/>
    <w:rsid w:val="008268AD"/>
    <w:rsid w:val="00826A2B"/>
    <w:rsid w:val="0082732B"/>
    <w:rsid w:val="008275FF"/>
    <w:rsid w:val="008300C2"/>
    <w:rsid w:val="008309C6"/>
    <w:rsid w:val="008309CD"/>
    <w:rsid w:val="00830A23"/>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7237"/>
    <w:rsid w:val="008376BF"/>
    <w:rsid w:val="008400F9"/>
    <w:rsid w:val="00840459"/>
    <w:rsid w:val="008406DA"/>
    <w:rsid w:val="0084091C"/>
    <w:rsid w:val="0084120B"/>
    <w:rsid w:val="008412D1"/>
    <w:rsid w:val="0084155A"/>
    <w:rsid w:val="00841BEF"/>
    <w:rsid w:val="00841E3B"/>
    <w:rsid w:val="008425D2"/>
    <w:rsid w:val="00843070"/>
    <w:rsid w:val="0084334D"/>
    <w:rsid w:val="00843A1D"/>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2E25"/>
    <w:rsid w:val="0086358B"/>
    <w:rsid w:val="00863F21"/>
    <w:rsid w:val="00864156"/>
    <w:rsid w:val="008641D9"/>
    <w:rsid w:val="008643C5"/>
    <w:rsid w:val="008648BE"/>
    <w:rsid w:val="008648D5"/>
    <w:rsid w:val="00865027"/>
    <w:rsid w:val="00865278"/>
    <w:rsid w:val="0086594B"/>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4221"/>
    <w:rsid w:val="0087477D"/>
    <w:rsid w:val="00874C59"/>
    <w:rsid w:val="00875595"/>
    <w:rsid w:val="00875A73"/>
    <w:rsid w:val="00875C13"/>
    <w:rsid w:val="008760F6"/>
    <w:rsid w:val="00876953"/>
    <w:rsid w:val="00876C35"/>
    <w:rsid w:val="00876E9B"/>
    <w:rsid w:val="008773A6"/>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013"/>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14"/>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B70"/>
    <w:rsid w:val="008E6EE5"/>
    <w:rsid w:val="008F0201"/>
    <w:rsid w:val="008F0274"/>
    <w:rsid w:val="008F0670"/>
    <w:rsid w:val="008F0C30"/>
    <w:rsid w:val="008F0C59"/>
    <w:rsid w:val="008F0C7F"/>
    <w:rsid w:val="008F1FA5"/>
    <w:rsid w:val="008F22D0"/>
    <w:rsid w:val="008F366E"/>
    <w:rsid w:val="008F381D"/>
    <w:rsid w:val="008F3D85"/>
    <w:rsid w:val="008F3EF1"/>
    <w:rsid w:val="008F405E"/>
    <w:rsid w:val="008F4170"/>
    <w:rsid w:val="008F50B9"/>
    <w:rsid w:val="008F5628"/>
    <w:rsid w:val="008F57EF"/>
    <w:rsid w:val="008F5D5A"/>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4"/>
    <w:rsid w:val="0090589F"/>
    <w:rsid w:val="00905EFA"/>
    <w:rsid w:val="00906690"/>
    <w:rsid w:val="009066A9"/>
    <w:rsid w:val="00906937"/>
    <w:rsid w:val="00906CE7"/>
    <w:rsid w:val="00907E16"/>
    <w:rsid w:val="00910027"/>
    <w:rsid w:val="00910086"/>
    <w:rsid w:val="00910379"/>
    <w:rsid w:val="00910C82"/>
    <w:rsid w:val="00911C4A"/>
    <w:rsid w:val="00912668"/>
    <w:rsid w:val="009128DF"/>
    <w:rsid w:val="00912D27"/>
    <w:rsid w:val="00913B0B"/>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035D"/>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4E25"/>
    <w:rsid w:val="00935162"/>
    <w:rsid w:val="00935639"/>
    <w:rsid w:val="0093621E"/>
    <w:rsid w:val="00936DD3"/>
    <w:rsid w:val="00936EE0"/>
    <w:rsid w:val="00936F1F"/>
    <w:rsid w:val="0093761C"/>
    <w:rsid w:val="00937DCB"/>
    <w:rsid w:val="00940786"/>
    <w:rsid w:val="0094087E"/>
    <w:rsid w:val="00941060"/>
    <w:rsid w:val="0094137C"/>
    <w:rsid w:val="00941D34"/>
    <w:rsid w:val="0094231A"/>
    <w:rsid w:val="00942652"/>
    <w:rsid w:val="00942C98"/>
    <w:rsid w:val="0094377B"/>
    <w:rsid w:val="00944622"/>
    <w:rsid w:val="00944F0D"/>
    <w:rsid w:val="00945150"/>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1D6"/>
    <w:rsid w:val="00953C59"/>
    <w:rsid w:val="00953E62"/>
    <w:rsid w:val="00955427"/>
    <w:rsid w:val="009575E6"/>
    <w:rsid w:val="0095764C"/>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5730"/>
    <w:rsid w:val="0096657B"/>
    <w:rsid w:val="00966D11"/>
    <w:rsid w:val="00966D96"/>
    <w:rsid w:val="00967C92"/>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072"/>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907"/>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DB3"/>
    <w:rsid w:val="009A0F3F"/>
    <w:rsid w:val="009A2358"/>
    <w:rsid w:val="009A28E1"/>
    <w:rsid w:val="009A346C"/>
    <w:rsid w:val="009A3CD9"/>
    <w:rsid w:val="009A3E87"/>
    <w:rsid w:val="009A3F65"/>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23B"/>
    <w:rsid w:val="009B4435"/>
    <w:rsid w:val="009B447D"/>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3D5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567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0EC"/>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21"/>
    <w:rsid w:val="00A120D7"/>
    <w:rsid w:val="00A1291A"/>
    <w:rsid w:val="00A13741"/>
    <w:rsid w:val="00A14FFC"/>
    <w:rsid w:val="00A15103"/>
    <w:rsid w:val="00A158AE"/>
    <w:rsid w:val="00A16DF3"/>
    <w:rsid w:val="00A16F20"/>
    <w:rsid w:val="00A17D54"/>
    <w:rsid w:val="00A2128F"/>
    <w:rsid w:val="00A2142C"/>
    <w:rsid w:val="00A216F3"/>
    <w:rsid w:val="00A21B3B"/>
    <w:rsid w:val="00A22247"/>
    <w:rsid w:val="00A23A98"/>
    <w:rsid w:val="00A24039"/>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13"/>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11D"/>
    <w:rsid w:val="00A456E7"/>
    <w:rsid w:val="00A45995"/>
    <w:rsid w:val="00A45A2E"/>
    <w:rsid w:val="00A45BBC"/>
    <w:rsid w:val="00A45D8C"/>
    <w:rsid w:val="00A4629D"/>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302"/>
    <w:rsid w:val="00A846E3"/>
    <w:rsid w:val="00A847EE"/>
    <w:rsid w:val="00A85BC9"/>
    <w:rsid w:val="00A8634A"/>
    <w:rsid w:val="00A86543"/>
    <w:rsid w:val="00A866A2"/>
    <w:rsid w:val="00A867B6"/>
    <w:rsid w:val="00A869F4"/>
    <w:rsid w:val="00A871DC"/>
    <w:rsid w:val="00A874DB"/>
    <w:rsid w:val="00A87EDA"/>
    <w:rsid w:val="00A902A1"/>
    <w:rsid w:val="00A90813"/>
    <w:rsid w:val="00A910C0"/>
    <w:rsid w:val="00A91AE5"/>
    <w:rsid w:val="00A91B7B"/>
    <w:rsid w:val="00A91DC6"/>
    <w:rsid w:val="00A92C6F"/>
    <w:rsid w:val="00A935C4"/>
    <w:rsid w:val="00A93675"/>
    <w:rsid w:val="00A942BD"/>
    <w:rsid w:val="00A94E63"/>
    <w:rsid w:val="00A9559E"/>
    <w:rsid w:val="00A95692"/>
    <w:rsid w:val="00A95BAA"/>
    <w:rsid w:val="00A96043"/>
    <w:rsid w:val="00A96B86"/>
    <w:rsid w:val="00A96C89"/>
    <w:rsid w:val="00A96E23"/>
    <w:rsid w:val="00A9747A"/>
    <w:rsid w:val="00A97EB7"/>
    <w:rsid w:val="00AA0995"/>
    <w:rsid w:val="00AA22B5"/>
    <w:rsid w:val="00AA2339"/>
    <w:rsid w:val="00AA26BA"/>
    <w:rsid w:val="00AA2DAA"/>
    <w:rsid w:val="00AA314E"/>
    <w:rsid w:val="00AA3716"/>
    <w:rsid w:val="00AA374C"/>
    <w:rsid w:val="00AA3F5F"/>
    <w:rsid w:val="00AA4AF4"/>
    <w:rsid w:val="00AA71D9"/>
    <w:rsid w:val="00AB06E0"/>
    <w:rsid w:val="00AB0D21"/>
    <w:rsid w:val="00AB1077"/>
    <w:rsid w:val="00AB1365"/>
    <w:rsid w:val="00AB17A2"/>
    <w:rsid w:val="00AB195E"/>
    <w:rsid w:val="00AB1C4C"/>
    <w:rsid w:val="00AB21C6"/>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6E2"/>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D772E"/>
    <w:rsid w:val="00AE0512"/>
    <w:rsid w:val="00AE051E"/>
    <w:rsid w:val="00AE0572"/>
    <w:rsid w:val="00AE08C8"/>
    <w:rsid w:val="00AE08D0"/>
    <w:rsid w:val="00AE0B4B"/>
    <w:rsid w:val="00AE11B6"/>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CE8"/>
    <w:rsid w:val="00AF3E50"/>
    <w:rsid w:val="00AF4168"/>
    <w:rsid w:val="00AF4E33"/>
    <w:rsid w:val="00AF5781"/>
    <w:rsid w:val="00AF689D"/>
    <w:rsid w:val="00AF6A14"/>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8AF"/>
    <w:rsid w:val="00B07F6E"/>
    <w:rsid w:val="00B1024E"/>
    <w:rsid w:val="00B10474"/>
    <w:rsid w:val="00B105D4"/>
    <w:rsid w:val="00B1069D"/>
    <w:rsid w:val="00B10946"/>
    <w:rsid w:val="00B10D32"/>
    <w:rsid w:val="00B10D3B"/>
    <w:rsid w:val="00B11678"/>
    <w:rsid w:val="00B12139"/>
    <w:rsid w:val="00B12E4B"/>
    <w:rsid w:val="00B139B7"/>
    <w:rsid w:val="00B14130"/>
    <w:rsid w:val="00B155EA"/>
    <w:rsid w:val="00B15965"/>
    <w:rsid w:val="00B1618F"/>
    <w:rsid w:val="00B16C2B"/>
    <w:rsid w:val="00B20002"/>
    <w:rsid w:val="00B200C0"/>
    <w:rsid w:val="00B2024A"/>
    <w:rsid w:val="00B20A48"/>
    <w:rsid w:val="00B21163"/>
    <w:rsid w:val="00B223A6"/>
    <w:rsid w:val="00B22FA0"/>
    <w:rsid w:val="00B22FC2"/>
    <w:rsid w:val="00B23184"/>
    <w:rsid w:val="00B23481"/>
    <w:rsid w:val="00B238CC"/>
    <w:rsid w:val="00B23B6A"/>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5C2"/>
    <w:rsid w:val="00B32CE0"/>
    <w:rsid w:val="00B33200"/>
    <w:rsid w:val="00B34C9A"/>
    <w:rsid w:val="00B34EC0"/>
    <w:rsid w:val="00B35016"/>
    <w:rsid w:val="00B355DC"/>
    <w:rsid w:val="00B358B1"/>
    <w:rsid w:val="00B363C4"/>
    <w:rsid w:val="00B363D7"/>
    <w:rsid w:val="00B3681D"/>
    <w:rsid w:val="00B36F9C"/>
    <w:rsid w:val="00B36FAF"/>
    <w:rsid w:val="00B3708C"/>
    <w:rsid w:val="00B37565"/>
    <w:rsid w:val="00B378E2"/>
    <w:rsid w:val="00B40883"/>
    <w:rsid w:val="00B40901"/>
    <w:rsid w:val="00B40CA0"/>
    <w:rsid w:val="00B412C7"/>
    <w:rsid w:val="00B4134D"/>
    <w:rsid w:val="00B41395"/>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6FA2"/>
    <w:rsid w:val="00B476DF"/>
    <w:rsid w:val="00B50F78"/>
    <w:rsid w:val="00B511BB"/>
    <w:rsid w:val="00B51559"/>
    <w:rsid w:val="00B5204F"/>
    <w:rsid w:val="00B527AE"/>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B6C"/>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1A"/>
    <w:rsid w:val="00B72E7F"/>
    <w:rsid w:val="00B7340B"/>
    <w:rsid w:val="00B73AD6"/>
    <w:rsid w:val="00B749A9"/>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87B74"/>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7E9"/>
    <w:rsid w:val="00B95BE1"/>
    <w:rsid w:val="00B96018"/>
    <w:rsid w:val="00B96813"/>
    <w:rsid w:val="00B96841"/>
    <w:rsid w:val="00B968C8"/>
    <w:rsid w:val="00B97D22"/>
    <w:rsid w:val="00BA01BF"/>
    <w:rsid w:val="00BA041D"/>
    <w:rsid w:val="00BA067D"/>
    <w:rsid w:val="00BA0BEA"/>
    <w:rsid w:val="00BA11D4"/>
    <w:rsid w:val="00BA1624"/>
    <w:rsid w:val="00BA1BEB"/>
    <w:rsid w:val="00BA1D22"/>
    <w:rsid w:val="00BA222F"/>
    <w:rsid w:val="00BA28B0"/>
    <w:rsid w:val="00BA2C19"/>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5E5C"/>
    <w:rsid w:val="00BA6154"/>
    <w:rsid w:val="00BA6A55"/>
    <w:rsid w:val="00BA71EE"/>
    <w:rsid w:val="00BA71F2"/>
    <w:rsid w:val="00BA74B6"/>
    <w:rsid w:val="00BB020B"/>
    <w:rsid w:val="00BB0914"/>
    <w:rsid w:val="00BB0CF4"/>
    <w:rsid w:val="00BB1144"/>
    <w:rsid w:val="00BB1FA7"/>
    <w:rsid w:val="00BB258B"/>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44AF"/>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C00B71"/>
    <w:rsid w:val="00C02866"/>
    <w:rsid w:val="00C02F35"/>
    <w:rsid w:val="00C03FF6"/>
    <w:rsid w:val="00C0545D"/>
    <w:rsid w:val="00C061AD"/>
    <w:rsid w:val="00C06222"/>
    <w:rsid w:val="00C06357"/>
    <w:rsid w:val="00C066CB"/>
    <w:rsid w:val="00C066DC"/>
    <w:rsid w:val="00C07433"/>
    <w:rsid w:val="00C078CE"/>
    <w:rsid w:val="00C07E40"/>
    <w:rsid w:val="00C107B8"/>
    <w:rsid w:val="00C10D01"/>
    <w:rsid w:val="00C1145C"/>
    <w:rsid w:val="00C11929"/>
    <w:rsid w:val="00C123BD"/>
    <w:rsid w:val="00C12BB7"/>
    <w:rsid w:val="00C12D88"/>
    <w:rsid w:val="00C1315F"/>
    <w:rsid w:val="00C1377B"/>
    <w:rsid w:val="00C140EB"/>
    <w:rsid w:val="00C142FF"/>
    <w:rsid w:val="00C147E4"/>
    <w:rsid w:val="00C148F4"/>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28C3"/>
    <w:rsid w:val="00C232E9"/>
    <w:rsid w:val="00C23832"/>
    <w:rsid w:val="00C24CEE"/>
    <w:rsid w:val="00C25FBA"/>
    <w:rsid w:val="00C26228"/>
    <w:rsid w:val="00C26BF3"/>
    <w:rsid w:val="00C27205"/>
    <w:rsid w:val="00C2748C"/>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572"/>
    <w:rsid w:val="00C37E19"/>
    <w:rsid w:val="00C37EEE"/>
    <w:rsid w:val="00C40FDB"/>
    <w:rsid w:val="00C414FF"/>
    <w:rsid w:val="00C41D03"/>
    <w:rsid w:val="00C426FA"/>
    <w:rsid w:val="00C42B25"/>
    <w:rsid w:val="00C435BD"/>
    <w:rsid w:val="00C436FC"/>
    <w:rsid w:val="00C43E9B"/>
    <w:rsid w:val="00C45114"/>
    <w:rsid w:val="00C4634A"/>
    <w:rsid w:val="00C46BBB"/>
    <w:rsid w:val="00C4722A"/>
    <w:rsid w:val="00C47402"/>
    <w:rsid w:val="00C47AE6"/>
    <w:rsid w:val="00C50359"/>
    <w:rsid w:val="00C50B0D"/>
    <w:rsid w:val="00C50D81"/>
    <w:rsid w:val="00C50F05"/>
    <w:rsid w:val="00C50F6B"/>
    <w:rsid w:val="00C5106F"/>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2FCF"/>
    <w:rsid w:val="00C63110"/>
    <w:rsid w:val="00C6363C"/>
    <w:rsid w:val="00C6489D"/>
    <w:rsid w:val="00C64A5F"/>
    <w:rsid w:val="00C65BC7"/>
    <w:rsid w:val="00C661FA"/>
    <w:rsid w:val="00C663A6"/>
    <w:rsid w:val="00C6696B"/>
    <w:rsid w:val="00C67216"/>
    <w:rsid w:val="00C6730E"/>
    <w:rsid w:val="00C67CDE"/>
    <w:rsid w:val="00C67F7A"/>
    <w:rsid w:val="00C700A5"/>
    <w:rsid w:val="00C70150"/>
    <w:rsid w:val="00C7048F"/>
    <w:rsid w:val="00C71109"/>
    <w:rsid w:val="00C7126E"/>
    <w:rsid w:val="00C717AC"/>
    <w:rsid w:val="00C720FC"/>
    <w:rsid w:val="00C723E3"/>
    <w:rsid w:val="00C72C5A"/>
    <w:rsid w:val="00C72E0F"/>
    <w:rsid w:val="00C7414F"/>
    <w:rsid w:val="00C74FFB"/>
    <w:rsid w:val="00C75386"/>
    <w:rsid w:val="00C761D7"/>
    <w:rsid w:val="00C76256"/>
    <w:rsid w:val="00C76753"/>
    <w:rsid w:val="00C76772"/>
    <w:rsid w:val="00C77155"/>
    <w:rsid w:val="00C77B7E"/>
    <w:rsid w:val="00C80392"/>
    <w:rsid w:val="00C80860"/>
    <w:rsid w:val="00C812F9"/>
    <w:rsid w:val="00C8148B"/>
    <w:rsid w:val="00C815D9"/>
    <w:rsid w:val="00C81666"/>
    <w:rsid w:val="00C8186C"/>
    <w:rsid w:val="00C81A76"/>
    <w:rsid w:val="00C81A7D"/>
    <w:rsid w:val="00C82393"/>
    <w:rsid w:val="00C8239B"/>
    <w:rsid w:val="00C8296E"/>
    <w:rsid w:val="00C82F79"/>
    <w:rsid w:val="00C84683"/>
    <w:rsid w:val="00C84912"/>
    <w:rsid w:val="00C84CA6"/>
    <w:rsid w:val="00C87256"/>
    <w:rsid w:val="00C874F2"/>
    <w:rsid w:val="00C87584"/>
    <w:rsid w:val="00C87991"/>
    <w:rsid w:val="00C90254"/>
    <w:rsid w:val="00C902DA"/>
    <w:rsid w:val="00C9036C"/>
    <w:rsid w:val="00C90531"/>
    <w:rsid w:val="00C912D3"/>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97C6A"/>
    <w:rsid w:val="00CA042D"/>
    <w:rsid w:val="00CA1A9E"/>
    <w:rsid w:val="00CA20A6"/>
    <w:rsid w:val="00CA26A2"/>
    <w:rsid w:val="00CA2F34"/>
    <w:rsid w:val="00CA2F77"/>
    <w:rsid w:val="00CA3018"/>
    <w:rsid w:val="00CA3EE6"/>
    <w:rsid w:val="00CA405E"/>
    <w:rsid w:val="00CA475A"/>
    <w:rsid w:val="00CA554D"/>
    <w:rsid w:val="00CA584F"/>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1E2"/>
    <w:rsid w:val="00CD3270"/>
    <w:rsid w:val="00CD3BE6"/>
    <w:rsid w:val="00CD4114"/>
    <w:rsid w:val="00CD436B"/>
    <w:rsid w:val="00CD43E9"/>
    <w:rsid w:val="00CD4ADC"/>
    <w:rsid w:val="00CD4CCF"/>
    <w:rsid w:val="00CD4CFD"/>
    <w:rsid w:val="00CD4D36"/>
    <w:rsid w:val="00CD51AA"/>
    <w:rsid w:val="00CD57DE"/>
    <w:rsid w:val="00CD58E0"/>
    <w:rsid w:val="00CD7278"/>
    <w:rsid w:val="00CD770E"/>
    <w:rsid w:val="00CE01DF"/>
    <w:rsid w:val="00CE0680"/>
    <w:rsid w:val="00CE0AC7"/>
    <w:rsid w:val="00CE0BAC"/>
    <w:rsid w:val="00CE13B9"/>
    <w:rsid w:val="00CE1ACA"/>
    <w:rsid w:val="00CE278F"/>
    <w:rsid w:val="00CE29F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313"/>
    <w:rsid w:val="00CF2623"/>
    <w:rsid w:val="00CF26A4"/>
    <w:rsid w:val="00CF2757"/>
    <w:rsid w:val="00CF293B"/>
    <w:rsid w:val="00CF2D90"/>
    <w:rsid w:val="00CF3242"/>
    <w:rsid w:val="00CF3301"/>
    <w:rsid w:val="00CF3843"/>
    <w:rsid w:val="00CF449C"/>
    <w:rsid w:val="00CF4E11"/>
    <w:rsid w:val="00CF4E56"/>
    <w:rsid w:val="00CF540E"/>
    <w:rsid w:val="00CF5A24"/>
    <w:rsid w:val="00CF5F4D"/>
    <w:rsid w:val="00CF64D1"/>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69C8"/>
    <w:rsid w:val="00D0714D"/>
    <w:rsid w:val="00D0782E"/>
    <w:rsid w:val="00D07AA0"/>
    <w:rsid w:val="00D07EFD"/>
    <w:rsid w:val="00D10AD0"/>
    <w:rsid w:val="00D10D3E"/>
    <w:rsid w:val="00D10F78"/>
    <w:rsid w:val="00D11B82"/>
    <w:rsid w:val="00D120FD"/>
    <w:rsid w:val="00D1226A"/>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46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A11"/>
    <w:rsid w:val="00D41F9E"/>
    <w:rsid w:val="00D42806"/>
    <w:rsid w:val="00D42D5C"/>
    <w:rsid w:val="00D431F9"/>
    <w:rsid w:val="00D43616"/>
    <w:rsid w:val="00D43D8D"/>
    <w:rsid w:val="00D440F2"/>
    <w:rsid w:val="00D44511"/>
    <w:rsid w:val="00D44932"/>
    <w:rsid w:val="00D44A35"/>
    <w:rsid w:val="00D44EBD"/>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6F5"/>
    <w:rsid w:val="00D638B2"/>
    <w:rsid w:val="00D63E51"/>
    <w:rsid w:val="00D646EF"/>
    <w:rsid w:val="00D64A37"/>
    <w:rsid w:val="00D65B79"/>
    <w:rsid w:val="00D66481"/>
    <w:rsid w:val="00D66848"/>
    <w:rsid w:val="00D66B2D"/>
    <w:rsid w:val="00D70049"/>
    <w:rsid w:val="00D705A9"/>
    <w:rsid w:val="00D70F3B"/>
    <w:rsid w:val="00D71FCC"/>
    <w:rsid w:val="00D7279B"/>
    <w:rsid w:val="00D72C46"/>
    <w:rsid w:val="00D73C86"/>
    <w:rsid w:val="00D74016"/>
    <w:rsid w:val="00D7606D"/>
    <w:rsid w:val="00D763A8"/>
    <w:rsid w:val="00D77AC6"/>
    <w:rsid w:val="00D77B4B"/>
    <w:rsid w:val="00D80569"/>
    <w:rsid w:val="00D80740"/>
    <w:rsid w:val="00D80CD1"/>
    <w:rsid w:val="00D80F86"/>
    <w:rsid w:val="00D814E3"/>
    <w:rsid w:val="00D817A0"/>
    <w:rsid w:val="00D82404"/>
    <w:rsid w:val="00D82ADB"/>
    <w:rsid w:val="00D82C70"/>
    <w:rsid w:val="00D83026"/>
    <w:rsid w:val="00D83228"/>
    <w:rsid w:val="00D83B4A"/>
    <w:rsid w:val="00D848AB"/>
    <w:rsid w:val="00D84976"/>
    <w:rsid w:val="00D84FAC"/>
    <w:rsid w:val="00D851D5"/>
    <w:rsid w:val="00D85B0F"/>
    <w:rsid w:val="00D86204"/>
    <w:rsid w:val="00D865E8"/>
    <w:rsid w:val="00D86A8D"/>
    <w:rsid w:val="00D87FCE"/>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1CFF"/>
    <w:rsid w:val="00DC2623"/>
    <w:rsid w:val="00DC2644"/>
    <w:rsid w:val="00DC2728"/>
    <w:rsid w:val="00DC2784"/>
    <w:rsid w:val="00DC2B56"/>
    <w:rsid w:val="00DC2FB1"/>
    <w:rsid w:val="00DC3116"/>
    <w:rsid w:val="00DC41E3"/>
    <w:rsid w:val="00DC46C9"/>
    <w:rsid w:val="00DC4B9E"/>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7FA"/>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9C3"/>
    <w:rsid w:val="00DF3302"/>
    <w:rsid w:val="00DF333D"/>
    <w:rsid w:val="00DF345A"/>
    <w:rsid w:val="00DF3506"/>
    <w:rsid w:val="00DF3C86"/>
    <w:rsid w:val="00DF420C"/>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683E"/>
    <w:rsid w:val="00E17223"/>
    <w:rsid w:val="00E17715"/>
    <w:rsid w:val="00E179A0"/>
    <w:rsid w:val="00E17C95"/>
    <w:rsid w:val="00E20A71"/>
    <w:rsid w:val="00E20B70"/>
    <w:rsid w:val="00E21E46"/>
    <w:rsid w:val="00E21F6D"/>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41291"/>
    <w:rsid w:val="00E41454"/>
    <w:rsid w:val="00E416C8"/>
    <w:rsid w:val="00E4182E"/>
    <w:rsid w:val="00E41A41"/>
    <w:rsid w:val="00E41B39"/>
    <w:rsid w:val="00E4210C"/>
    <w:rsid w:val="00E421D4"/>
    <w:rsid w:val="00E4229E"/>
    <w:rsid w:val="00E42D3C"/>
    <w:rsid w:val="00E43916"/>
    <w:rsid w:val="00E43AAA"/>
    <w:rsid w:val="00E43CD5"/>
    <w:rsid w:val="00E448E8"/>
    <w:rsid w:val="00E4581A"/>
    <w:rsid w:val="00E45C92"/>
    <w:rsid w:val="00E473A4"/>
    <w:rsid w:val="00E47610"/>
    <w:rsid w:val="00E5011B"/>
    <w:rsid w:val="00E510DC"/>
    <w:rsid w:val="00E51668"/>
    <w:rsid w:val="00E51B3E"/>
    <w:rsid w:val="00E51DF2"/>
    <w:rsid w:val="00E51E91"/>
    <w:rsid w:val="00E51F5A"/>
    <w:rsid w:val="00E53371"/>
    <w:rsid w:val="00E53BBF"/>
    <w:rsid w:val="00E5488E"/>
    <w:rsid w:val="00E557B9"/>
    <w:rsid w:val="00E5588E"/>
    <w:rsid w:val="00E55E9A"/>
    <w:rsid w:val="00E5652D"/>
    <w:rsid w:val="00E56941"/>
    <w:rsid w:val="00E56EA4"/>
    <w:rsid w:val="00E60027"/>
    <w:rsid w:val="00E60F49"/>
    <w:rsid w:val="00E61621"/>
    <w:rsid w:val="00E621A3"/>
    <w:rsid w:val="00E6229D"/>
    <w:rsid w:val="00E627A3"/>
    <w:rsid w:val="00E630B2"/>
    <w:rsid w:val="00E637BA"/>
    <w:rsid w:val="00E652D9"/>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13B"/>
    <w:rsid w:val="00E7753F"/>
    <w:rsid w:val="00E77948"/>
    <w:rsid w:val="00E77EB6"/>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45F2"/>
    <w:rsid w:val="00E9531C"/>
    <w:rsid w:val="00E95984"/>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38D3"/>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5"/>
    <w:rsid w:val="00EC449C"/>
    <w:rsid w:val="00EC45B0"/>
    <w:rsid w:val="00EC4851"/>
    <w:rsid w:val="00EC5C79"/>
    <w:rsid w:val="00EC5CF9"/>
    <w:rsid w:val="00EC5D80"/>
    <w:rsid w:val="00EC66A3"/>
    <w:rsid w:val="00EC6CDF"/>
    <w:rsid w:val="00EC75ED"/>
    <w:rsid w:val="00EC78B8"/>
    <w:rsid w:val="00EC7E86"/>
    <w:rsid w:val="00ED025C"/>
    <w:rsid w:val="00ED0A37"/>
    <w:rsid w:val="00ED0B12"/>
    <w:rsid w:val="00ED0EFE"/>
    <w:rsid w:val="00ED1096"/>
    <w:rsid w:val="00ED213A"/>
    <w:rsid w:val="00ED3496"/>
    <w:rsid w:val="00ED395F"/>
    <w:rsid w:val="00ED39CD"/>
    <w:rsid w:val="00ED576B"/>
    <w:rsid w:val="00ED5DB1"/>
    <w:rsid w:val="00ED6E63"/>
    <w:rsid w:val="00ED6F7B"/>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2E8"/>
    <w:rsid w:val="00EE57E6"/>
    <w:rsid w:val="00EE5DDF"/>
    <w:rsid w:val="00EE64C0"/>
    <w:rsid w:val="00EE69A0"/>
    <w:rsid w:val="00EE7184"/>
    <w:rsid w:val="00EE71DC"/>
    <w:rsid w:val="00EE7D7C"/>
    <w:rsid w:val="00EF01F9"/>
    <w:rsid w:val="00EF0351"/>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0780B"/>
    <w:rsid w:val="00F10741"/>
    <w:rsid w:val="00F10767"/>
    <w:rsid w:val="00F10B67"/>
    <w:rsid w:val="00F11400"/>
    <w:rsid w:val="00F11F11"/>
    <w:rsid w:val="00F127D8"/>
    <w:rsid w:val="00F12D71"/>
    <w:rsid w:val="00F13670"/>
    <w:rsid w:val="00F13B22"/>
    <w:rsid w:val="00F151DB"/>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4405"/>
    <w:rsid w:val="00F349DA"/>
    <w:rsid w:val="00F35C28"/>
    <w:rsid w:val="00F36216"/>
    <w:rsid w:val="00F36492"/>
    <w:rsid w:val="00F36501"/>
    <w:rsid w:val="00F375E0"/>
    <w:rsid w:val="00F402A2"/>
    <w:rsid w:val="00F4048A"/>
    <w:rsid w:val="00F40C1C"/>
    <w:rsid w:val="00F41570"/>
    <w:rsid w:val="00F41820"/>
    <w:rsid w:val="00F41974"/>
    <w:rsid w:val="00F41AB3"/>
    <w:rsid w:val="00F4215C"/>
    <w:rsid w:val="00F4249E"/>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803"/>
    <w:rsid w:val="00F52CC7"/>
    <w:rsid w:val="00F52DED"/>
    <w:rsid w:val="00F52E48"/>
    <w:rsid w:val="00F532D5"/>
    <w:rsid w:val="00F535E9"/>
    <w:rsid w:val="00F537A3"/>
    <w:rsid w:val="00F53837"/>
    <w:rsid w:val="00F54672"/>
    <w:rsid w:val="00F548A6"/>
    <w:rsid w:val="00F54978"/>
    <w:rsid w:val="00F56229"/>
    <w:rsid w:val="00F567F7"/>
    <w:rsid w:val="00F56DEA"/>
    <w:rsid w:val="00F577FF"/>
    <w:rsid w:val="00F578D6"/>
    <w:rsid w:val="00F57BB6"/>
    <w:rsid w:val="00F6004D"/>
    <w:rsid w:val="00F613F8"/>
    <w:rsid w:val="00F62183"/>
    <w:rsid w:val="00F62230"/>
    <w:rsid w:val="00F6234F"/>
    <w:rsid w:val="00F62651"/>
    <w:rsid w:val="00F64437"/>
    <w:rsid w:val="00F654CE"/>
    <w:rsid w:val="00F657E8"/>
    <w:rsid w:val="00F65B5B"/>
    <w:rsid w:val="00F65D9D"/>
    <w:rsid w:val="00F66295"/>
    <w:rsid w:val="00F66398"/>
    <w:rsid w:val="00F663C1"/>
    <w:rsid w:val="00F66A86"/>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5E4"/>
    <w:rsid w:val="00F82AF6"/>
    <w:rsid w:val="00F82D76"/>
    <w:rsid w:val="00F82F8A"/>
    <w:rsid w:val="00F834B8"/>
    <w:rsid w:val="00F83AE1"/>
    <w:rsid w:val="00F83E15"/>
    <w:rsid w:val="00F841B3"/>
    <w:rsid w:val="00F841C4"/>
    <w:rsid w:val="00F842C2"/>
    <w:rsid w:val="00F8547F"/>
    <w:rsid w:val="00F855C6"/>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25C3"/>
    <w:rsid w:val="00FA273F"/>
    <w:rsid w:val="00FA2903"/>
    <w:rsid w:val="00FA33EF"/>
    <w:rsid w:val="00FA355D"/>
    <w:rsid w:val="00FA4D50"/>
    <w:rsid w:val="00FA4F46"/>
    <w:rsid w:val="00FA6A49"/>
    <w:rsid w:val="00FA6C8A"/>
    <w:rsid w:val="00FA751E"/>
    <w:rsid w:val="00FB014E"/>
    <w:rsid w:val="00FB0E70"/>
    <w:rsid w:val="00FB16A9"/>
    <w:rsid w:val="00FB16CD"/>
    <w:rsid w:val="00FB1A42"/>
    <w:rsid w:val="00FB2F61"/>
    <w:rsid w:val="00FB335A"/>
    <w:rsid w:val="00FB33B3"/>
    <w:rsid w:val="00FB37F9"/>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994"/>
    <w:rsid w:val="00FC218E"/>
    <w:rsid w:val="00FC28D9"/>
    <w:rsid w:val="00FC3B5E"/>
    <w:rsid w:val="00FC3D8A"/>
    <w:rsid w:val="00FC3FA8"/>
    <w:rsid w:val="00FC58A2"/>
    <w:rsid w:val="00FC635C"/>
    <w:rsid w:val="00FC67CF"/>
    <w:rsid w:val="00FC6A31"/>
    <w:rsid w:val="00FC7149"/>
    <w:rsid w:val="00FC743B"/>
    <w:rsid w:val="00FC7455"/>
    <w:rsid w:val="00FD0963"/>
    <w:rsid w:val="00FD1B32"/>
    <w:rsid w:val="00FD31E6"/>
    <w:rsid w:val="00FD3690"/>
    <w:rsid w:val="00FD378C"/>
    <w:rsid w:val="00FD46C1"/>
    <w:rsid w:val="00FD59B1"/>
    <w:rsid w:val="00FD5BB9"/>
    <w:rsid w:val="00FD7435"/>
    <w:rsid w:val="00FD7E6F"/>
    <w:rsid w:val="00FE08C7"/>
    <w:rsid w:val="00FE0B0E"/>
    <w:rsid w:val="00FE19B3"/>
    <w:rsid w:val="00FE229F"/>
    <w:rsid w:val="00FE2368"/>
    <w:rsid w:val="00FE2D22"/>
    <w:rsid w:val="00FE2FC8"/>
    <w:rsid w:val="00FE3D68"/>
    <w:rsid w:val="00FE4084"/>
    <w:rsid w:val="00FE4804"/>
    <w:rsid w:val="00FE50AF"/>
    <w:rsid w:val="00FE5721"/>
    <w:rsid w:val="00FE6CF7"/>
    <w:rsid w:val="00FE7501"/>
    <w:rsid w:val="00FE7593"/>
    <w:rsid w:val="00FE7907"/>
    <w:rsid w:val="00FE7BC6"/>
    <w:rsid w:val="00FE7D7A"/>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45C99"/>
  <w15:chartTrackingRefBased/>
  <w15:docId w15:val="{B3D32AF3-58D8-4269-A7E4-13954705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48349167">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543518257">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809FA34F-8088-4BDD-9D2D-D3443A7259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C1308-D24D-46FF-B096-59E95D59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4</Pages>
  <Words>1731</Words>
  <Characters>9868</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Curt Wong</cp:lastModifiedBy>
  <cp:revision>2</cp:revision>
  <cp:lastPrinted>2017-11-09T09:38:00Z</cp:lastPrinted>
  <dcterms:created xsi:type="dcterms:W3CDTF">2022-10-13T15:22:00Z</dcterms:created>
  <dcterms:modified xsi:type="dcterms:W3CDTF">2022-10-13T15:22:00Z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(3)TTktXQNKSVSj5OarIfcAkS35wRn1VZ9DcvtB54CWl2UCgPvkHebNGAMbBhHnbzKg1iBVUgHF
tsjBF+Pvzz+3wZdO9D/ye9A5afvc1QNWocbgGMNniCkEpiYm0/2KkUq66I0zK1lsEdQfZrRW
LCg4gHqnsTdEGX/wzUQn72rJKbyLafd0AwiExpiJgAS+qglDGAjG26dwfnDmsOXxfQgjXhak
GdV0hRtXpSuGu0tPMW</vt:lpwstr>
  </property>
  <property fmtid="{D5CDD505-2E9C-101B-9397-08002B2CF9AE}" pid="10" name="_2015_ms_pID_725343_00">
    <vt:lpwstr>_2015_ms_pID_725343</vt:lpwstr>
  </property>
  <property fmtid="{D5CDD505-2E9C-101B-9397-08002B2CF9AE}" pid="11" name="_2015_ms_pID_7253431">
    <vt:lpwstr>fovVQt3ikVH1xxv6z9JHDNtaokCjPvnNpbacBkbMgmUS5kQVpJPbsC
NeIYwIo6hpTGyPXcg8c4gcBq3YZx3WyTllT7hfqPZop86ZKA7rPQA8AV5aydyXinj331Lm5/
Cc8PffyfO9ploAsfrEwwZgQllc5Dm/SWj4SdFO8MeHv9k9e7Dwx9H8vSqf1us9Rq9W8tCiTG
7wl1vEvxklaRSG8sOwdzoa/iW0SE3FNW+/9d</vt:lpwstr>
  </property>
  <property fmtid="{D5CDD505-2E9C-101B-9397-08002B2CF9AE}" pid="12" name="_2015_ms_pID_7253431_00">
    <vt:lpwstr>_2015_ms_pID_7253431</vt:lpwstr>
  </property>
  <property fmtid="{D5CDD505-2E9C-101B-9397-08002B2CF9AE}" pid="13" name="_NewReviewCycle">
    <vt:lpwstr/>
  </property>
  <property fmtid="{D5CDD505-2E9C-101B-9397-08002B2CF9AE}" pid="14" name="ContentTypeId">
    <vt:lpwstr>0x010100C4026D506A4D0E4382B44497E8E633E5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1665484158</vt:lpwstr>
  </property>
  <property fmtid="{D5CDD505-2E9C-101B-9397-08002B2CF9AE}" pid="19" name="_2015_ms_pID_7253432">
    <vt:lpwstr>3YttAKSwFdbbjYxM5uQy43s=</vt:lpwstr>
  </property>
</Properties>
</file>