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8074DB" w14:textId="093E8907" w:rsidR="00A24F28" w:rsidRPr="00927C1B" w:rsidRDefault="00E01E14" w:rsidP="00A24F28">
      <w:pPr>
        <w:pStyle w:val="Kopfzeile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6C1ECB">
        <w:rPr>
          <w:rFonts w:ascii="Arial" w:eastAsia="SimSun" w:hAnsi="Arial"/>
          <w:b/>
          <w:i/>
          <w:noProof/>
          <w:color w:val="auto"/>
          <w:sz w:val="28"/>
          <w:highlight w:val="green"/>
          <w:lang w:eastAsia="en-US"/>
        </w:rPr>
        <w:t>2920</w:t>
      </w:r>
      <w:ins w:id="0" w:author="QCOM-r02" w:date="2022-04-07T01:24:00Z">
        <w:r w:rsidR="00EF6108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</w:t>
        </w:r>
        <w:del w:id="1" w:author="Murhammer, Leopold" w:date="2022-04-08T16:57:00Z">
          <w:r w:rsidR="00EF6108" w:rsidDel="004E42FB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2</w:delText>
          </w:r>
        </w:del>
      </w:ins>
      <w:ins w:id="2" w:author="Murhammer, Leopold" w:date="2022-04-08T16:57:00Z">
        <w:r w:rsidR="004E42FB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3</w:t>
        </w:r>
      </w:ins>
    </w:p>
    <w:p w14:paraId="570FB40C" w14:textId="77777777" w:rsidR="00A24F28" w:rsidRPr="003244C5" w:rsidRDefault="0011076A" w:rsidP="00A24F28">
      <w:pPr>
        <w:pStyle w:val="Kopfzeile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April 6 – 12,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107B1CEF" w14:textId="77777777" w:rsidR="00A24F28" w:rsidRPr="00927C1B" w:rsidRDefault="00A24F28" w:rsidP="00A24F28">
      <w:pPr>
        <w:rPr>
          <w:rFonts w:ascii="Arial" w:hAnsi="Arial" w:cs="Arial"/>
        </w:rPr>
      </w:pPr>
    </w:p>
    <w:p w14:paraId="5E11B7DE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68C79E95" w14:textId="77777777" w:rsidR="007C2972" w:rsidRPr="00616F3A" w:rsidRDefault="00A24F28" w:rsidP="00A24F28">
      <w:pPr>
        <w:ind w:left="2127" w:hanging="2127"/>
        <w:rPr>
          <w:rFonts w:ascii="Arial" w:hAnsi="Arial" w:cs="Arial"/>
          <w:b/>
          <w:lang w:val="en-US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616F3A" w:rsidRPr="00616F3A">
        <w:rPr>
          <w:rFonts w:ascii="Arial" w:hAnsi="Arial" w:cs="Arial"/>
          <w:b/>
        </w:rPr>
        <w:t>Key issue proposal on LPHAP UE identification</w:t>
      </w:r>
    </w:p>
    <w:p w14:paraId="4D1B994A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36D47996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E6669B">
        <w:rPr>
          <w:rFonts w:ascii="Arial" w:hAnsi="Arial" w:cs="Arial"/>
          <w:b/>
        </w:rPr>
        <w:t>Agenda Item:</w:t>
      </w:r>
      <w:r w:rsidRPr="00E6669B">
        <w:rPr>
          <w:rFonts w:ascii="Arial" w:hAnsi="Arial" w:cs="Arial"/>
          <w:b/>
        </w:rPr>
        <w:tab/>
      </w:r>
      <w:r w:rsidR="00E6669B" w:rsidRPr="00E6669B">
        <w:rPr>
          <w:rFonts w:ascii="Arial" w:hAnsi="Arial" w:cs="Arial"/>
          <w:b/>
        </w:rPr>
        <w:t>9.10</w:t>
      </w:r>
    </w:p>
    <w:p w14:paraId="104930D5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E6669B">
        <w:rPr>
          <w:rFonts w:ascii="Arial" w:hAnsi="Arial" w:cs="Arial"/>
          <w:b/>
        </w:rPr>
        <w:t>Work Item / Release:</w:t>
      </w:r>
      <w:r w:rsidRPr="00E6669B">
        <w:rPr>
          <w:rFonts w:ascii="Arial" w:hAnsi="Arial" w:cs="Arial"/>
          <w:b/>
        </w:rPr>
        <w:tab/>
      </w:r>
      <w:r w:rsidR="00E6669B" w:rsidRPr="00822AFB">
        <w:rPr>
          <w:rFonts w:ascii="Arial Unicode MS" w:eastAsia="Arial Unicode MS" w:hAnsi="Arial Unicode MS" w:cs="Arial Unicode MS"/>
          <w:b/>
          <w:lang w:eastAsia="zh-CN"/>
        </w:rPr>
        <w:t>FS_eLCS_Ph3</w:t>
      </w:r>
      <w:r w:rsidR="00462B3D" w:rsidRPr="00E6669B">
        <w:rPr>
          <w:rFonts w:ascii="Arial" w:hAnsi="Arial" w:cs="Arial"/>
          <w:b/>
        </w:rPr>
        <w:t xml:space="preserve"> / Rel-1</w:t>
      </w:r>
      <w:r w:rsidR="006D7852" w:rsidRPr="00E6669B">
        <w:rPr>
          <w:rFonts w:ascii="Arial" w:hAnsi="Arial" w:cs="Arial"/>
          <w:b/>
        </w:rPr>
        <w:t>8</w:t>
      </w:r>
    </w:p>
    <w:p w14:paraId="62E31DD7" w14:textId="77777777" w:rsidR="00EF48DB" w:rsidRPr="00711235" w:rsidRDefault="00A24F28" w:rsidP="00EC53AC">
      <w:pPr>
        <w:jc w:val="both"/>
        <w:rPr>
          <w:rFonts w:ascii="Arial" w:hAnsi="Arial" w:cs="Arial"/>
          <w:i/>
          <w:lang w:val="en-US"/>
        </w:rPr>
      </w:pPr>
      <w:r w:rsidRPr="00927C1B">
        <w:rPr>
          <w:rFonts w:ascii="Arial" w:hAnsi="Arial" w:cs="Arial"/>
          <w:i/>
        </w:rPr>
        <w:t xml:space="preserve">Abstract: </w:t>
      </w:r>
      <w:r w:rsidR="00E6669B" w:rsidRPr="00E6669B">
        <w:rPr>
          <w:rFonts w:ascii="Arial" w:hAnsi="Arial" w:cs="Arial"/>
          <w:i/>
        </w:rPr>
        <w:t xml:space="preserve">this is </w:t>
      </w:r>
      <w:r w:rsidR="00616F3A">
        <w:rPr>
          <w:rFonts w:ascii="Arial" w:hAnsi="Arial" w:cs="Arial"/>
          <w:i/>
        </w:rPr>
        <w:t xml:space="preserve">a new key issue </w:t>
      </w:r>
      <w:r w:rsidR="00616F3A" w:rsidRPr="00616F3A">
        <w:rPr>
          <w:rFonts w:ascii="Arial" w:hAnsi="Arial" w:cs="Arial"/>
          <w:i/>
        </w:rPr>
        <w:t>proposal on LPHAP UE identification</w:t>
      </w:r>
      <w:r w:rsidR="00711235">
        <w:rPr>
          <w:rFonts w:ascii="Arial" w:hAnsi="Arial" w:cs="Arial"/>
          <w:i/>
        </w:rPr>
        <w:t>.</w:t>
      </w:r>
    </w:p>
    <w:p w14:paraId="3DFC9F5E" w14:textId="77777777" w:rsidR="00E6669B" w:rsidRPr="00E6669B" w:rsidRDefault="00305F20" w:rsidP="00E6669B">
      <w:pPr>
        <w:pStyle w:val="berschrift1"/>
        <w:numPr>
          <w:ilvl w:val="0"/>
          <w:numId w:val="16"/>
        </w:numPr>
      </w:pPr>
      <w:r w:rsidRPr="00E6669B">
        <w:t>Introduction</w:t>
      </w:r>
    </w:p>
    <w:p w14:paraId="1F7A9FF5" w14:textId="77777777" w:rsidR="00822AFB" w:rsidRPr="00616F3A" w:rsidRDefault="00711235" w:rsidP="00822AFB">
      <w:pPr>
        <w:rPr>
          <w:rFonts w:eastAsia="MS Mincho"/>
        </w:rPr>
      </w:pPr>
      <w:r w:rsidRPr="00711235">
        <w:rPr>
          <w:rFonts w:eastAsia="MS Mincho"/>
          <w:lang w:val="en-US"/>
        </w:rPr>
        <w:t xml:space="preserve">This is a new </w:t>
      </w:r>
      <w:r w:rsidR="00616F3A">
        <w:rPr>
          <w:rFonts w:eastAsia="MS Mincho"/>
          <w:lang w:val="en-US"/>
        </w:rPr>
        <w:t>k</w:t>
      </w:r>
      <w:r w:rsidR="00616F3A" w:rsidRPr="00616F3A">
        <w:rPr>
          <w:rFonts w:eastAsia="MS Mincho"/>
          <w:lang w:val="en-US"/>
        </w:rPr>
        <w:t>ey issue proposal on LPHAP UE identification</w:t>
      </w:r>
      <w:r w:rsidR="00616F3A">
        <w:rPr>
          <w:rFonts w:eastAsia="MS Mincho"/>
          <w:lang w:val="en-US"/>
        </w:rPr>
        <w:t>.</w:t>
      </w:r>
    </w:p>
    <w:p w14:paraId="3E57466E" w14:textId="77777777" w:rsidR="00A93620" w:rsidRPr="00E6669B" w:rsidRDefault="00BE6AFC" w:rsidP="00E6669B">
      <w:pPr>
        <w:pStyle w:val="berschrift1"/>
        <w:numPr>
          <w:ilvl w:val="0"/>
          <w:numId w:val="16"/>
        </w:numPr>
      </w:pPr>
      <w:r w:rsidRPr="00E6669B">
        <w:t>Discussion</w:t>
      </w:r>
    </w:p>
    <w:p w14:paraId="3535CE4A" w14:textId="77777777" w:rsidR="00616F3A" w:rsidRPr="00616F3A" w:rsidRDefault="00616F3A" w:rsidP="00616F3A">
      <w:pPr>
        <w:jc w:val="both"/>
        <w:rPr>
          <w:rFonts w:eastAsiaTheme="minorEastAsia"/>
          <w:lang w:eastAsia="zh-CN"/>
        </w:rPr>
      </w:pPr>
      <w:r w:rsidRPr="00616F3A">
        <w:rPr>
          <w:rFonts w:eastAsiaTheme="minorEastAsia" w:hint="eastAsia"/>
          <w:lang w:eastAsia="zh-CN"/>
        </w:rPr>
        <w:t>LPHAP</w:t>
      </w:r>
      <w:r w:rsidRPr="00616F3A">
        <w:rPr>
          <w:rFonts w:eastAsiaTheme="minorEastAsia" w:hint="eastAsia"/>
          <w:lang w:eastAsia="zh-CN"/>
        </w:rPr>
        <w:t>（</w:t>
      </w:r>
      <w:r w:rsidRPr="00616F3A">
        <w:rPr>
          <w:rFonts w:eastAsiaTheme="minorEastAsia" w:hint="eastAsia"/>
          <w:lang w:eastAsia="zh-CN"/>
        </w:rPr>
        <w:t>low power high accuracy positioning</w:t>
      </w:r>
      <w:r w:rsidRPr="00616F3A">
        <w:rPr>
          <w:rFonts w:eastAsiaTheme="minorEastAsia" w:hint="eastAsia"/>
          <w:lang w:eastAsia="zh-CN"/>
        </w:rPr>
        <w:t>）</w:t>
      </w:r>
      <w:r w:rsidRPr="00616F3A">
        <w:rPr>
          <w:rFonts w:eastAsiaTheme="minorEastAsia" w:hint="eastAsia"/>
          <w:lang w:eastAsia="zh-CN"/>
        </w:rPr>
        <w:t>is an important feature in Rel-18</w:t>
      </w:r>
      <w:r>
        <w:rPr>
          <w:rFonts w:eastAsiaTheme="minorEastAsia"/>
          <w:lang w:eastAsia="zh-CN"/>
        </w:rPr>
        <w:t xml:space="preserve"> SA1 </w:t>
      </w:r>
      <w:r w:rsidR="004D7F19">
        <w:rPr>
          <w:rFonts w:eastAsiaTheme="minorEastAsia"/>
          <w:lang w:eastAsia="zh-CN"/>
        </w:rPr>
        <w:t>discussion</w:t>
      </w:r>
      <w:r>
        <w:rPr>
          <w:rFonts w:eastAsiaTheme="minorEastAsia"/>
          <w:lang w:eastAsia="zh-CN"/>
        </w:rPr>
        <w:t xml:space="preserve"> and </w:t>
      </w:r>
      <w:r w:rsidR="004D7F19">
        <w:rPr>
          <w:rFonts w:eastAsiaTheme="minorEastAsia"/>
          <w:lang w:eastAsia="zh-CN"/>
        </w:rPr>
        <w:t>corresponding requirement are documented in TS 22. 261 and TS 22.104</w:t>
      </w:r>
      <w:r w:rsidRPr="00616F3A">
        <w:rPr>
          <w:rFonts w:eastAsiaTheme="minorEastAsia" w:hint="eastAsia"/>
          <w:lang w:eastAsia="zh-CN"/>
        </w:rPr>
        <w:t xml:space="preserve">. </w:t>
      </w:r>
    </w:p>
    <w:p w14:paraId="6C37CF09" w14:textId="77777777" w:rsidR="00616F3A" w:rsidRPr="00616F3A" w:rsidRDefault="00616F3A" w:rsidP="00616F3A">
      <w:pPr>
        <w:jc w:val="both"/>
        <w:rPr>
          <w:rFonts w:eastAsiaTheme="minorEastAsia"/>
          <w:lang w:eastAsia="zh-CN"/>
        </w:rPr>
      </w:pPr>
      <w:r w:rsidRPr="00616F3A">
        <w:rPr>
          <w:rFonts w:eastAsiaTheme="minorEastAsia"/>
          <w:lang w:eastAsia="zh-CN"/>
        </w:rPr>
        <w:t>SA1 considers low power high accuracy positioning is an integral part of a considerable number of industrial applications. The total energy needed for a specific operation time for such a low power high accuracy positioning optimized IoT-device is a combination of energy for positioning (varies depending on the used positioning method), energy for communication/synchronization and a difficult to predict factor to take additional losses through e.g. security, power management, microcontroller, and self-discharge of batteries into account.</w:t>
      </w:r>
    </w:p>
    <w:p w14:paraId="340E8A86" w14:textId="77777777" w:rsidR="00FA4BA0" w:rsidRPr="00616F3A" w:rsidRDefault="00616F3A" w:rsidP="00616F3A">
      <w:pPr>
        <w:jc w:val="both"/>
        <w:rPr>
          <w:rFonts w:eastAsiaTheme="minorEastAsia"/>
          <w:lang w:val="en-US" w:eastAsia="zh-CN"/>
        </w:rPr>
      </w:pPr>
      <w:r w:rsidRPr="00616F3A">
        <w:rPr>
          <w:rFonts w:eastAsiaTheme="minorEastAsia"/>
          <w:lang w:eastAsia="zh-CN"/>
        </w:rPr>
        <w:t>Similar to Redcap UE, LPHAP UE may need specific handing in the system level, including the identification of the LPHAP UE, the particular subscription of the LPHAP UE, etc.</w:t>
      </w:r>
    </w:p>
    <w:p w14:paraId="2CE51311" w14:textId="77777777" w:rsidR="00CA6115" w:rsidRPr="00927C1B" w:rsidRDefault="00E6669B" w:rsidP="00CA6115">
      <w:pPr>
        <w:pStyle w:val="berschrift1"/>
      </w:pPr>
      <w:r>
        <w:t>3</w:t>
      </w:r>
      <w:r w:rsidR="00CA6115" w:rsidRPr="00927C1B">
        <w:t xml:space="preserve">. </w:t>
      </w:r>
      <w:r w:rsidR="00CA6115">
        <w:t>Text Proposal</w:t>
      </w:r>
    </w:p>
    <w:p w14:paraId="6B194B97" w14:textId="77777777" w:rsidR="00CA6115" w:rsidRPr="00813D73" w:rsidRDefault="00F40EE5" w:rsidP="008754B1">
      <w:pPr>
        <w:jc w:val="both"/>
        <w:rPr>
          <w:lang w:eastAsia="zh-CN"/>
        </w:rPr>
      </w:pPr>
      <w:r w:rsidRPr="0020095A">
        <w:rPr>
          <w:lang w:eastAsia="zh-CN"/>
        </w:rPr>
        <w:t>It is proposed to capture the following changes vs. TR 23.</w:t>
      </w:r>
      <w:r w:rsidR="003156CC" w:rsidRPr="0020095A">
        <w:rPr>
          <w:lang w:eastAsia="zh-CN"/>
        </w:rPr>
        <w:t>700-71</w:t>
      </w:r>
      <w:r w:rsidRPr="0020095A">
        <w:rPr>
          <w:lang w:eastAsia="zh-CN"/>
        </w:rPr>
        <w:t>.</w:t>
      </w:r>
    </w:p>
    <w:p w14:paraId="4475C695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4D7F19">
        <w:rPr>
          <w:rFonts w:ascii="Arial" w:hAnsi="Arial" w:cs="Arial"/>
          <w:color w:val="FF0000"/>
          <w:sz w:val="28"/>
          <w:szCs w:val="28"/>
          <w:lang w:val="en-US"/>
        </w:rPr>
        <w:t>(</w:t>
      </w:r>
      <w:r w:rsidR="004D7F19" w:rsidRPr="004D7F19">
        <w:rPr>
          <w:rFonts w:ascii="Arial Unicode MS" w:eastAsia="Arial Unicode MS" w:hAnsi="Arial Unicode MS" w:cs="Arial Unicode MS" w:hint="eastAsia"/>
          <w:color w:val="FF0000"/>
          <w:sz w:val="28"/>
          <w:szCs w:val="28"/>
          <w:lang w:val="en-US" w:eastAsia="zh-CN"/>
        </w:rPr>
        <w:t>a</w:t>
      </w:r>
      <w:r w:rsidR="004D7F19" w:rsidRPr="004D7F19">
        <w:rPr>
          <w:rFonts w:ascii="Arial Unicode MS" w:eastAsia="Arial Unicode MS" w:hAnsi="Arial Unicode MS" w:cs="Arial Unicode MS"/>
          <w:color w:val="FF0000"/>
          <w:sz w:val="28"/>
          <w:szCs w:val="28"/>
          <w:lang w:val="en-US" w:eastAsia="zh-CN"/>
        </w:rPr>
        <w:t>ll texts new</w:t>
      </w:r>
      <w:r w:rsidR="004D7F19">
        <w:rPr>
          <w:rFonts w:ascii="Arial" w:hAnsi="Arial" w:cs="Arial"/>
          <w:color w:val="FF0000"/>
          <w:sz w:val="28"/>
          <w:szCs w:val="28"/>
          <w:lang w:val="en-US"/>
        </w:rPr>
        <w:t>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4" w:name="_Toc517082226"/>
    </w:p>
    <w:p w14:paraId="75501D2A" w14:textId="5170D024" w:rsidR="004D7F19" w:rsidRPr="003B45B3" w:rsidRDefault="004D7F19" w:rsidP="004D7F19">
      <w:pPr>
        <w:pStyle w:val="berschrift2"/>
      </w:pPr>
      <w:bookmarkStart w:id="5" w:name="_Toc97287142"/>
      <w:bookmarkEnd w:id="4"/>
      <w:r w:rsidRPr="003B45B3">
        <w:t>5.</w:t>
      </w:r>
      <w:r>
        <w:t>X</w:t>
      </w:r>
      <w:r w:rsidRPr="003B45B3">
        <w:tab/>
        <w:t>Key Issue #</w:t>
      </w:r>
      <w:r>
        <w:t>X</w:t>
      </w:r>
      <w:r w:rsidRPr="003B45B3">
        <w:t>:</w:t>
      </w:r>
      <w:ins w:id="6" w:author="Huawei" w:date="2022-04-07T09:24:00Z">
        <w:r w:rsidR="00A469FB">
          <w:t xml:space="preserve"> support of</w:t>
        </w:r>
      </w:ins>
      <w:r w:rsidRPr="003B45B3">
        <w:t xml:space="preserve"> </w:t>
      </w:r>
      <w:bookmarkEnd w:id="5"/>
      <w:ins w:id="7" w:author="Huawei" w:date="2022-04-07T09:24:00Z">
        <w:r w:rsidR="00A469FB">
          <w:t>low power and</w:t>
        </w:r>
      </w:ins>
      <w:ins w:id="8" w:author="QCOM-r02" w:date="2022-04-07T01:25:00Z">
        <w:r w:rsidR="00EF6108">
          <w:t>/or</w:t>
        </w:r>
      </w:ins>
      <w:ins w:id="9" w:author="Huawei" w:date="2022-04-07T09:24:00Z">
        <w:r w:rsidR="00A469FB">
          <w:t xml:space="preserve"> high accuracy positioning </w:t>
        </w:r>
      </w:ins>
      <w:del w:id="10" w:author="Huawei" w:date="2022-04-07T09:24:00Z">
        <w:r w:rsidDel="00A469FB">
          <w:delText>LPHAP UE identification</w:delText>
        </w:r>
      </w:del>
    </w:p>
    <w:p w14:paraId="1D7BC8B3" w14:textId="77777777" w:rsidR="004D7F19" w:rsidRPr="003B45B3" w:rsidRDefault="004D7F19" w:rsidP="004D7F19">
      <w:pPr>
        <w:pStyle w:val="berschrift3"/>
      </w:pPr>
      <w:bookmarkStart w:id="11" w:name="_Toc22214905"/>
      <w:bookmarkStart w:id="12" w:name="_Toc23254038"/>
      <w:bookmarkStart w:id="13" w:name="_Toc97287143"/>
      <w:r w:rsidRPr="003B45B3">
        <w:t>5.</w:t>
      </w:r>
      <w:r>
        <w:rPr>
          <w:lang w:eastAsia="zh-CN"/>
        </w:rPr>
        <w:t>X</w:t>
      </w:r>
      <w:r w:rsidRPr="003B45B3">
        <w:t>.1</w:t>
      </w:r>
      <w:r w:rsidRPr="003B45B3">
        <w:tab/>
        <w:t>Description</w:t>
      </w:r>
      <w:bookmarkEnd w:id="11"/>
      <w:bookmarkEnd w:id="12"/>
      <w:bookmarkEnd w:id="13"/>
    </w:p>
    <w:p w14:paraId="30CF38FF" w14:textId="77777777" w:rsidR="004D7F19" w:rsidRPr="00616F3A" w:rsidRDefault="004D7F19" w:rsidP="004D7F19">
      <w:pPr>
        <w:jc w:val="both"/>
        <w:rPr>
          <w:rFonts w:eastAsiaTheme="minorEastAsia"/>
          <w:lang w:eastAsia="zh-CN"/>
        </w:rPr>
      </w:pPr>
      <w:r w:rsidRPr="00616F3A">
        <w:rPr>
          <w:rFonts w:eastAsiaTheme="minorEastAsia"/>
          <w:lang w:eastAsia="zh-CN"/>
        </w:rPr>
        <w:t>SA1 considers low power high accuracy positioning is an integral part of a considerable number of industrial applications. The total energy needed for a specific operation time for such a low power high accuracy positioning optimized IoT-device is a combination of energy for positioning (varies depending on the used positioning method), energy for communication/synchronization and a difficult to predict factor to take additional losses through e.g. security, power management, microcontroller, and self-discharge of batteries into account.</w:t>
      </w:r>
    </w:p>
    <w:p w14:paraId="18CA4A6F" w14:textId="798EA312" w:rsidR="004D7F19" w:rsidRDefault="004D7F19" w:rsidP="004D7F19">
      <w:pPr>
        <w:jc w:val="both"/>
        <w:rPr>
          <w:ins w:id="14" w:author="Huawei" w:date="2022-04-07T09:25:00Z"/>
          <w:rFonts w:eastAsiaTheme="minorEastAsia"/>
          <w:lang w:eastAsia="zh-CN"/>
        </w:rPr>
      </w:pPr>
      <w:r w:rsidRPr="00616F3A">
        <w:rPr>
          <w:rFonts w:eastAsiaTheme="minorEastAsia"/>
          <w:lang w:eastAsia="zh-CN"/>
        </w:rPr>
        <w:t>Similar to Redcap UE, LPHAP UE may need specific handing in the system level,</w:t>
      </w:r>
      <w:ins w:id="15" w:author="QCOM-r02" w:date="2022-04-07T01:28:00Z">
        <w:r w:rsidR="00EF6108">
          <w:rPr>
            <w:rFonts w:eastAsiaTheme="minorEastAsia"/>
            <w:lang w:eastAsia="zh-CN"/>
          </w:rPr>
          <w:t xml:space="preserve"> </w:t>
        </w:r>
        <w:r w:rsidR="00EF6108">
          <w:rPr>
            <w:lang w:eastAsia="zh-CN"/>
          </w:rPr>
          <w:t xml:space="preserve">depending on the </w:t>
        </w:r>
        <w:del w:id="16" w:author="Murhammer, Leopold" w:date="2022-04-08T16:58:00Z">
          <w:r w:rsidR="00EF6108" w:rsidDel="004E42FB">
            <w:rPr>
              <w:lang w:eastAsia="zh-CN"/>
            </w:rPr>
            <w:delText xml:space="preserve">location </w:delText>
          </w:r>
        </w:del>
      </w:ins>
      <w:ins w:id="17" w:author="Murhammer, Leopold" w:date="2022-04-08T16:59:00Z">
        <w:r w:rsidR="004E42FB" w:rsidRPr="004E42FB">
          <w:rPr>
            <w:lang w:eastAsia="zh-CN"/>
          </w:rPr>
          <w:t>localization</w:t>
        </w:r>
        <w:r w:rsidR="004E42FB">
          <w:rPr>
            <w:lang w:eastAsia="zh-CN"/>
          </w:rPr>
          <w:t xml:space="preserve"> </w:t>
        </w:r>
      </w:ins>
      <w:ins w:id="18" w:author="QCOM-r02" w:date="2022-04-07T01:28:00Z">
        <w:r w:rsidR="00EF6108">
          <w:rPr>
            <w:lang w:eastAsia="zh-CN"/>
          </w:rPr>
          <w:t>requirements of an LCS Client or AF</w:t>
        </w:r>
      </w:ins>
      <w:del w:id="19" w:author="QCOM-r02" w:date="2022-04-07T01:28:00Z">
        <w:r w:rsidRPr="00616F3A" w:rsidDel="00EF6108">
          <w:rPr>
            <w:rFonts w:eastAsiaTheme="minorEastAsia"/>
            <w:lang w:eastAsia="zh-CN"/>
          </w:rPr>
          <w:delText xml:space="preserve"> </w:delText>
        </w:r>
        <w:r w:rsidDel="00EF6108">
          <w:rPr>
            <w:rFonts w:eastAsiaTheme="minorEastAsia"/>
            <w:lang w:eastAsia="zh-CN"/>
          </w:rPr>
          <w:delText>therefore</w:delText>
        </w:r>
        <w:r w:rsidRPr="00616F3A" w:rsidDel="00EF6108">
          <w:rPr>
            <w:rFonts w:eastAsiaTheme="minorEastAsia"/>
            <w:lang w:eastAsia="zh-CN"/>
          </w:rPr>
          <w:delText xml:space="preserve"> identification of the LPHAP UE</w:delText>
        </w:r>
        <w:r w:rsidDel="00EF6108">
          <w:rPr>
            <w:rFonts w:eastAsiaTheme="minorEastAsia"/>
            <w:lang w:eastAsia="zh-CN"/>
          </w:rPr>
          <w:delText xml:space="preserve"> is the pre-condition for network handling</w:delText>
        </w:r>
      </w:del>
      <w:r w:rsidRPr="00616F3A">
        <w:rPr>
          <w:rFonts w:eastAsiaTheme="minorEastAsia"/>
          <w:lang w:eastAsia="zh-CN"/>
        </w:rPr>
        <w:t>.</w:t>
      </w:r>
    </w:p>
    <w:p w14:paraId="239635DB" w14:textId="784D8F39" w:rsidR="00FC006B" w:rsidRDefault="00FC006B" w:rsidP="00FC006B">
      <w:pPr>
        <w:rPr>
          <w:ins w:id="20" w:author="Huawei" w:date="2022-04-07T09:25:00Z"/>
          <w:lang w:eastAsia="zh-CN"/>
        </w:rPr>
      </w:pPr>
      <w:ins w:id="21" w:author="Huawei" w:date="2022-04-07T09:25:00Z">
        <w:r w:rsidRPr="002B6B25">
          <w:rPr>
            <w:lang w:eastAsia="zh-CN"/>
          </w:rPr>
          <w:lastRenderedPageBreak/>
          <w:t xml:space="preserve">Reduction of power consumption can be useful for IIoT and CIoT UEs and is generally preferable for any UE to improve battery lifetime. </w:t>
        </w:r>
      </w:ins>
      <w:ins w:id="22" w:author="QCOM-r02" w:date="2022-04-07T01:26:00Z">
        <w:r w:rsidR="00EF6108" w:rsidRPr="002B6B25">
          <w:rPr>
            <w:lang w:eastAsia="zh-CN"/>
          </w:rPr>
          <w:t>Reduction of power consumption</w:t>
        </w:r>
        <w:r w:rsidR="00EF6108">
          <w:rPr>
            <w:lang w:eastAsia="zh-CN"/>
          </w:rPr>
          <w:t xml:space="preserve"> may or may </w:t>
        </w:r>
        <w:del w:id="23" w:author="Murhammer, Leopold" w:date="2022-04-08T17:01:00Z">
          <w:r w:rsidR="00EF6108" w:rsidDel="004E42FB">
            <w:rPr>
              <w:lang w:eastAsia="zh-CN"/>
            </w:rPr>
            <w:delText xml:space="preserve">to </w:delText>
          </w:r>
        </w:del>
      </w:ins>
      <w:ins w:id="24" w:author="Murhammer, Leopold" w:date="2022-04-08T17:01:00Z">
        <w:r w:rsidR="004E42FB">
          <w:rPr>
            <w:lang w:eastAsia="zh-CN"/>
          </w:rPr>
          <w:t xml:space="preserve">not </w:t>
        </w:r>
      </w:ins>
      <w:ins w:id="25" w:author="QCOM-r02" w:date="2022-04-07T01:26:00Z">
        <w:r w:rsidR="00EF6108">
          <w:rPr>
            <w:lang w:eastAsia="zh-CN"/>
          </w:rPr>
          <w:t>be associated with high accuracy.</w:t>
        </w:r>
      </w:ins>
    </w:p>
    <w:p w14:paraId="549CC882" w14:textId="77777777" w:rsidR="004D7F19" w:rsidRDefault="004D7F19" w:rsidP="004D7F19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Following issues are proposed for study:</w:t>
      </w:r>
    </w:p>
    <w:p w14:paraId="1DC4F4AD" w14:textId="62DBC8D5" w:rsidR="004D7F19" w:rsidRPr="004D7F19" w:rsidRDefault="004D7F19" w:rsidP="004D7F19">
      <w:pPr>
        <w:pStyle w:val="Listenabsatz"/>
        <w:numPr>
          <w:ilvl w:val="0"/>
          <w:numId w:val="20"/>
        </w:numPr>
        <w:jc w:val="both"/>
        <w:rPr>
          <w:rFonts w:eastAsiaTheme="minorEastAsia"/>
          <w:lang w:val="en-US" w:eastAsia="zh-CN"/>
        </w:rPr>
      </w:pPr>
      <w:r w:rsidRPr="004D7F19">
        <w:rPr>
          <w:rFonts w:eastAsiaTheme="minorEastAsia"/>
          <w:lang w:val="en-US" w:eastAsia="zh-CN"/>
        </w:rPr>
        <w:t xml:space="preserve">How to identify </w:t>
      </w:r>
      <w:ins w:id="26" w:author="QCOM-r02" w:date="2022-04-07T01:28:00Z">
        <w:del w:id="27" w:author="Murhammer, Leopold" w:date="2022-04-08T17:01:00Z">
          <w:r w:rsidR="00EF6108" w:rsidDel="004E42FB">
            <w:rPr>
              <w:rFonts w:eastAsiaTheme="minorEastAsia"/>
              <w:lang w:val="en-US" w:eastAsia="zh-CN"/>
            </w:rPr>
            <w:delText xml:space="preserve">location </w:delText>
          </w:r>
        </w:del>
      </w:ins>
      <w:ins w:id="28" w:author="Murhammer, Leopold" w:date="2022-04-08T17:01:00Z">
        <w:r w:rsidR="004E42FB" w:rsidRPr="004E42FB">
          <w:rPr>
            <w:rFonts w:eastAsiaTheme="minorEastAsia"/>
            <w:lang w:val="en-US" w:eastAsia="zh-CN"/>
          </w:rPr>
          <w:t xml:space="preserve">localization </w:t>
        </w:r>
      </w:ins>
      <w:ins w:id="29" w:author="QCOM-r02" w:date="2022-04-07T01:28:00Z">
        <w:r w:rsidR="00EF6108">
          <w:rPr>
            <w:rFonts w:eastAsiaTheme="minorEastAsia"/>
            <w:lang w:val="en-US" w:eastAsia="zh-CN"/>
          </w:rPr>
          <w:t xml:space="preserve">QoS for </w:t>
        </w:r>
      </w:ins>
      <w:r w:rsidRPr="004D7F19">
        <w:rPr>
          <w:rFonts w:eastAsiaTheme="minorEastAsia"/>
          <w:lang w:val="en-US" w:eastAsia="zh-CN"/>
        </w:rPr>
        <w:t>an LPHAP UE by the 5G system;</w:t>
      </w:r>
    </w:p>
    <w:p w14:paraId="27EB5555" w14:textId="39AA1AA1" w:rsidR="004D7F19" w:rsidRDefault="00EF6108" w:rsidP="004D7F19">
      <w:pPr>
        <w:pStyle w:val="Listenabsatz"/>
        <w:numPr>
          <w:ilvl w:val="0"/>
          <w:numId w:val="20"/>
        </w:numPr>
        <w:jc w:val="both"/>
        <w:rPr>
          <w:ins w:id="30" w:author="QCOM-r02" w:date="2022-04-07T01:29:00Z"/>
          <w:rFonts w:eastAsiaTheme="minorEastAsia"/>
          <w:lang w:val="en-US" w:eastAsia="zh-CN"/>
        </w:rPr>
      </w:pPr>
      <w:ins w:id="31" w:author="QCOM-r02" w:date="2022-04-07T01:28:00Z">
        <w:r>
          <w:rPr>
            <w:rFonts w:eastAsiaTheme="minorEastAsia"/>
            <w:lang w:val="en-US" w:eastAsia="zh-CN"/>
          </w:rPr>
          <w:t>Whether</w:t>
        </w:r>
      </w:ins>
      <w:ins w:id="32" w:author="QCOM-r02" w:date="2022-04-07T01:29:00Z">
        <w:r>
          <w:rPr>
            <w:rFonts w:eastAsiaTheme="minorEastAsia"/>
            <w:lang w:val="en-US" w:eastAsia="zh-CN"/>
          </w:rPr>
          <w:t xml:space="preserve"> new</w:t>
        </w:r>
      </w:ins>
      <w:del w:id="33" w:author="QCOM-r02" w:date="2022-04-07T01:28:00Z">
        <w:r w:rsidR="004D7F19" w:rsidRPr="004D7F19" w:rsidDel="00EF6108">
          <w:rPr>
            <w:rFonts w:eastAsiaTheme="minorEastAsia"/>
            <w:lang w:val="en-US" w:eastAsia="zh-CN"/>
          </w:rPr>
          <w:delText>What</w:delText>
        </w:r>
      </w:del>
      <w:r w:rsidR="004D7F19" w:rsidRPr="004D7F19">
        <w:rPr>
          <w:rFonts w:eastAsiaTheme="minorEastAsia"/>
          <w:lang w:val="en-US" w:eastAsia="zh-CN"/>
        </w:rPr>
        <w:t xml:space="preserve"> information is </w:t>
      </w:r>
      <w:ins w:id="34" w:author="QCOM-r02" w:date="2022-04-07T01:29:00Z">
        <w:r>
          <w:rPr>
            <w:rFonts w:eastAsiaTheme="minorEastAsia"/>
            <w:lang w:val="en-US" w:eastAsia="zh-CN"/>
          </w:rPr>
          <w:t xml:space="preserve">needed </w:t>
        </w:r>
      </w:ins>
      <w:r w:rsidR="004D7F19" w:rsidRPr="004D7F19">
        <w:rPr>
          <w:rFonts w:eastAsiaTheme="minorEastAsia"/>
          <w:lang w:val="en-US" w:eastAsia="zh-CN"/>
        </w:rPr>
        <w:t>for subscription data for LPHAP UE;</w:t>
      </w:r>
    </w:p>
    <w:p w14:paraId="4DCC6D9A" w14:textId="0B7FAA7F" w:rsidR="00D432CE" w:rsidRPr="004D7F19" w:rsidRDefault="00D432CE" w:rsidP="004D7F19">
      <w:pPr>
        <w:pStyle w:val="Listenabsatz"/>
        <w:numPr>
          <w:ilvl w:val="0"/>
          <w:numId w:val="20"/>
        </w:numPr>
        <w:jc w:val="both"/>
        <w:rPr>
          <w:rFonts w:eastAsiaTheme="minorEastAsia"/>
          <w:lang w:val="en-US" w:eastAsia="zh-CN"/>
        </w:rPr>
      </w:pPr>
      <w:ins w:id="35" w:author="QCOM-r02" w:date="2022-04-07T01:29:00Z">
        <w:r w:rsidRPr="00D432CE">
          <w:rPr>
            <w:rFonts w:eastAsiaTheme="minorEastAsia"/>
            <w:lang w:val="en-US" w:eastAsia="zh-CN"/>
          </w:rPr>
          <w:t>Whether LCS QoS should be enhanced to support LPHAP</w:t>
        </w:r>
      </w:ins>
      <w:ins w:id="36" w:author="QCOM-r02" w:date="2022-04-07T01:30:00Z">
        <w:r>
          <w:rPr>
            <w:rFonts w:eastAsiaTheme="minorEastAsia"/>
            <w:lang w:val="en-US" w:eastAsia="zh-CN"/>
          </w:rPr>
          <w:t>;</w:t>
        </w:r>
      </w:ins>
    </w:p>
    <w:p w14:paraId="0A357879" w14:textId="77777777" w:rsidR="004D7F19" w:rsidRPr="004D7F19" w:rsidRDefault="004D7F19" w:rsidP="004D7F19">
      <w:pPr>
        <w:pStyle w:val="Listenabsatz"/>
        <w:numPr>
          <w:ilvl w:val="0"/>
          <w:numId w:val="20"/>
        </w:numPr>
        <w:jc w:val="both"/>
        <w:rPr>
          <w:rFonts w:eastAsiaTheme="minorEastAsia"/>
          <w:lang w:val="en-US" w:eastAsia="zh-CN"/>
        </w:rPr>
      </w:pPr>
      <w:r w:rsidRPr="004D7F19">
        <w:rPr>
          <w:rFonts w:eastAsiaTheme="minorEastAsia"/>
          <w:lang w:val="en-US" w:eastAsia="zh-CN"/>
        </w:rPr>
        <w:t>How to handle LPHAP UE connection management/mobility management, for power saving purpose;</w:t>
      </w:r>
    </w:p>
    <w:p w14:paraId="405B5E39" w14:textId="180824FD" w:rsidR="004D7F19" w:rsidRDefault="004D7F19" w:rsidP="004D7F19">
      <w:pPr>
        <w:pStyle w:val="Listenabsatz"/>
        <w:numPr>
          <w:ilvl w:val="0"/>
          <w:numId w:val="20"/>
        </w:numPr>
        <w:jc w:val="both"/>
        <w:rPr>
          <w:ins w:id="37" w:author="Huawei" w:date="2022-04-07T09:23:00Z"/>
          <w:rFonts w:eastAsiaTheme="minorEastAsia"/>
          <w:lang w:val="en-US" w:eastAsia="zh-CN"/>
        </w:rPr>
      </w:pPr>
      <w:r w:rsidRPr="004D7F19">
        <w:rPr>
          <w:rFonts w:eastAsiaTheme="minorEastAsia"/>
          <w:lang w:val="en-US" w:eastAsia="zh-CN"/>
        </w:rPr>
        <w:t xml:space="preserve">Positioning procedure optimization for </w:t>
      </w:r>
      <w:ins w:id="38" w:author="QCOM-r02" w:date="2022-04-07T01:30:00Z">
        <w:r w:rsidR="00D432CE">
          <w:rPr>
            <w:rFonts w:eastAsiaTheme="minorEastAsia"/>
            <w:lang w:val="en-US" w:eastAsia="zh-CN"/>
          </w:rPr>
          <w:t xml:space="preserve">LPHAP QoS or </w:t>
        </w:r>
      </w:ins>
      <w:r w:rsidRPr="004D7F19">
        <w:rPr>
          <w:rFonts w:eastAsiaTheme="minorEastAsia"/>
          <w:lang w:val="en-US" w:eastAsia="zh-CN"/>
        </w:rPr>
        <w:t>LPHAP UE, for power saving purpose</w:t>
      </w:r>
    </w:p>
    <w:p w14:paraId="0C3A8741" w14:textId="77777777" w:rsidR="00A469FB" w:rsidRDefault="00A469FB" w:rsidP="00A469FB">
      <w:pPr>
        <w:pStyle w:val="B1"/>
        <w:rPr>
          <w:ins w:id="39" w:author="Huawei" w:date="2022-04-07T09:23:00Z"/>
          <w:lang w:eastAsia="zh-CN"/>
        </w:rPr>
      </w:pPr>
      <w:ins w:id="40" w:author="Huawei" w:date="2022-04-07T09:23:00Z">
        <w:r>
          <w:rPr>
            <w:lang w:eastAsia="zh-CN"/>
          </w:rPr>
          <w:t>-</w:t>
        </w:r>
        <w:r>
          <w:rPr>
            <w:lang w:eastAsia="zh-CN"/>
          </w:rPr>
          <w:tab/>
          <w:t>Reducing UE power consumption for an immediate location request (5GC-MT-LR, 5GC-MO-LR)</w:t>
        </w:r>
      </w:ins>
    </w:p>
    <w:p w14:paraId="3C637439" w14:textId="77777777" w:rsidR="00A469FB" w:rsidRDefault="00A469FB" w:rsidP="00A469FB">
      <w:pPr>
        <w:pStyle w:val="B1"/>
        <w:rPr>
          <w:ins w:id="41" w:author="Huawei" w:date="2022-04-07T09:23:00Z"/>
          <w:lang w:eastAsia="zh-CN"/>
        </w:rPr>
      </w:pPr>
      <w:ins w:id="42" w:author="Huawei" w:date="2022-04-07T09:23:00Z">
        <w:r>
          <w:rPr>
            <w:lang w:eastAsia="zh-CN"/>
          </w:rPr>
          <w:t>-</w:t>
        </w:r>
        <w:r>
          <w:rPr>
            <w:lang w:eastAsia="zh-CN"/>
          </w:rPr>
          <w:tab/>
          <w:t>Reducing UE power consumption for a deferred location request (periodic or triggered 5GC-MT-LR)</w:t>
        </w:r>
      </w:ins>
    </w:p>
    <w:p w14:paraId="4E6E7D9B" w14:textId="06179EA6" w:rsidR="00A469FB" w:rsidRPr="004D7F19" w:rsidRDefault="00A469FB" w:rsidP="00A469FB">
      <w:pPr>
        <w:pStyle w:val="Listenabsatz"/>
        <w:numPr>
          <w:ilvl w:val="0"/>
          <w:numId w:val="20"/>
        </w:numPr>
        <w:jc w:val="both"/>
        <w:rPr>
          <w:rFonts w:eastAsiaTheme="minorEastAsia"/>
          <w:lang w:val="en-US" w:eastAsia="zh-CN"/>
        </w:rPr>
      </w:pPr>
      <w:ins w:id="43" w:author="Huawei" w:date="2022-04-07T09:23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Reducing UE power consumption in association with high accuracy </w:t>
        </w:r>
        <w:del w:id="44" w:author="Murhammer, Leopold" w:date="2022-04-08T17:02:00Z">
          <w:r w:rsidDel="004E42FB">
            <w:rPr>
              <w:lang w:eastAsia="zh-CN"/>
            </w:rPr>
            <w:delText>location</w:delText>
          </w:r>
        </w:del>
      </w:ins>
      <w:ins w:id="45" w:author="Murhammer, Leopold" w:date="2022-04-08T17:02:00Z">
        <w:r w:rsidR="004E42FB">
          <w:rPr>
            <w:lang w:eastAsia="zh-CN"/>
          </w:rPr>
          <w:t>positioning</w:t>
        </w:r>
      </w:ins>
    </w:p>
    <w:p w14:paraId="7FD58769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3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9911B9" w14:textId="77777777" w:rsidR="00010028" w:rsidRDefault="00010028">
      <w:r>
        <w:separator/>
      </w:r>
    </w:p>
    <w:p w14:paraId="214997E3" w14:textId="77777777" w:rsidR="00010028" w:rsidRDefault="00010028"/>
  </w:endnote>
  <w:endnote w:type="continuationSeparator" w:id="0">
    <w:p w14:paraId="0D0B7CE7" w14:textId="77777777" w:rsidR="00010028" w:rsidRDefault="00010028">
      <w:r>
        <w:continuationSeparator/>
      </w:r>
    </w:p>
    <w:p w14:paraId="0CC36F28" w14:textId="77777777" w:rsidR="00010028" w:rsidRDefault="000100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C2DA74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343621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B15FC6B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36365A" w14:textId="77777777" w:rsidR="00010028" w:rsidRDefault="00010028">
      <w:r>
        <w:separator/>
      </w:r>
    </w:p>
    <w:p w14:paraId="12CFF79C" w14:textId="77777777" w:rsidR="00010028" w:rsidRDefault="00010028"/>
  </w:footnote>
  <w:footnote w:type="continuationSeparator" w:id="0">
    <w:p w14:paraId="6D4A8E20" w14:textId="77777777" w:rsidR="00010028" w:rsidRDefault="00010028">
      <w:r>
        <w:continuationSeparator/>
      </w:r>
    </w:p>
    <w:p w14:paraId="603B4D98" w14:textId="77777777" w:rsidR="00010028" w:rsidRDefault="0001002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9B973" w14:textId="77777777" w:rsidR="006F5DD0" w:rsidRDefault="006F5DD0"/>
  <w:p w14:paraId="0FAC5E67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0FC10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0DC2D638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B4CAC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6A0E51C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6" type="#_x0000_t75" style="width:15.45pt;height:15.4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627716C"/>
    <w:multiLevelType w:val="hybridMultilevel"/>
    <w:tmpl w:val="1BACEF58"/>
    <w:lvl w:ilvl="0" w:tplc="5310F8B2">
      <w:start w:val="1"/>
      <w:numFmt w:val="bullet"/>
      <w:lvlText w:val="-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38D6E9E"/>
    <w:multiLevelType w:val="hybridMultilevel"/>
    <w:tmpl w:val="C3309AF6"/>
    <w:lvl w:ilvl="0" w:tplc="C2FCE1AA">
      <w:start w:val="1"/>
      <w:numFmt w:val="decimal"/>
      <w:lvlText w:val="%1."/>
      <w:lvlJc w:val="left"/>
      <w:pPr>
        <w:ind w:left="396" w:hanging="39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40F51B1"/>
    <w:multiLevelType w:val="hybridMultilevel"/>
    <w:tmpl w:val="740ECFD6"/>
    <w:lvl w:ilvl="0" w:tplc="5310F8B2">
      <w:start w:val="1"/>
      <w:numFmt w:val="bullet"/>
      <w:lvlText w:val="-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8D3ABD"/>
    <w:multiLevelType w:val="hybridMultilevel"/>
    <w:tmpl w:val="2F8ECE96"/>
    <w:lvl w:ilvl="0" w:tplc="0BF27D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2C445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CE4792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ADC24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9949E3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534DF9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D46D5F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204C83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BC2D62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DengXi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580B0B"/>
    <w:multiLevelType w:val="hybridMultilevel"/>
    <w:tmpl w:val="D04EEEA8"/>
    <w:lvl w:ilvl="0" w:tplc="5310F8B2">
      <w:start w:val="1"/>
      <w:numFmt w:val="bullet"/>
      <w:lvlText w:val="-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7"/>
  </w:num>
  <w:num w:numId="3">
    <w:abstractNumId w:val="1"/>
  </w:num>
  <w:num w:numId="4">
    <w:abstractNumId w:val="3"/>
  </w:num>
  <w:num w:numId="5">
    <w:abstractNumId w:val="14"/>
  </w:num>
  <w:num w:numId="6">
    <w:abstractNumId w:val="19"/>
  </w:num>
  <w:num w:numId="7">
    <w:abstractNumId w:val="8"/>
  </w:num>
  <w:num w:numId="8">
    <w:abstractNumId w:val="13"/>
  </w:num>
  <w:num w:numId="9">
    <w:abstractNumId w:val="17"/>
  </w:num>
  <w:num w:numId="10">
    <w:abstractNumId w:val="20"/>
  </w:num>
  <w:num w:numId="11">
    <w:abstractNumId w:val="10"/>
  </w:num>
  <w:num w:numId="12">
    <w:abstractNumId w:val="0"/>
  </w:num>
  <w:num w:numId="13">
    <w:abstractNumId w:val="2"/>
  </w:num>
  <w:num w:numId="14">
    <w:abstractNumId w:val="12"/>
  </w:num>
  <w:num w:numId="15">
    <w:abstractNumId w:val="18"/>
  </w:num>
  <w:num w:numId="16">
    <w:abstractNumId w:val="5"/>
  </w:num>
  <w:num w:numId="17">
    <w:abstractNumId w:val="16"/>
  </w:num>
  <w:num w:numId="18">
    <w:abstractNumId w:val="6"/>
  </w:num>
  <w:num w:numId="19">
    <w:abstractNumId w:val="9"/>
  </w:num>
  <w:num w:numId="20">
    <w:abstractNumId w:val="4"/>
  </w:num>
  <w:num w:numId="21">
    <w:abstractNumId w:val="1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OM-r02">
    <w15:presenceInfo w15:providerId="None" w15:userId="QCOM-r02"/>
  </w15:person>
  <w15:person w15:author="Murhammer, Leopold">
    <w15:presenceInfo w15:providerId="None" w15:userId="Murhammer, Leopold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028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4EA7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46F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97B77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95A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548C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3906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0B6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56CC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C0C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515E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D7F19"/>
    <w:rsid w:val="004E1409"/>
    <w:rsid w:val="004E144D"/>
    <w:rsid w:val="004E1A21"/>
    <w:rsid w:val="004E21C2"/>
    <w:rsid w:val="004E42FB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47B4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1AE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159"/>
    <w:rsid w:val="006144B9"/>
    <w:rsid w:val="00615BE6"/>
    <w:rsid w:val="00615D97"/>
    <w:rsid w:val="00616303"/>
    <w:rsid w:val="00616F3A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0AF3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908"/>
    <w:rsid w:val="006B3A95"/>
    <w:rsid w:val="006B4823"/>
    <w:rsid w:val="006B48E8"/>
    <w:rsid w:val="006B5909"/>
    <w:rsid w:val="006C02F9"/>
    <w:rsid w:val="006C042F"/>
    <w:rsid w:val="006C0A54"/>
    <w:rsid w:val="006C1208"/>
    <w:rsid w:val="006C1ECB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235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0429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408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2E34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AFB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3AA1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8C4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9FB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5E9A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08C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5C4E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A64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4FA2"/>
    <w:rsid w:val="00D36CCD"/>
    <w:rsid w:val="00D40041"/>
    <w:rsid w:val="00D40158"/>
    <w:rsid w:val="00D432CE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2EEB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69B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108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4BA0"/>
    <w:rsid w:val="00FA73F2"/>
    <w:rsid w:val="00FB1849"/>
    <w:rsid w:val="00FB2293"/>
    <w:rsid w:val="00FB5464"/>
    <w:rsid w:val="00FB6D54"/>
    <w:rsid w:val="00FC006B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BA66C1F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berschrift1">
    <w:name w:val="heading 1"/>
    <w:next w:val="Standard"/>
    <w:link w:val="berschrift1Zchn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berschrift2">
    <w:name w:val="heading 2"/>
    <w:aliases w:val="H2,h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  <w:rPr>
      <w:b w:val="0"/>
      <w:sz w:val="20"/>
    </w:rPr>
  </w:style>
  <w:style w:type="paragraph" w:styleId="berschrift7">
    <w:name w:val="heading 7"/>
    <w:basedOn w:val="H6"/>
    <w:next w:val="Standard"/>
    <w:qFormat/>
    <w:pPr>
      <w:outlineLvl w:val="6"/>
    </w:pPr>
    <w:rPr>
      <w:b w:val="0"/>
      <w:sz w:val="20"/>
    </w:r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pPr>
      <w:outlineLvl w:val="8"/>
    </w:pPr>
    <w:rPr>
      <w:lang w:val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Standard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Standard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Standard"/>
    <w:link w:val="NOZchn"/>
    <w:qFormat/>
    <w:pPr>
      <w:keepLines/>
      <w:ind w:left="1135" w:hanging="851"/>
    </w:pPr>
  </w:style>
  <w:style w:type="paragraph" w:customStyle="1" w:styleId="HO">
    <w:name w:val="HO"/>
    <w:basedOn w:val="Standard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Standard"/>
    <w:rPr>
      <w:rFonts w:eastAsia="Times New Roman"/>
      <w:b/>
      <w:lang w:eastAsia="en-US"/>
    </w:rPr>
  </w:style>
  <w:style w:type="paragraph" w:customStyle="1" w:styleId="EX">
    <w:name w:val="EX"/>
    <w:basedOn w:val="Standard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Standard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Standard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Standard"/>
    <w:link w:val="B1Char"/>
    <w:qFormat/>
    <w:pPr>
      <w:ind w:left="568" w:hanging="284"/>
    </w:pPr>
  </w:style>
  <w:style w:type="paragraph" w:customStyle="1" w:styleId="B3">
    <w:name w:val="B3"/>
    <w:basedOn w:val="Standard"/>
    <w:pPr>
      <w:ind w:left="1135" w:hanging="284"/>
    </w:pPr>
  </w:style>
  <w:style w:type="paragraph" w:customStyle="1" w:styleId="B4">
    <w:name w:val="B4"/>
    <w:basedOn w:val="Standard"/>
    <w:pPr>
      <w:ind w:left="1418" w:hanging="284"/>
    </w:pPr>
  </w:style>
  <w:style w:type="paragraph" w:customStyle="1" w:styleId="B5">
    <w:name w:val="B5"/>
    <w:basedOn w:val="Standard"/>
    <w:pPr>
      <w:ind w:left="1702" w:hanging="284"/>
    </w:p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Standard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Standard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uzeile">
    <w:name w:val="footer"/>
    <w:basedOn w:val="Standard"/>
    <w:pPr>
      <w:tabs>
        <w:tab w:val="center" w:pos="4153"/>
        <w:tab w:val="right" w:pos="8306"/>
      </w:tabs>
    </w:pPr>
  </w:style>
  <w:style w:type="paragraph" w:styleId="Kopfzeil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Standard"/>
    <w:link w:val="KopfzeileZchn"/>
    <w:pPr>
      <w:tabs>
        <w:tab w:val="center" w:pos="4153"/>
        <w:tab w:val="right" w:pos="8306"/>
      </w:tabs>
    </w:p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,header1 Zchn,header2 Zchn,header3 Zchn,header odd11 Zchn,header odd21 Zchn,header odd7 Zchn,header4 Zchn"/>
    <w:link w:val="Kopfzeile"/>
    <w:rPr>
      <w:color w:val="000000"/>
      <w:lang w:val="en-GB" w:eastAsia="ja-JP" w:bidi="ar-SA"/>
    </w:rPr>
  </w:style>
  <w:style w:type="paragraph" w:styleId="Sprechblasentext">
    <w:name w:val="Balloon Text"/>
    <w:basedOn w:val="Standard"/>
    <w:link w:val="SprechblasentextZchn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SprechblasentextZchn">
    <w:name w:val="Sprechblasentext Zchn"/>
    <w:link w:val="Sprechblase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Kommentarzeichen">
    <w:name w:val="annotation reference"/>
    <w:rsid w:val="00A5645D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A5645D"/>
  </w:style>
  <w:style w:type="character" w:customStyle="1" w:styleId="KommentartextZchn">
    <w:name w:val="Kommentartext Zchn"/>
    <w:link w:val="Kommentartext"/>
    <w:rsid w:val="00A5645D"/>
    <w:rPr>
      <w:color w:val="000000"/>
      <w:lang w:val="en-GB" w:eastAsia="ja-JP"/>
    </w:rPr>
  </w:style>
  <w:style w:type="paragraph" w:styleId="Kommentarthema">
    <w:name w:val="annotation subject"/>
    <w:basedOn w:val="Kommentartext"/>
    <w:next w:val="Kommentartext"/>
    <w:link w:val="KommentarthemaZchn"/>
    <w:rsid w:val="00A5645D"/>
    <w:rPr>
      <w:b/>
      <w:bCs/>
    </w:rPr>
  </w:style>
  <w:style w:type="character" w:customStyle="1" w:styleId="KommentarthemaZchn">
    <w:name w:val="Kommentarthema Zchn"/>
    <w:link w:val="Kommentarthema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Beschriftung">
    <w:name w:val="caption"/>
    <w:basedOn w:val="Standard"/>
    <w:next w:val="Standard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ellenraster">
    <w:name w:val="Table Grid"/>
    <w:basedOn w:val="NormaleTabelle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Standard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enabsatz">
    <w:name w:val="List Paragraph"/>
    <w:basedOn w:val="Standard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berschrift3Zchn">
    <w:name w:val="Überschrift 3 Zchn"/>
    <w:link w:val="berschrift3"/>
    <w:rsid w:val="006E4A64"/>
    <w:rPr>
      <w:rFonts w:ascii="Arial" w:hAnsi="Arial"/>
      <w:sz w:val="28"/>
      <w:lang w:val="en-GB" w:eastAsia="ja-JP"/>
    </w:rPr>
  </w:style>
  <w:style w:type="paragraph" w:styleId="Standardeinzug">
    <w:name w:val="Normal Indent"/>
    <w:basedOn w:val="Standard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Standard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Hervorhebung">
    <w:name w:val="Emphasis"/>
    <w:qFormat/>
    <w:rsid w:val="00D469AD"/>
    <w:rPr>
      <w:i/>
      <w:iCs/>
    </w:rPr>
  </w:style>
  <w:style w:type="paragraph" w:customStyle="1" w:styleId="body">
    <w:name w:val="body"/>
    <w:basedOn w:val="Standard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Zitat">
    <w:name w:val="Quote"/>
    <w:basedOn w:val="Standard"/>
    <w:next w:val="Standard"/>
    <w:link w:val="ZitatZchn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ZitatZchn">
    <w:name w:val="Zitat Zchn"/>
    <w:link w:val="Zitat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Standard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berschrift9Zchn">
    <w:name w:val="Überschrift 9 Zchn"/>
    <w:link w:val="berschrift9"/>
    <w:rsid w:val="00C7263C"/>
    <w:rPr>
      <w:rFonts w:ascii="Arial" w:hAnsi="Arial"/>
      <w:sz w:val="36"/>
      <w:lang w:eastAsia="ja-JP"/>
    </w:rPr>
  </w:style>
  <w:style w:type="character" w:customStyle="1" w:styleId="berschrift2Zchn">
    <w:name w:val="Überschrift 2 Zchn"/>
    <w:aliases w:val="H2 Zchn,h2 Zchn"/>
    <w:link w:val="berschrift2"/>
    <w:rsid w:val="00783A05"/>
    <w:rPr>
      <w:rFonts w:ascii="Arial" w:hAnsi="Arial"/>
      <w:sz w:val="32"/>
      <w:lang w:val="en-GB" w:eastAsia="ja-JP"/>
    </w:rPr>
  </w:style>
  <w:style w:type="character" w:customStyle="1" w:styleId="berschrift1Zchn">
    <w:name w:val="Überschrift 1 Zchn"/>
    <w:link w:val="berschrift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Standard"/>
    <w:next w:val="Standard"/>
    <w:autoRedefine/>
    <w:rsid w:val="007842C4"/>
    <w:pPr>
      <w:ind w:left="1600" w:hanging="200"/>
    </w:pPr>
  </w:style>
  <w:style w:type="paragraph" w:styleId="berarbeitung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1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286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1297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99876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15385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3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4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9026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48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23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33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67796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808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937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239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30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5005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41502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726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7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550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6733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5557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75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69898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96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7808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27415F6-DB72-4400-ADF0-7F6B88AC105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449</Words>
  <Characters>2830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Murhammer, Leopold</cp:lastModifiedBy>
  <cp:revision>3</cp:revision>
  <cp:lastPrinted>2018-08-13T16:59:00Z</cp:lastPrinted>
  <dcterms:created xsi:type="dcterms:W3CDTF">2022-04-08T14:55:00Z</dcterms:created>
  <dcterms:modified xsi:type="dcterms:W3CDTF">2022-04-08T15:03:00Z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(3)PT2l9AJXqBaxv4JC+54bhHrRRj1HydIqRZ09vJLzU0jOg0Yb+zGK4HXmjqA1JwLWGz/x4ewa
71Yjo5Smz3WhJxtw2aHzpNL8s4fKxjbIxHWXqKt25AZ/i0PQ66x5PyqxRFQCjFzOFqwENI7U
TB28wcHjlYxxWaa+wnSPfbKDwTi8NHvJNKkO2wxkA5w0KoKPGnXOKqEYTxoC7nt1ctory8Pf
7C0/wYszgNL1b5aoxj</vt:lpwstr>
  </property>
  <property fmtid="{D5CDD505-2E9C-101B-9397-08002B2CF9AE}" pid="9" name="_2015_ms_pID_7253431">
    <vt:lpwstr>eip6iqhFDPOZTam9CJACVVZP3HjmMY0kaQoPbB38OyKy0zM/P9Z49m
xKaubFo5Fy32ywPuUVm0D7JFzjZwhToBE9PJej7cR7CX5y4EGtCk7U45GYgvx4lVqxJbrQcP
D3lC3midqqk/I7UoDI/AP+8u/l6vn4k/GG2rZWfg5njJyWC0dZ3YbnDP2KuvFpk01EiLCaid
FZ2jsbVJDQ7AUhkPMusBc0ubIVKfJ3FoP8Gr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1645671323</vt:lpwstr>
  </property>
  <property fmtid="{D5CDD505-2E9C-101B-9397-08002B2CF9AE}" pid="14" name="_2015_ms_pID_7253432">
    <vt:lpwstr>GNvVR7u/1kThLS88xImGNL0=</vt:lpwstr>
  </property>
</Properties>
</file>