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5B" w:rsidRPr="005F7BC7" w:rsidRDefault="00CF11BD" w:rsidP="005F7BC7">
      <w:pPr>
        <w:pStyle w:val="a5"/>
        <w:numPr>
          <w:ilvl w:val="0"/>
          <w:numId w:val="1"/>
        </w:numPr>
        <w:ind w:firstLineChars="0"/>
        <w:jc w:val="left"/>
        <w:rPr>
          <w:rFonts w:eastAsia="Malgun Gothic"/>
        </w:rPr>
      </w:pPr>
      <w:r w:rsidRPr="005F7BC7">
        <w:rPr>
          <w:rFonts w:eastAsia="Malgun Gothic"/>
          <w:color w:val="1F497D"/>
          <w:sz w:val="22"/>
          <w:szCs w:val="22"/>
        </w:rPr>
        <w:t>Conference call</w:t>
      </w:r>
      <w:r w:rsidR="00B95A5B" w:rsidRPr="005F7BC7">
        <w:rPr>
          <w:rFonts w:eastAsia="Malgun Gothic"/>
          <w:color w:val="1F497D"/>
          <w:sz w:val="22"/>
          <w:szCs w:val="22"/>
        </w:rPr>
        <w:t xml:space="preserve"> agenda (</w:t>
      </w:r>
      <w:r w:rsidR="00B95A5B" w:rsidRPr="005F7BC7">
        <w:rPr>
          <w:rFonts w:eastAsia="Malgun Gothic"/>
          <w:b/>
          <w:bCs/>
          <w:color w:val="FF0000"/>
          <w:sz w:val="22"/>
          <w:szCs w:val="22"/>
        </w:rPr>
        <w:t>Red bold items are</w:t>
      </w:r>
      <w:r w:rsidR="00B95A5B" w:rsidRPr="005F7BC7">
        <w:rPr>
          <w:rFonts w:ascii="Malgun Gothic" w:eastAsia="Malgun Gothic" w:hAnsi="Malgun Gothic" w:hint="eastAsia"/>
          <w:b/>
          <w:bCs/>
          <w:color w:val="FF0000"/>
          <w:sz w:val="20"/>
          <w:szCs w:val="20"/>
        </w:rPr>
        <w:t xml:space="preserve"> </w:t>
      </w:r>
      <w:r w:rsidR="00B95A5B" w:rsidRPr="005F7BC7">
        <w:rPr>
          <w:rFonts w:eastAsia="Malgun Gothic"/>
          <w:b/>
          <w:bCs/>
          <w:color w:val="FF0000"/>
          <w:sz w:val="22"/>
          <w:szCs w:val="22"/>
        </w:rPr>
        <w:t>prioritized during the discussion</w:t>
      </w:r>
      <w:r w:rsidR="00B95A5B" w:rsidRPr="005F7BC7">
        <w:rPr>
          <w:rFonts w:eastAsia="Malgun Gothic"/>
          <w:color w:val="1F497D"/>
          <w:sz w:val="22"/>
          <w:szCs w:val="22"/>
        </w:rPr>
        <w:t>):</w:t>
      </w:r>
    </w:p>
    <w:p w:rsidR="00B95A5B" w:rsidRPr="005F7BC7" w:rsidRDefault="00B95A5B" w:rsidP="00B95A5B">
      <w:pPr>
        <w:jc w:val="left"/>
        <w:rPr>
          <w:rFonts w:eastAsia="Malgun Gothic"/>
          <w:sz w:val="20"/>
        </w:rPr>
      </w:pPr>
      <w:r w:rsidRPr="005F7BC7">
        <w:rPr>
          <w:rFonts w:eastAsia="Malgun Gothic"/>
          <w:b/>
          <w:bCs/>
          <w:color w:val="FF0000"/>
          <w:szCs w:val="22"/>
        </w:rPr>
        <w:t xml:space="preserve">- TR Work Plan Review </w:t>
      </w:r>
      <w:r w:rsidRPr="005F7BC7">
        <w:rPr>
          <w:rFonts w:eastAsia="Malgun Gothic"/>
          <w:b/>
          <w:bCs/>
          <w:color w:val="7030A0"/>
          <w:szCs w:val="22"/>
        </w:rPr>
        <w:t>[1]</w:t>
      </w:r>
    </w:p>
    <w:p w:rsidR="00B95A5B" w:rsidRPr="005F7BC7" w:rsidRDefault="00B95A5B" w:rsidP="00B95A5B">
      <w:pPr>
        <w:jc w:val="left"/>
        <w:rPr>
          <w:rFonts w:eastAsia="Malgun Gothic"/>
          <w:sz w:val="20"/>
        </w:rPr>
      </w:pPr>
      <w:r w:rsidRPr="005F7BC7">
        <w:rPr>
          <w:rFonts w:eastAsia="Malgun Gothic"/>
          <w:b/>
          <w:bCs/>
          <w:color w:val="FF0000"/>
          <w:szCs w:val="22"/>
        </w:rPr>
        <w:t xml:space="preserve">- TR Skeleton </w:t>
      </w:r>
      <w:r w:rsidRPr="005F7BC7">
        <w:rPr>
          <w:rFonts w:eastAsia="Malgun Gothic"/>
          <w:b/>
          <w:bCs/>
          <w:color w:val="7030A0"/>
          <w:szCs w:val="22"/>
        </w:rPr>
        <w:t>[1]</w:t>
      </w:r>
    </w:p>
    <w:p w:rsidR="00B95A5B" w:rsidRPr="005F7BC7" w:rsidRDefault="00B95A5B" w:rsidP="00B95A5B">
      <w:pPr>
        <w:jc w:val="left"/>
        <w:rPr>
          <w:rFonts w:eastAsia="Malgun Gothic"/>
          <w:sz w:val="20"/>
        </w:rPr>
      </w:pPr>
      <w:r w:rsidRPr="005F7BC7">
        <w:rPr>
          <w:rFonts w:eastAsia="Malgun Gothic"/>
          <w:b/>
          <w:bCs/>
          <w:color w:val="FF0000"/>
          <w:szCs w:val="22"/>
        </w:rPr>
        <w:t xml:space="preserve">- TR Scope </w:t>
      </w:r>
      <w:r w:rsidRPr="005F7BC7">
        <w:rPr>
          <w:rFonts w:eastAsia="Malgun Gothic"/>
          <w:b/>
          <w:bCs/>
          <w:color w:val="7030A0"/>
          <w:szCs w:val="22"/>
        </w:rPr>
        <w:t>[1]</w:t>
      </w:r>
    </w:p>
    <w:p w:rsidR="00B95A5B" w:rsidRPr="005F7BC7" w:rsidRDefault="00B95A5B" w:rsidP="00B95A5B">
      <w:pPr>
        <w:jc w:val="left"/>
        <w:rPr>
          <w:rFonts w:eastAsia="Malgun Gothic"/>
          <w:sz w:val="20"/>
        </w:rPr>
      </w:pPr>
      <w:r w:rsidRPr="005F7BC7">
        <w:rPr>
          <w:rFonts w:eastAsia="Malgun Gothic"/>
          <w:b/>
          <w:bCs/>
          <w:color w:val="FF0000"/>
          <w:szCs w:val="22"/>
        </w:rPr>
        <w:t xml:space="preserve">- Architectural assumption and </w:t>
      </w:r>
      <w:r w:rsidR="00CF71F7" w:rsidRPr="005F7BC7">
        <w:rPr>
          <w:rFonts w:eastAsia="Malgun Gothic"/>
          <w:b/>
          <w:bCs/>
          <w:color w:val="FF0000"/>
          <w:szCs w:val="22"/>
        </w:rPr>
        <w:t>requirements [</w:t>
      </w:r>
      <w:r w:rsidR="008B1708" w:rsidRPr="005F7BC7">
        <w:rPr>
          <w:rFonts w:eastAsia="Malgun Gothic"/>
          <w:b/>
          <w:bCs/>
          <w:color w:val="7030A0"/>
          <w:szCs w:val="22"/>
        </w:rPr>
        <w:t>2</w:t>
      </w:r>
      <w:r w:rsidRPr="005F7BC7">
        <w:rPr>
          <w:rFonts w:eastAsia="Malgun Gothic"/>
          <w:b/>
          <w:bCs/>
          <w:color w:val="7030A0"/>
          <w:szCs w:val="22"/>
        </w:rPr>
        <w:t>]</w:t>
      </w:r>
    </w:p>
    <w:p w:rsidR="00B95A5B" w:rsidRPr="005F7BC7" w:rsidRDefault="00B95A5B" w:rsidP="00B95A5B">
      <w:pPr>
        <w:jc w:val="left"/>
        <w:rPr>
          <w:rFonts w:eastAsia="Malgun Gothic"/>
          <w:sz w:val="20"/>
        </w:rPr>
      </w:pPr>
      <w:r w:rsidRPr="005F7BC7">
        <w:rPr>
          <w:rFonts w:eastAsia="Malgun Gothic"/>
          <w:b/>
          <w:bCs/>
          <w:color w:val="FF0000"/>
          <w:szCs w:val="22"/>
        </w:rPr>
        <w:t xml:space="preserve">- Key issue Proposals for WT#1.1 </w:t>
      </w:r>
      <w:r w:rsidRPr="005F7BC7">
        <w:rPr>
          <w:rFonts w:eastAsia="Malgun Gothic"/>
          <w:b/>
          <w:bCs/>
          <w:color w:val="7030A0"/>
          <w:szCs w:val="22"/>
        </w:rPr>
        <w:t>[2]</w:t>
      </w:r>
    </w:p>
    <w:p w:rsidR="00B95A5B" w:rsidRPr="005F7BC7" w:rsidRDefault="00B95A5B" w:rsidP="00B95A5B">
      <w:pPr>
        <w:jc w:val="left"/>
        <w:rPr>
          <w:rFonts w:eastAsia="Malgun Gothic"/>
          <w:sz w:val="20"/>
        </w:rPr>
      </w:pPr>
      <w:r w:rsidRPr="005F7BC7">
        <w:rPr>
          <w:rFonts w:eastAsia="Malgun Gothic"/>
          <w:b/>
          <w:bCs/>
          <w:color w:val="FF0000"/>
          <w:szCs w:val="22"/>
        </w:rPr>
        <w:t xml:space="preserve">- Key issue Proposals for WT#1.2 </w:t>
      </w:r>
      <w:r w:rsidRPr="005F7BC7">
        <w:rPr>
          <w:rFonts w:eastAsia="Malgun Gothic"/>
          <w:b/>
          <w:bCs/>
          <w:color w:val="7030A0"/>
          <w:szCs w:val="22"/>
        </w:rPr>
        <w:t>[2]</w:t>
      </w:r>
    </w:p>
    <w:p w:rsidR="00B95A5B" w:rsidRPr="005F7BC7" w:rsidRDefault="00B95A5B" w:rsidP="00B95A5B">
      <w:pPr>
        <w:jc w:val="left"/>
        <w:rPr>
          <w:rFonts w:eastAsia="Malgun Gothic"/>
          <w:sz w:val="20"/>
        </w:rPr>
      </w:pPr>
      <w:r w:rsidRPr="005F7BC7">
        <w:rPr>
          <w:rFonts w:eastAsia="Malgun Gothic"/>
          <w:b/>
          <w:bCs/>
          <w:color w:val="FF0000"/>
          <w:szCs w:val="22"/>
        </w:rPr>
        <w:t xml:space="preserve">- Key issue Proposals for WT#2.1 </w:t>
      </w:r>
      <w:r w:rsidRPr="005F7BC7">
        <w:rPr>
          <w:rFonts w:eastAsia="Malgun Gothic"/>
          <w:b/>
          <w:bCs/>
          <w:color w:val="7030A0"/>
          <w:szCs w:val="22"/>
        </w:rPr>
        <w:t>[</w:t>
      </w:r>
      <w:r w:rsidR="005C34A9" w:rsidRPr="005F7BC7">
        <w:rPr>
          <w:rFonts w:eastAsia="Malgun Gothic"/>
          <w:b/>
          <w:bCs/>
          <w:color w:val="7030A0"/>
          <w:szCs w:val="22"/>
        </w:rPr>
        <w:t>3</w:t>
      </w:r>
      <w:r w:rsidRPr="005F7BC7">
        <w:rPr>
          <w:rFonts w:eastAsia="Malgun Gothic"/>
          <w:b/>
          <w:bCs/>
          <w:color w:val="7030A0"/>
          <w:szCs w:val="22"/>
        </w:rPr>
        <w:t>]</w:t>
      </w:r>
    </w:p>
    <w:p w:rsidR="00B95A5B" w:rsidRPr="005F7BC7" w:rsidRDefault="00B95A5B" w:rsidP="00B95A5B">
      <w:pPr>
        <w:jc w:val="left"/>
        <w:rPr>
          <w:rFonts w:eastAsia="Malgun Gothic"/>
          <w:sz w:val="20"/>
        </w:rPr>
      </w:pPr>
      <w:r w:rsidRPr="005F7BC7">
        <w:rPr>
          <w:rFonts w:eastAsia="Malgun Gothic"/>
          <w:b/>
          <w:bCs/>
          <w:color w:val="FF0000"/>
          <w:szCs w:val="22"/>
        </w:rPr>
        <w:t xml:space="preserve">- Key issue Proposals for WT#3 </w:t>
      </w:r>
      <w:r w:rsidRPr="005F7BC7">
        <w:rPr>
          <w:rFonts w:eastAsia="Malgun Gothic"/>
          <w:b/>
          <w:bCs/>
          <w:color w:val="7030A0"/>
          <w:szCs w:val="22"/>
        </w:rPr>
        <w:t>[</w:t>
      </w:r>
      <w:r w:rsidR="005C34A9" w:rsidRPr="005F7BC7">
        <w:rPr>
          <w:rFonts w:eastAsia="Malgun Gothic"/>
          <w:b/>
          <w:bCs/>
          <w:color w:val="7030A0"/>
          <w:szCs w:val="22"/>
        </w:rPr>
        <w:t>3</w:t>
      </w:r>
      <w:r w:rsidRPr="005F7BC7">
        <w:rPr>
          <w:rFonts w:eastAsia="Malgun Gothic"/>
          <w:b/>
          <w:bCs/>
          <w:color w:val="7030A0"/>
          <w:szCs w:val="22"/>
        </w:rPr>
        <w:t>]</w:t>
      </w:r>
    </w:p>
    <w:p w:rsidR="00B95A5B" w:rsidRPr="005F7BC7" w:rsidRDefault="00B95A5B" w:rsidP="00B95A5B">
      <w:pPr>
        <w:jc w:val="left"/>
        <w:rPr>
          <w:rFonts w:eastAsia="Malgun Gothic"/>
          <w:sz w:val="20"/>
        </w:rPr>
      </w:pPr>
      <w:r w:rsidRPr="005F7BC7">
        <w:rPr>
          <w:rFonts w:eastAsia="Malgun Gothic"/>
          <w:color w:val="1F497D"/>
          <w:szCs w:val="22"/>
        </w:rPr>
        <w:t>- Solutions to specific key issue</w:t>
      </w:r>
      <w:r w:rsidRPr="005F7BC7">
        <w:rPr>
          <w:rFonts w:eastAsia="Malgun Gothic"/>
          <w:b/>
          <w:bCs/>
          <w:color w:val="FF0000"/>
          <w:szCs w:val="22"/>
        </w:rPr>
        <w:t xml:space="preserve"> </w:t>
      </w:r>
      <w:r w:rsidRPr="005F7BC7">
        <w:rPr>
          <w:rFonts w:eastAsia="Malgun Gothic"/>
          <w:b/>
          <w:bCs/>
          <w:color w:val="7030A0"/>
          <w:szCs w:val="22"/>
        </w:rPr>
        <w:t>[4]</w:t>
      </w:r>
    </w:p>
    <w:p w:rsidR="005F7BC7" w:rsidRPr="005F7BC7" w:rsidRDefault="00CF11BD" w:rsidP="00B95A5B">
      <w:pPr>
        <w:jc w:val="left"/>
        <w:rPr>
          <w:rFonts w:eastAsia="Malgun Gothic"/>
          <w:color w:val="1F497D"/>
          <w:szCs w:val="22"/>
        </w:rPr>
      </w:pPr>
      <w:r w:rsidRPr="005F7BC7">
        <w:rPr>
          <w:rFonts w:eastAsia="Malgun Gothic"/>
          <w:color w:val="1F497D"/>
          <w:szCs w:val="22"/>
        </w:rPr>
        <w:t>- Discussion about collaborating on P-CRs to meet requested 1 TU (#30 Tdocs)</w:t>
      </w:r>
    </w:p>
    <w:p w:rsidR="00B95A5B" w:rsidRDefault="00B95A5B" w:rsidP="00B95A5B">
      <w:pPr>
        <w:jc w:val="left"/>
        <w:rPr>
          <w:rFonts w:eastAsia="Malgun Gothic"/>
          <w:color w:val="1F497D"/>
          <w:szCs w:val="22"/>
        </w:rPr>
      </w:pPr>
      <w:r w:rsidRPr="005F7BC7">
        <w:rPr>
          <w:rFonts w:eastAsia="Malgun Gothic"/>
          <w:color w:val="1F497D"/>
          <w:szCs w:val="22"/>
        </w:rPr>
        <w:t>- AoB</w:t>
      </w:r>
    </w:p>
    <w:p w:rsidR="005F7BC7" w:rsidRDefault="005F7BC7" w:rsidP="00B95A5B">
      <w:pPr>
        <w:jc w:val="left"/>
        <w:rPr>
          <w:rFonts w:eastAsiaTheme="minorEastAsia"/>
          <w:sz w:val="20"/>
        </w:rPr>
      </w:pPr>
    </w:p>
    <w:p w:rsidR="00763C35" w:rsidRPr="005F7BC7" w:rsidRDefault="00763C35" w:rsidP="00763C35">
      <w:pPr>
        <w:pStyle w:val="a5"/>
        <w:numPr>
          <w:ilvl w:val="0"/>
          <w:numId w:val="1"/>
        </w:numPr>
        <w:ind w:firstLineChars="0"/>
      </w:pPr>
      <w:r>
        <w:rPr>
          <w:rFonts w:hint="eastAsia"/>
        </w:rPr>
        <w:t>P</w:t>
      </w:r>
      <w:r>
        <w:t>articipants</w:t>
      </w:r>
    </w:p>
    <w:p w:rsidR="00763C35" w:rsidRDefault="00763C35" w:rsidP="00B95A5B">
      <w:pPr>
        <w:jc w:val="left"/>
        <w:rPr>
          <w:rFonts w:eastAsiaTheme="minorEastAsia"/>
          <w:sz w:val="20"/>
        </w:rPr>
      </w:pPr>
      <w:r w:rsidRPr="00763C35">
        <w:rPr>
          <w:rFonts w:eastAsiaTheme="minorEastAsia"/>
          <w:sz w:val="20"/>
        </w:rPr>
        <w:t>Dieter Gludovacz (Deutsche Telekom)</w:t>
      </w:r>
      <w:r>
        <w:rPr>
          <w:rFonts w:eastAsiaTheme="minorEastAsia"/>
          <w:sz w:val="20"/>
        </w:rPr>
        <w:t xml:space="preserve">, </w:t>
      </w:r>
      <w:r w:rsidRPr="00763C35">
        <w:rPr>
          <w:rFonts w:eastAsiaTheme="minorEastAsia"/>
          <w:sz w:val="20"/>
        </w:rPr>
        <w:t>Amanda Xiang</w:t>
      </w:r>
      <w:r>
        <w:rPr>
          <w:rFonts w:eastAsiaTheme="minorEastAsia"/>
          <w:sz w:val="20"/>
        </w:rPr>
        <w:t xml:space="preserve">, </w:t>
      </w:r>
      <w:r w:rsidRPr="00763C35">
        <w:rPr>
          <w:rFonts w:eastAsiaTheme="minorEastAsia"/>
          <w:sz w:val="20"/>
        </w:rPr>
        <w:t>Ashok (Samsung)</w:t>
      </w:r>
      <w:r>
        <w:rPr>
          <w:rFonts w:eastAsiaTheme="minorEastAsia"/>
          <w:sz w:val="20"/>
        </w:rPr>
        <w:t xml:space="preserve">, </w:t>
      </w:r>
      <w:r w:rsidRPr="00763C35">
        <w:rPr>
          <w:rFonts w:eastAsiaTheme="minorEastAsia"/>
          <w:sz w:val="20"/>
        </w:rPr>
        <w:t>AUDEBERT Vincent</w:t>
      </w:r>
      <w:r>
        <w:rPr>
          <w:rFonts w:eastAsiaTheme="minorEastAsia"/>
          <w:sz w:val="20"/>
        </w:rPr>
        <w:t xml:space="preserve">, </w:t>
      </w:r>
      <w:r w:rsidRPr="00763C35">
        <w:rPr>
          <w:rFonts w:eastAsiaTheme="minorEastAsia" w:hint="eastAsia"/>
          <w:sz w:val="20"/>
        </w:rPr>
        <w:t>Bonneville Herve/Bonneville Herve(</w:t>
      </w:r>
      <w:r w:rsidRPr="00763C35">
        <w:rPr>
          <w:rFonts w:eastAsiaTheme="minorEastAsia" w:hint="eastAsia"/>
          <w:sz w:val="20"/>
        </w:rPr>
        <w:t>ＭＥＲＣＥ</w:t>
      </w:r>
      <w:r w:rsidRPr="00763C35">
        <w:rPr>
          <w:rFonts w:eastAsiaTheme="minorEastAsia" w:hint="eastAsia"/>
          <w:sz w:val="20"/>
        </w:rPr>
        <w:t>/MERCE-FRA/MERCE-FRA(CIS))</w:t>
      </w:r>
      <w:r>
        <w:rPr>
          <w:rFonts w:eastAsiaTheme="minorEastAsia"/>
          <w:sz w:val="20"/>
        </w:rPr>
        <w:t xml:space="preserve">, </w:t>
      </w:r>
      <w:r w:rsidRPr="00763C35">
        <w:rPr>
          <w:rFonts w:eastAsiaTheme="minorEastAsia"/>
          <w:sz w:val="20"/>
        </w:rPr>
        <w:t>CHELIBANE Ouerdia INNOV/NET</w:t>
      </w:r>
      <w:r>
        <w:rPr>
          <w:rFonts w:eastAsiaTheme="minorEastAsia"/>
          <w:sz w:val="20"/>
        </w:rPr>
        <w:t xml:space="preserve">, </w:t>
      </w:r>
      <w:r w:rsidRPr="00763C35">
        <w:rPr>
          <w:rFonts w:eastAsiaTheme="minorEastAsia"/>
          <w:sz w:val="20"/>
        </w:rPr>
        <w:t>Fenqin, Zhu(Huawei)</w:t>
      </w:r>
      <w:r>
        <w:rPr>
          <w:rFonts w:eastAsiaTheme="minorEastAsia"/>
          <w:sz w:val="20"/>
        </w:rPr>
        <w:t xml:space="preserve">, </w:t>
      </w:r>
      <w:r w:rsidRPr="00763C35">
        <w:rPr>
          <w:rFonts w:eastAsiaTheme="minorEastAsia"/>
          <w:sz w:val="20"/>
        </w:rPr>
        <w:t>Genadi Velev</w:t>
      </w:r>
      <w:r>
        <w:rPr>
          <w:rFonts w:eastAsiaTheme="minorEastAsia"/>
          <w:sz w:val="20"/>
        </w:rPr>
        <w:t xml:space="preserve">, </w:t>
      </w:r>
      <w:r w:rsidRPr="00763C35">
        <w:rPr>
          <w:rFonts w:eastAsiaTheme="minorEastAsia"/>
          <w:sz w:val="20"/>
        </w:rPr>
        <w:t>Guillaume Sebire</w:t>
      </w:r>
      <w:r>
        <w:rPr>
          <w:rFonts w:eastAsiaTheme="minorEastAsia"/>
          <w:sz w:val="20"/>
        </w:rPr>
        <w:t xml:space="preserve">, </w:t>
      </w:r>
      <w:r w:rsidRPr="00763C35">
        <w:rPr>
          <w:rFonts w:eastAsiaTheme="minorEastAsia"/>
          <w:sz w:val="20"/>
        </w:rPr>
        <w:t>Heng Nie (CTC)</w:t>
      </w:r>
      <w:r>
        <w:rPr>
          <w:rFonts w:eastAsiaTheme="minorEastAsia"/>
          <w:sz w:val="20"/>
        </w:rPr>
        <w:t xml:space="preserve">, </w:t>
      </w:r>
      <w:r w:rsidRPr="00763C35">
        <w:rPr>
          <w:rFonts w:eastAsiaTheme="minorEastAsia"/>
          <w:sz w:val="20"/>
        </w:rPr>
        <w:t>Huan Li</w:t>
      </w:r>
      <w:r>
        <w:rPr>
          <w:rFonts w:eastAsiaTheme="minorEastAsia"/>
          <w:sz w:val="20"/>
        </w:rPr>
        <w:t xml:space="preserve">, </w:t>
      </w:r>
      <w:r w:rsidRPr="00763C35">
        <w:rPr>
          <w:rFonts w:eastAsiaTheme="minorEastAsia"/>
          <w:sz w:val="20"/>
        </w:rPr>
        <w:t>Huawei - Marco Spini</w:t>
      </w:r>
      <w:r>
        <w:rPr>
          <w:rFonts w:eastAsiaTheme="minorEastAsia"/>
          <w:sz w:val="20"/>
        </w:rPr>
        <w:t xml:space="preserve">, </w:t>
      </w:r>
      <w:r w:rsidRPr="00763C35">
        <w:rPr>
          <w:rFonts w:eastAsiaTheme="minorEastAsia"/>
          <w:sz w:val="20"/>
        </w:rPr>
        <w:t>Jeffrey (Zhaohui) Zhang</w:t>
      </w:r>
      <w:r w:rsidR="00526608">
        <w:rPr>
          <w:rFonts w:eastAsiaTheme="minorEastAsia"/>
          <w:sz w:val="20"/>
        </w:rPr>
        <w:t xml:space="preserve">, </w:t>
      </w:r>
      <w:r w:rsidR="00526608" w:rsidRPr="00526608">
        <w:rPr>
          <w:rFonts w:eastAsiaTheme="minorEastAsia" w:hint="eastAsia"/>
          <w:sz w:val="20"/>
        </w:rPr>
        <w:t xml:space="preserve">jie liuj </w:t>
      </w:r>
      <w:r w:rsidR="00526608">
        <w:rPr>
          <w:rFonts w:eastAsiaTheme="minorEastAsia"/>
          <w:sz w:val="20"/>
        </w:rPr>
        <w:t>–</w:t>
      </w:r>
      <w:r w:rsidR="00526608" w:rsidRPr="00526608">
        <w:rPr>
          <w:rFonts w:eastAsiaTheme="minorEastAsia" w:hint="eastAsia"/>
          <w:sz w:val="20"/>
        </w:rPr>
        <w:t>ct</w:t>
      </w:r>
      <w:r w:rsidR="00526608">
        <w:rPr>
          <w:rFonts w:eastAsiaTheme="minorEastAsia"/>
          <w:sz w:val="20"/>
        </w:rPr>
        <w:t xml:space="preserve">, </w:t>
      </w:r>
      <w:r w:rsidR="00526608" w:rsidRPr="00526608">
        <w:rPr>
          <w:rFonts w:eastAsiaTheme="minorEastAsia"/>
          <w:sz w:val="20"/>
        </w:rPr>
        <w:t>LGE - Myungjune Youn</w:t>
      </w:r>
      <w:r w:rsidR="00526608">
        <w:rPr>
          <w:rFonts w:eastAsiaTheme="minorEastAsia"/>
          <w:sz w:val="20"/>
        </w:rPr>
        <w:t xml:space="preserve">, </w:t>
      </w:r>
      <w:r w:rsidR="00526608" w:rsidRPr="00526608">
        <w:rPr>
          <w:rFonts w:eastAsiaTheme="minorEastAsia"/>
          <w:sz w:val="20"/>
        </w:rPr>
        <w:t>Liu Yubing (China Telecom)</w:t>
      </w:r>
      <w:r w:rsidR="00526608">
        <w:rPr>
          <w:rFonts w:eastAsiaTheme="minorEastAsia"/>
          <w:sz w:val="20"/>
        </w:rPr>
        <w:t xml:space="preserve">, </w:t>
      </w:r>
      <w:r w:rsidR="00526608" w:rsidRPr="00526608">
        <w:rPr>
          <w:rFonts w:eastAsiaTheme="minorEastAsia"/>
          <w:sz w:val="20"/>
        </w:rPr>
        <w:t>liuj</w:t>
      </w:r>
      <w:r w:rsidR="00526608">
        <w:rPr>
          <w:rFonts w:eastAsiaTheme="minorEastAsia"/>
          <w:sz w:val="20"/>
        </w:rPr>
        <w:t xml:space="preserve">, </w:t>
      </w:r>
      <w:r w:rsidR="00526608" w:rsidRPr="00526608">
        <w:rPr>
          <w:rFonts w:eastAsiaTheme="minorEastAsia"/>
          <w:sz w:val="20"/>
        </w:rPr>
        <w:t>liwenyi</w:t>
      </w:r>
      <w:r w:rsidR="00526608">
        <w:rPr>
          <w:rFonts w:eastAsiaTheme="minorEastAsia"/>
          <w:sz w:val="20"/>
        </w:rPr>
        <w:t xml:space="preserve">, </w:t>
      </w:r>
      <w:r w:rsidR="00526608" w:rsidRPr="00526608">
        <w:rPr>
          <w:rFonts w:eastAsiaTheme="minorEastAsia"/>
          <w:sz w:val="20"/>
        </w:rPr>
        <w:t>Ming-CATT</w:t>
      </w:r>
      <w:r w:rsidR="00526608">
        <w:rPr>
          <w:rFonts w:eastAsiaTheme="minorEastAsia"/>
          <w:sz w:val="20"/>
        </w:rPr>
        <w:t xml:space="preserve">, </w:t>
      </w:r>
      <w:r w:rsidR="00526608" w:rsidRPr="00526608">
        <w:rPr>
          <w:rFonts w:eastAsiaTheme="minorEastAsia"/>
          <w:sz w:val="20"/>
        </w:rPr>
        <w:t>Mirko Schramm (Huawei)</w:t>
      </w:r>
      <w:r w:rsidR="00526608">
        <w:rPr>
          <w:rFonts w:eastAsiaTheme="minorEastAsia"/>
          <w:sz w:val="20"/>
        </w:rPr>
        <w:t xml:space="preserve">, </w:t>
      </w:r>
      <w:r w:rsidR="00526608" w:rsidRPr="00526608">
        <w:rPr>
          <w:rFonts w:eastAsiaTheme="minorEastAsia"/>
          <w:sz w:val="20"/>
        </w:rPr>
        <w:t>Mutikainen, Jari</w:t>
      </w:r>
      <w:r w:rsidR="00526608">
        <w:rPr>
          <w:rFonts w:eastAsiaTheme="minorEastAsia"/>
          <w:sz w:val="20"/>
        </w:rPr>
        <w:t xml:space="preserve">, </w:t>
      </w:r>
      <w:r w:rsidR="00526608" w:rsidRPr="00526608">
        <w:rPr>
          <w:rFonts w:eastAsiaTheme="minorEastAsia"/>
          <w:sz w:val="20"/>
        </w:rPr>
        <w:t>Patrice Hédé (Huawei)</w:t>
      </w:r>
      <w:r w:rsidR="00526608">
        <w:rPr>
          <w:rFonts w:eastAsiaTheme="minorEastAsia"/>
          <w:sz w:val="20"/>
        </w:rPr>
        <w:t xml:space="preserve">, </w:t>
      </w:r>
      <w:r w:rsidR="00526608" w:rsidRPr="00526608">
        <w:rPr>
          <w:rFonts w:eastAsiaTheme="minorEastAsia"/>
          <w:sz w:val="20"/>
        </w:rPr>
        <w:t>Qian Chen XB</w:t>
      </w:r>
      <w:r w:rsidR="00526608">
        <w:rPr>
          <w:rFonts w:eastAsiaTheme="minorEastAsia"/>
          <w:sz w:val="20"/>
        </w:rPr>
        <w:t xml:space="preserve">, </w:t>
      </w:r>
      <w:r w:rsidR="00526608" w:rsidRPr="00526608">
        <w:rPr>
          <w:rFonts w:eastAsiaTheme="minorEastAsia"/>
          <w:sz w:val="20"/>
        </w:rPr>
        <w:t>qianghua (Huawei)</w:t>
      </w:r>
      <w:r w:rsidR="00526608">
        <w:rPr>
          <w:rFonts w:eastAsiaTheme="minorEastAsia"/>
          <w:sz w:val="20"/>
        </w:rPr>
        <w:t xml:space="preserve">, </w:t>
      </w:r>
      <w:r w:rsidR="00526608" w:rsidRPr="00526608">
        <w:rPr>
          <w:rFonts w:eastAsiaTheme="minorEastAsia"/>
          <w:sz w:val="20"/>
        </w:rPr>
        <w:t>Quang Ly</w:t>
      </w:r>
      <w:r w:rsidR="00526608">
        <w:rPr>
          <w:rFonts w:eastAsiaTheme="minorEastAsia"/>
          <w:sz w:val="20"/>
        </w:rPr>
        <w:t xml:space="preserve">, </w:t>
      </w:r>
      <w:r w:rsidR="00526608" w:rsidRPr="00526608">
        <w:rPr>
          <w:rFonts w:eastAsiaTheme="minorEastAsia" w:hint="eastAsia"/>
          <w:sz w:val="20"/>
        </w:rPr>
        <w:t xml:space="preserve">Runze Zhou </w:t>
      </w:r>
      <w:r w:rsidR="00526608" w:rsidRPr="00526608">
        <w:rPr>
          <w:rFonts w:eastAsiaTheme="minorEastAsia" w:hint="eastAsia"/>
          <w:sz w:val="20"/>
        </w:rPr>
        <w:t>（</w:t>
      </w:r>
      <w:r w:rsidR="00526608" w:rsidRPr="00526608">
        <w:rPr>
          <w:rFonts w:eastAsiaTheme="minorEastAsia" w:hint="eastAsia"/>
          <w:sz w:val="20"/>
        </w:rPr>
        <w:t>Huawei</w:t>
      </w:r>
      <w:r w:rsidR="00526608" w:rsidRPr="00526608">
        <w:rPr>
          <w:rFonts w:eastAsiaTheme="minorEastAsia" w:hint="eastAsia"/>
          <w:sz w:val="20"/>
        </w:rPr>
        <w:t>）</w:t>
      </w:r>
      <w:r w:rsidR="00526608">
        <w:rPr>
          <w:rFonts w:eastAsiaTheme="minorEastAsia" w:hint="eastAsia"/>
          <w:sz w:val="20"/>
        </w:rPr>
        <w:t>,</w:t>
      </w:r>
      <w:r w:rsidR="00526608" w:rsidRPr="00526608">
        <w:t xml:space="preserve"> </w:t>
      </w:r>
      <w:r w:rsidR="00526608" w:rsidRPr="00526608">
        <w:rPr>
          <w:rFonts w:eastAsiaTheme="minorEastAsia"/>
          <w:sz w:val="20"/>
        </w:rPr>
        <w:t>Saad Ahmad</w:t>
      </w:r>
      <w:r w:rsidR="00526608">
        <w:rPr>
          <w:rFonts w:eastAsiaTheme="minorEastAsia"/>
          <w:sz w:val="20"/>
        </w:rPr>
        <w:t xml:space="preserve">, </w:t>
      </w:r>
      <w:r w:rsidR="00526608" w:rsidRPr="00526608">
        <w:rPr>
          <w:rFonts w:eastAsiaTheme="minorEastAsia"/>
          <w:sz w:val="20"/>
        </w:rPr>
        <w:t>Sang-Jun (Samsung)</w:t>
      </w:r>
      <w:r w:rsidR="00526608">
        <w:rPr>
          <w:rFonts w:eastAsiaTheme="minorEastAsia"/>
          <w:sz w:val="20"/>
        </w:rPr>
        <w:t xml:space="preserve">, </w:t>
      </w:r>
      <w:r w:rsidR="00526608" w:rsidRPr="00526608">
        <w:rPr>
          <w:rFonts w:eastAsiaTheme="minorEastAsia"/>
          <w:sz w:val="20"/>
        </w:rPr>
        <w:t>Sebastian Speicher</w:t>
      </w:r>
      <w:r w:rsidR="00526608">
        <w:rPr>
          <w:rFonts w:eastAsiaTheme="minorEastAsia"/>
          <w:sz w:val="20"/>
        </w:rPr>
        <w:t xml:space="preserve">, </w:t>
      </w:r>
      <w:r w:rsidR="00526608" w:rsidRPr="00526608">
        <w:rPr>
          <w:rFonts w:eastAsiaTheme="minorEastAsia"/>
          <w:sz w:val="20"/>
        </w:rPr>
        <w:t>Singh, Shubhranshu (Nokia - DE/Munich)</w:t>
      </w:r>
      <w:r w:rsidR="00526608">
        <w:rPr>
          <w:rFonts w:eastAsiaTheme="minorEastAsia"/>
          <w:sz w:val="20"/>
        </w:rPr>
        <w:t xml:space="preserve">, </w:t>
      </w:r>
      <w:r w:rsidR="00526608" w:rsidRPr="00526608">
        <w:rPr>
          <w:rFonts w:eastAsiaTheme="minorEastAsia"/>
          <w:sz w:val="20"/>
        </w:rPr>
        <w:t>Stefan Rommer</w:t>
      </w:r>
      <w:r w:rsidR="00526608">
        <w:rPr>
          <w:rFonts w:eastAsiaTheme="minorEastAsia"/>
          <w:sz w:val="20"/>
        </w:rPr>
        <w:t xml:space="preserve">, </w:t>
      </w:r>
      <w:r w:rsidR="00526608" w:rsidRPr="00526608">
        <w:rPr>
          <w:rFonts w:eastAsiaTheme="minorEastAsia"/>
          <w:sz w:val="20"/>
        </w:rPr>
        <w:t>Stojanovski, Saso</w:t>
      </w:r>
      <w:r w:rsidR="00526608">
        <w:rPr>
          <w:rFonts w:eastAsiaTheme="minorEastAsia"/>
          <w:sz w:val="20"/>
        </w:rPr>
        <w:t xml:space="preserve">, </w:t>
      </w:r>
      <w:r w:rsidR="00526608" w:rsidRPr="00526608">
        <w:rPr>
          <w:rFonts w:eastAsiaTheme="minorEastAsia"/>
          <w:sz w:val="20"/>
        </w:rPr>
        <w:t>Thiebaut, Laurent (Nokia - FR/Paris-Saclay)</w:t>
      </w:r>
      <w:r w:rsidR="00526608">
        <w:rPr>
          <w:rFonts w:eastAsiaTheme="minorEastAsia"/>
          <w:sz w:val="20"/>
        </w:rPr>
        <w:t xml:space="preserve">, </w:t>
      </w:r>
      <w:r w:rsidR="00526608" w:rsidRPr="00526608">
        <w:rPr>
          <w:rFonts w:eastAsiaTheme="minorEastAsia"/>
          <w:sz w:val="20"/>
        </w:rPr>
        <w:t>Tim Woodward (Motorola Solutions)</w:t>
      </w:r>
      <w:r w:rsidR="00526608">
        <w:rPr>
          <w:rFonts w:eastAsiaTheme="minorEastAsia"/>
          <w:sz w:val="20"/>
        </w:rPr>
        <w:t xml:space="preserve">, </w:t>
      </w:r>
      <w:r w:rsidR="00526608" w:rsidRPr="00526608">
        <w:rPr>
          <w:rFonts w:eastAsiaTheme="minorEastAsia"/>
          <w:sz w:val="20"/>
        </w:rPr>
        <w:t>Tricci So</w:t>
      </w:r>
      <w:r w:rsidR="00526608">
        <w:rPr>
          <w:rFonts w:eastAsiaTheme="minorEastAsia"/>
          <w:sz w:val="20"/>
        </w:rPr>
        <w:t xml:space="preserve">, </w:t>
      </w:r>
      <w:r w:rsidR="00526608" w:rsidRPr="00526608">
        <w:rPr>
          <w:rFonts w:eastAsiaTheme="minorEastAsia"/>
          <w:sz w:val="20"/>
        </w:rPr>
        <w:t>Tugce Erkilic Civelek</w:t>
      </w:r>
      <w:r w:rsidR="00526608">
        <w:rPr>
          <w:rFonts w:eastAsiaTheme="minorEastAsia"/>
          <w:sz w:val="20"/>
        </w:rPr>
        <w:t xml:space="preserve">, </w:t>
      </w:r>
      <w:r w:rsidR="00526608" w:rsidRPr="00526608">
        <w:rPr>
          <w:rFonts w:eastAsiaTheme="minorEastAsia"/>
          <w:sz w:val="20"/>
        </w:rPr>
        <w:t>Wanqiang (Huawei)</w:t>
      </w:r>
      <w:r w:rsidR="00526608">
        <w:rPr>
          <w:rFonts w:eastAsiaTheme="minorEastAsia"/>
          <w:sz w:val="20"/>
        </w:rPr>
        <w:t xml:space="preserve">, </w:t>
      </w:r>
      <w:r w:rsidR="00526608" w:rsidRPr="00526608">
        <w:rPr>
          <w:rFonts w:eastAsiaTheme="minorEastAsia"/>
          <w:sz w:val="20"/>
        </w:rPr>
        <w:t>Xiao Shao(TMC)</w:t>
      </w:r>
      <w:r w:rsidR="00526608">
        <w:rPr>
          <w:rFonts w:eastAsiaTheme="minorEastAsia"/>
          <w:sz w:val="20"/>
        </w:rPr>
        <w:t xml:space="preserve">, </w:t>
      </w:r>
      <w:r w:rsidR="00526608" w:rsidRPr="00526608">
        <w:rPr>
          <w:rFonts w:eastAsiaTheme="minorEastAsia"/>
          <w:sz w:val="20"/>
        </w:rPr>
        <w:t>Yue Sun-China Telecom</w:t>
      </w:r>
      <w:r w:rsidR="00526608">
        <w:rPr>
          <w:rFonts w:eastAsiaTheme="minorEastAsia"/>
          <w:sz w:val="20"/>
        </w:rPr>
        <w:t xml:space="preserve">, </w:t>
      </w:r>
      <w:r w:rsidR="00526608" w:rsidRPr="00526608">
        <w:rPr>
          <w:rFonts w:eastAsiaTheme="minorEastAsia"/>
          <w:sz w:val="20"/>
        </w:rPr>
        <w:t>zhendong (zte)</w:t>
      </w:r>
      <w:r w:rsidR="00526608">
        <w:rPr>
          <w:rFonts w:eastAsiaTheme="minorEastAsia"/>
          <w:sz w:val="20"/>
        </w:rPr>
        <w:t xml:space="preserve">, </w:t>
      </w:r>
      <w:r w:rsidR="00526608">
        <w:rPr>
          <w:rFonts w:eastAsiaTheme="minorEastAsia" w:hint="eastAsia"/>
          <w:sz w:val="20"/>
        </w:rPr>
        <w:t>w</w:t>
      </w:r>
      <w:r w:rsidR="00526608">
        <w:rPr>
          <w:rFonts w:eastAsiaTheme="minorEastAsia"/>
          <w:sz w:val="20"/>
        </w:rPr>
        <w:t>angdan</w:t>
      </w:r>
    </w:p>
    <w:p w:rsidR="00763C35" w:rsidRPr="00763C35" w:rsidRDefault="00763C35" w:rsidP="00B95A5B">
      <w:pPr>
        <w:jc w:val="left"/>
        <w:rPr>
          <w:rFonts w:eastAsiaTheme="minorEastAsia"/>
          <w:sz w:val="20"/>
        </w:rPr>
      </w:pPr>
    </w:p>
    <w:p w:rsidR="00B51110" w:rsidRPr="005F7BC7" w:rsidRDefault="00B51110" w:rsidP="005F7BC7">
      <w:pPr>
        <w:pStyle w:val="a5"/>
        <w:numPr>
          <w:ilvl w:val="0"/>
          <w:numId w:val="1"/>
        </w:numPr>
        <w:ind w:firstLineChars="0"/>
      </w:pPr>
      <w:r w:rsidRPr="00B51110">
        <w:t xml:space="preserve">TR Work Plan Review </w:t>
      </w:r>
      <w:r w:rsidRPr="005F7BC7">
        <w:t>[1]</w:t>
      </w:r>
    </w:p>
    <w:p w:rsidR="00B51110" w:rsidRDefault="005F7BC7" w:rsidP="005F7BC7">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 xml:space="preserve"> </w:t>
      </w:r>
      <w:r w:rsidR="00835957" w:rsidRPr="005F7BC7">
        <w:rPr>
          <w:rFonts w:eastAsia="Malgun Gothic"/>
          <w:color w:val="1F497D"/>
          <w:szCs w:val="22"/>
        </w:rPr>
        <w:t>No comments.</w:t>
      </w:r>
    </w:p>
    <w:p w:rsidR="005F7BC7" w:rsidRPr="005F7BC7" w:rsidRDefault="005F7BC7" w:rsidP="005F7BC7">
      <w:pPr>
        <w:jc w:val="left"/>
        <w:rPr>
          <w:rFonts w:eastAsia="Malgun Gothic"/>
          <w:color w:val="1F497D"/>
          <w:szCs w:val="22"/>
        </w:rPr>
      </w:pPr>
    </w:p>
    <w:p w:rsidR="00B51110" w:rsidRPr="005F7BC7" w:rsidRDefault="00B51110" w:rsidP="005F7BC7">
      <w:pPr>
        <w:pStyle w:val="a5"/>
        <w:numPr>
          <w:ilvl w:val="0"/>
          <w:numId w:val="1"/>
        </w:numPr>
        <w:ind w:firstLineChars="0"/>
      </w:pPr>
      <w:r w:rsidRPr="005F7BC7">
        <w:t>TR Skeleton [1]</w:t>
      </w:r>
    </w:p>
    <w:p w:rsidR="00B51110" w:rsidRDefault="005F7BC7" w:rsidP="005F7BC7">
      <w:pPr>
        <w:jc w:val="left"/>
        <w:rPr>
          <w:rFonts w:eastAsia="Malgun Gothic"/>
          <w:color w:val="1F497D"/>
          <w:szCs w:val="22"/>
        </w:rPr>
      </w:pPr>
      <w:r w:rsidRPr="005F7BC7">
        <w:rPr>
          <w:rFonts w:eastAsia="Malgun Gothic"/>
          <w:color w:val="1F497D"/>
          <w:szCs w:val="22"/>
        </w:rPr>
        <w:t>-  No comments.</w:t>
      </w:r>
    </w:p>
    <w:p w:rsidR="005F7BC7" w:rsidRPr="005F7BC7" w:rsidRDefault="005F7BC7" w:rsidP="005F7BC7">
      <w:pPr>
        <w:jc w:val="left"/>
        <w:rPr>
          <w:rFonts w:eastAsia="Malgun Gothic"/>
          <w:color w:val="1F497D"/>
          <w:szCs w:val="22"/>
        </w:rPr>
      </w:pPr>
    </w:p>
    <w:p w:rsidR="00B51110" w:rsidRPr="005F7BC7" w:rsidRDefault="00B51110" w:rsidP="005F7BC7">
      <w:pPr>
        <w:pStyle w:val="a5"/>
        <w:numPr>
          <w:ilvl w:val="0"/>
          <w:numId w:val="1"/>
        </w:numPr>
        <w:ind w:firstLineChars="0"/>
      </w:pPr>
      <w:r w:rsidRPr="005F7BC7">
        <w:t>TR Scope [1]</w:t>
      </w:r>
    </w:p>
    <w:p w:rsidR="00B51110" w:rsidRPr="004F6AB6" w:rsidRDefault="005F7BC7" w:rsidP="004F6AB6">
      <w:pPr>
        <w:jc w:val="left"/>
        <w:rPr>
          <w:rFonts w:eastAsia="Malgun Gothic"/>
          <w:color w:val="1F497D"/>
          <w:szCs w:val="22"/>
        </w:rPr>
      </w:pPr>
      <w:r w:rsidRPr="005F7BC7">
        <w:rPr>
          <w:rFonts w:eastAsia="Malgun Gothic"/>
          <w:color w:val="1F497D"/>
          <w:szCs w:val="22"/>
        </w:rPr>
        <w:t xml:space="preserve">-  </w:t>
      </w:r>
      <w:r w:rsidRPr="004F6AB6">
        <w:rPr>
          <w:rFonts w:eastAsia="Malgun Gothic"/>
          <w:color w:val="1F497D"/>
          <w:szCs w:val="22"/>
        </w:rPr>
        <w:t>R</w:t>
      </w:r>
      <w:r w:rsidR="00835957" w:rsidRPr="004F6AB6">
        <w:rPr>
          <w:rFonts w:eastAsia="Malgun Gothic"/>
          <w:color w:val="1F497D"/>
          <w:szCs w:val="22"/>
        </w:rPr>
        <w:t>emove 5GLAN type service</w:t>
      </w:r>
      <w:r w:rsidRPr="004F6AB6">
        <w:rPr>
          <w:rFonts w:eastAsia="Malgun Gothic"/>
          <w:color w:val="1F497D"/>
          <w:szCs w:val="22"/>
        </w:rPr>
        <w:t>, k</w:t>
      </w:r>
      <w:r w:rsidR="00835957" w:rsidRPr="004F6AB6">
        <w:rPr>
          <w:rFonts w:eastAsia="Malgun Gothic"/>
          <w:color w:val="1F497D"/>
          <w:szCs w:val="22"/>
        </w:rPr>
        <w:t>eep the scope same with the SID content</w:t>
      </w:r>
      <w:r w:rsidRPr="004F6AB6">
        <w:rPr>
          <w:rFonts w:eastAsia="Malgun Gothic"/>
          <w:color w:val="1F497D"/>
          <w:szCs w:val="22"/>
        </w:rPr>
        <w:t xml:space="preserve"> in rapporteur proposal</w:t>
      </w:r>
      <w:r w:rsidR="00835957" w:rsidRPr="004F6AB6">
        <w:rPr>
          <w:rFonts w:eastAsia="Malgun Gothic"/>
          <w:color w:val="1F497D"/>
          <w:szCs w:val="22"/>
        </w:rPr>
        <w:t>.</w:t>
      </w:r>
      <w:r w:rsidRPr="004F6AB6">
        <w:rPr>
          <w:rFonts w:eastAsia="Malgun Gothic"/>
          <w:color w:val="1F497D"/>
          <w:szCs w:val="22"/>
        </w:rPr>
        <w:t xml:space="preserve"> Can </w:t>
      </w:r>
      <w:r w:rsidR="00D2586B" w:rsidRPr="004F6AB6">
        <w:rPr>
          <w:rFonts w:eastAsia="Malgun Gothic"/>
          <w:color w:val="1F497D"/>
          <w:szCs w:val="22"/>
        </w:rPr>
        <w:t>submit</w:t>
      </w:r>
      <w:r w:rsidRPr="004F6AB6">
        <w:rPr>
          <w:rFonts w:eastAsia="Malgun Gothic"/>
          <w:color w:val="1F497D"/>
          <w:szCs w:val="22"/>
        </w:rPr>
        <w:t xml:space="preserve"> </w:t>
      </w:r>
      <w:r w:rsidR="00D2586B" w:rsidRPr="004F6AB6">
        <w:rPr>
          <w:rFonts w:eastAsia="Malgun Gothic"/>
          <w:color w:val="1F497D"/>
          <w:szCs w:val="22"/>
        </w:rPr>
        <w:t>updates</w:t>
      </w:r>
      <w:r w:rsidR="003E7ADB" w:rsidRPr="004F6AB6">
        <w:rPr>
          <w:rFonts w:eastAsia="Malgun Gothic"/>
          <w:color w:val="1F497D"/>
          <w:szCs w:val="22"/>
        </w:rPr>
        <w:t xml:space="preserve"> proposal</w:t>
      </w:r>
      <w:r w:rsidRPr="004F6AB6">
        <w:rPr>
          <w:rFonts w:eastAsia="Malgun Gothic"/>
          <w:color w:val="1F497D"/>
          <w:szCs w:val="22"/>
        </w:rPr>
        <w:t xml:space="preserve"> </w:t>
      </w:r>
      <w:r w:rsidR="00D2586B" w:rsidRPr="004F6AB6">
        <w:rPr>
          <w:rFonts w:eastAsia="Malgun Gothic"/>
          <w:color w:val="1F497D"/>
          <w:szCs w:val="22"/>
        </w:rPr>
        <w:t>as</w:t>
      </w:r>
      <w:r w:rsidRPr="004F6AB6">
        <w:rPr>
          <w:rFonts w:eastAsia="Malgun Gothic"/>
          <w:color w:val="1F497D"/>
          <w:szCs w:val="22"/>
        </w:rPr>
        <w:t xml:space="preserve"> company </w:t>
      </w:r>
      <w:r w:rsidR="00D2586B" w:rsidRPr="004F6AB6">
        <w:rPr>
          <w:rFonts w:eastAsia="Malgun Gothic"/>
          <w:color w:val="1F497D"/>
          <w:szCs w:val="22"/>
        </w:rPr>
        <w:t>input</w:t>
      </w:r>
      <w:r w:rsidRPr="004F6AB6">
        <w:rPr>
          <w:rFonts w:eastAsia="Malgun Gothic"/>
          <w:color w:val="1F497D"/>
          <w:szCs w:val="22"/>
        </w:rPr>
        <w:t>.</w:t>
      </w:r>
    </w:p>
    <w:p w:rsidR="005F7BC7" w:rsidRPr="004F6AB6" w:rsidRDefault="005F7BC7" w:rsidP="004F6AB6">
      <w:pPr>
        <w:jc w:val="left"/>
        <w:rPr>
          <w:rFonts w:eastAsia="Malgun Gothic"/>
          <w:color w:val="1F497D"/>
          <w:szCs w:val="22"/>
        </w:rPr>
      </w:pPr>
      <w:r w:rsidRPr="005F7BC7">
        <w:rPr>
          <w:rFonts w:eastAsia="Malgun Gothic"/>
          <w:color w:val="1F497D"/>
          <w:szCs w:val="22"/>
        </w:rPr>
        <w:t xml:space="preserve">-  </w:t>
      </w:r>
      <w:r w:rsidRPr="004F6AB6">
        <w:rPr>
          <w:rFonts w:eastAsia="Malgun Gothic"/>
          <w:color w:val="1F497D"/>
          <w:szCs w:val="22"/>
        </w:rPr>
        <w:t>Remove “Work Task”</w:t>
      </w:r>
    </w:p>
    <w:p w:rsidR="005F7BC7" w:rsidRPr="004F6AB6" w:rsidRDefault="005F7BC7" w:rsidP="004F6AB6">
      <w:pPr>
        <w:jc w:val="left"/>
        <w:rPr>
          <w:rFonts w:eastAsia="Malgun Gothic"/>
          <w:color w:val="1F497D"/>
          <w:szCs w:val="22"/>
        </w:rPr>
      </w:pPr>
      <w:r w:rsidRPr="005F7BC7">
        <w:rPr>
          <w:rFonts w:eastAsia="Malgun Gothic"/>
          <w:color w:val="1F497D"/>
          <w:szCs w:val="22"/>
        </w:rPr>
        <w:t xml:space="preserve">-  </w:t>
      </w:r>
      <w:r w:rsidRPr="004F6AB6">
        <w:rPr>
          <w:rFonts w:eastAsia="Malgun Gothic"/>
          <w:color w:val="1F497D"/>
          <w:szCs w:val="22"/>
        </w:rPr>
        <w:t>What kind of traffic does this WT#3 address, unicast or broadcast or multicast? Leave to the discussion to Key issue Proposal</w:t>
      </w:r>
    </w:p>
    <w:p w:rsidR="004F6AB6" w:rsidRDefault="004F6AB6" w:rsidP="005F7BC7"/>
    <w:p w:rsidR="00B51110" w:rsidRPr="004F6AB6" w:rsidRDefault="00B51110" w:rsidP="004F6AB6">
      <w:pPr>
        <w:pStyle w:val="a5"/>
        <w:numPr>
          <w:ilvl w:val="0"/>
          <w:numId w:val="1"/>
        </w:numPr>
        <w:ind w:firstLineChars="0"/>
      </w:pPr>
      <w:r w:rsidRPr="004F6AB6">
        <w:t>Architectural assumption and requirements [</w:t>
      </w:r>
      <w:r w:rsidR="00835957" w:rsidRPr="004F6AB6">
        <w:t>2</w:t>
      </w:r>
      <w:r w:rsidRPr="004F6AB6">
        <w:t>]</w:t>
      </w:r>
    </w:p>
    <w:p w:rsidR="00B903ED" w:rsidRPr="004F6AB6" w:rsidRDefault="00B903ED" w:rsidP="004F6AB6">
      <w:pPr>
        <w:jc w:val="left"/>
        <w:rPr>
          <w:rFonts w:eastAsia="Malgun Gothic"/>
          <w:b/>
          <w:color w:val="1F497D"/>
          <w:szCs w:val="22"/>
        </w:rPr>
      </w:pPr>
      <w:r w:rsidRPr="004F6AB6">
        <w:rPr>
          <w:rFonts w:eastAsia="Malgun Gothic"/>
          <w:b/>
          <w:color w:val="1F497D"/>
          <w:szCs w:val="22"/>
        </w:rPr>
        <w:t>HW</w:t>
      </w:r>
      <w:r w:rsidR="004F6AB6">
        <w:rPr>
          <w:rFonts w:eastAsia="Malgun Gothic"/>
          <w:b/>
          <w:color w:val="1F497D"/>
          <w:szCs w:val="22"/>
        </w:rPr>
        <w:t>/SS</w:t>
      </w:r>
      <w:r w:rsidR="004F6AB6" w:rsidRPr="004F6AB6">
        <w:rPr>
          <w:rFonts w:eastAsia="Malgun Gothic"/>
          <w:b/>
          <w:color w:val="1F497D"/>
          <w:szCs w:val="22"/>
        </w:rPr>
        <w:t xml:space="preserve"> Proposal</w:t>
      </w:r>
      <w:r w:rsidRPr="004F6AB6">
        <w:rPr>
          <w:rFonts w:eastAsia="Malgun Gothic"/>
          <w:b/>
          <w:color w:val="1F497D"/>
          <w:szCs w:val="22"/>
        </w:rPr>
        <w:t xml:space="preserve">: </w:t>
      </w:r>
    </w:p>
    <w:p w:rsidR="0019239F" w:rsidRDefault="0019239F" w:rsidP="0019239F">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 xml:space="preserve">Some commented that using 5GLAN as baseline is not fully aligned with the SID content, which covers group exposure aspects that are generic. Some comments that 5GLAN can be applicable to both group communication and group exposure. </w:t>
      </w:r>
      <w:r w:rsidR="00AE0200">
        <w:rPr>
          <w:rFonts w:eastAsia="Malgun Gothic"/>
          <w:color w:val="1F497D"/>
          <w:szCs w:val="22"/>
        </w:rPr>
        <w:t>T</w:t>
      </w:r>
      <w:r>
        <w:rPr>
          <w:rFonts w:eastAsia="Malgun Gothic"/>
          <w:color w:val="1F497D"/>
          <w:szCs w:val="22"/>
        </w:rPr>
        <w:t>he definition of the group needs to make c</w:t>
      </w:r>
      <w:r w:rsidR="00AE0200">
        <w:rPr>
          <w:rFonts w:eastAsia="Malgun Gothic"/>
          <w:color w:val="1F497D"/>
          <w:szCs w:val="22"/>
        </w:rPr>
        <w:t>lear and get consensus firstly.</w:t>
      </w:r>
    </w:p>
    <w:p w:rsidR="00AE0200" w:rsidRPr="004F6AB6" w:rsidRDefault="00AE0200" w:rsidP="00AE0200">
      <w:pPr>
        <w:jc w:val="left"/>
        <w:rPr>
          <w:rFonts w:eastAsia="Malgun Gothic"/>
          <w:color w:val="1F497D"/>
          <w:szCs w:val="22"/>
        </w:rPr>
      </w:pPr>
      <w:r w:rsidRPr="005F7BC7">
        <w:rPr>
          <w:rFonts w:eastAsia="Malgun Gothic"/>
          <w:color w:val="1F497D"/>
          <w:szCs w:val="22"/>
        </w:rPr>
        <w:lastRenderedPageBreak/>
        <w:t xml:space="preserve">-  </w:t>
      </w:r>
      <w:r>
        <w:rPr>
          <w:rFonts w:eastAsia="Malgun Gothic"/>
          <w:color w:val="1F497D"/>
          <w:szCs w:val="22"/>
        </w:rPr>
        <w:t>Some assumptions are rather requirements, like bullets about QoS and policy.</w:t>
      </w:r>
    </w:p>
    <w:p w:rsidR="00B903ED" w:rsidRPr="004F6AB6" w:rsidRDefault="00B903ED" w:rsidP="004F6AB6">
      <w:pPr>
        <w:jc w:val="left"/>
        <w:rPr>
          <w:rFonts w:eastAsia="Malgun Gothic"/>
          <w:color w:val="1F497D"/>
          <w:szCs w:val="22"/>
        </w:rPr>
      </w:pPr>
    </w:p>
    <w:p w:rsidR="00B903ED" w:rsidRPr="0019239F" w:rsidRDefault="00B903ED" w:rsidP="004F6AB6">
      <w:pPr>
        <w:jc w:val="left"/>
        <w:rPr>
          <w:rFonts w:eastAsia="Malgun Gothic"/>
          <w:b/>
          <w:color w:val="1F497D"/>
          <w:szCs w:val="22"/>
        </w:rPr>
      </w:pPr>
      <w:r w:rsidRPr="0019239F">
        <w:rPr>
          <w:rFonts w:eastAsia="Malgun Gothic"/>
          <w:b/>
          <w:color w:val="1F497D"/>
          <w:szCs w:val="22"/>
        </w:rPr>
        <w:t>ZTE</w:t>
      </w:r>
      <w:r w:rsidR="0019239F" w:rsidRPr="0019239F">
        <w:rPr>
          <w:rFonts w:eastAsia="Malgun Gothic"/>
          <w:b/>
          <w:color w:val="1F497D"/>
          <w:szCs w:val="22"/>
        </w:rPr>
        <w:t xml:space="preserve"> Proposal:</w:t>
      </w:r>
    </w:p>
    <w:p w:rsidR="00AE0200" w:rsidRPr="004F6AB6" w:rsidRDefault="00AE0200" w:rsidP="00AE0200">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 xml:space="preserve">WT#3 is more about </w:t>
      </w:r>
      <w:r w:rsidRPr="004F6AB6">
        <w:rPr>
          <w:rFonts w:eastAsia="Malgun Gothic"/>
          <w:color w:val="1F497D"/>
          <w:szCs w:val="22"/>
        </w:rPr>
        <w:t>Ethernet type</w:t>
      </w:r>
      <w:r w:rsidR="00F01CFD">
        <w:rPr>
          <w:rFonts w:eastAsia="Malgun Gothic"/>
          <w:color w:val="1F497D"/>
          <w:szCs w:val="22"/>
        </w:rPr>
        <w:t>, not fitting well with 2nd</w:t>
      </w:r>
      <w:r>
        <w:rPr>
          <w:rFonts w:eastAsia="Malgun Gothic"/>
          <w:color w:val="1F497D"/>
          <w:szCs w:val="22"/>
        </w:rPr>
        <w:t xml:space="preserve"> bullet in 4.2</w:t>
      </w:r>
      <w:r w:rsidR="00F01CFD">
        <w:rPr>
          <w:rFonts w:eastAsia="Malgun Gothic"/>
          <w:color w:val="1F497D"/>
          <w:szCs w:val="22"/>
        </w:rPr>
        <w:t>. Further, this bullet seems for functional requirements. Offline for more discussion.</w:t>
      </w:r>
    </w:p>
    <w:p w:rsidR="00AE0200" w:rsidRDefault="00AE0200" w:rsidP="00AE0200">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miss the reference to VN group communication in 4.1</w:t>
      </w:r>
    </w:p>
    <w:p w:rsidR="00AE0200" w:rsidRPr="004F6AB6" w:rsidRDefault="00AE0200" w:rsidP="00AE0200">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1</w:t>
      </w:r>
      <w:r w:rsidRPr="00AE0200">
        <w:rPr>
          <w:rFonts w:eastAsia="Malgun Gothic"/>
          <w:color w:val="1F497D"/>
          <w:szCs w:val="22"/>
          <w:vertAlign w:val="superscript"/>
        </w:rPr>
        <w:t>st</w:t>
      </w:r>
      <w:r>
        <w:rPr>
          <w:rFonts w:eastAsia="Malgun Gothic"/>
          <w:color w:val="1F497D"/>
          <w:szCs w:val="22"/>
        </w:rPr>
        <w:t xml:space="preserve"> bullet in 4.2 is obvious, this can be removed.</w:t>
      </w:r>
    </w:p>
    <w:p w:rsidR="00AE0200" w:rsidRPr="00AE0200" w:rsidRDefault="00AE0200" w:rsidP="00AE0200">
      <w:pPr>
        <w:jc w:val="left"/>
        <w:rPr>
          <w:rFonts w:eastAsia="Malgun Gothic"/>
          <w:color w:val="1F497D"/>
          <w:szCs w:val="22"/>
        </w:rPr>
      </w:pPr>
    </w:p>
    <w:p w:rsidR="00B51110" w:rsidRPr="00F01CFD" w:rsidRDefault="00B51110" w:rsidP="00F01CFD">
      <w:pPr>
        <w:pStyle w:val="a5"/>
        <w:numPr>
          <w:ilvl w:val="0"/>
          <w:numId w:val="1"/>
        </w:numPr>
        <w:ind w:firstLineChars="0"/>
      </w:pPr>
      <w:r w:rsidRPr="00F01CFD">
        <w:t>Key issue Proposals for WT#1.1 [2]</w:t>
      </w:r>
    </w:p>
    <w:p w:rsidR="00F01CFD" w:rsidRPr="0019239F" w:rsidRDefault="00F01CFD" w:rsidP="00F01CFD">
      <w:pPr>
        <w:jc w:val="left"/>
        <w:rPr>
          <w:rFonts w:eastAsia="Malgun Gothic"/>
          <w:b/>
          <w:color w:val="1F497D"/>
          <w:szCs w:val="22"/>
        </w:rPr>
      </w:pPr>
      <w:r>
        <w:rPr>
          <w:rFonts w:eastAsia="Malgun Gothic"/>
          <w:b/>
          <w:color w:val="1F497D"/>
          <w:szCs w:val="22"/>
        </w:rPr>
        <w:t>SS</w:t>
      </w:r>
      <w:r w:rsidRPr="0019239F">
        <w:rPr>
          <w:rFonts w:eastAsia="Malgun Gothic"/>
          <w:b/>
          <w:color w:val="1F497D"/>
          <w:szCs w:val="22"/>
        </w:rPr>
        <w:t xml:space="preserve"> Proposal:</w:t>
      </w:r>
    </w:p>
    <w:p w:rsidR="00F01CFD" w:rsidRDefault="00F01CFD" w:rsidP="00F01CFD">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The group in the SID refers to generic group or 5G VN group</w:t>
      </w:r>
      <w:r w:rsidR="006109C9">
        <w:rPr>
          <w:rFonts w:eastAsia="Malgun Gothic"/>
          <w:color w:val="1F497D"/>
          <w:szCs w:val="22"/>
        </w:rPr>
        <w:t>?</w:t>
      </w:r>
      <w:r>
        <w:rPr>
          <w:rFonts w:eastAsia="Malgun Gothic"/>
          <w:color w:val="1F497D"/>
          <w:szCs w:val="22"/>
        </w:rPr>
        <w:t xml:space="preserve"> </w:t>
      </w:r>
      <w:r w:rsidR="006109C9">
        <w:rPr>
          <w:rFonts w:eastAsia="Malgun Gothic"/>
          <w:color w:val="1F497D"/>
          <w:szCs w:val="22"/>
        </w:rPr>
        <w:t>What is the baseline for this WT to enhance? Need</w:t>
      </w:r>
      <w:r>
        <w:rPr>
          <w:rFonts w:eastAsia="Malgun Gothic"/>
          <w:color w:val="1F497D"/>
          <w:szCs w:val="22"/>
        </w:rPr>
        <w:t xml:space="preserve"> more clarification</w:t>
      </w:r>
    </w:p>
    <w:p w:rsidR="00A85268" w:rsidRDefault="00A85268" w:rsidP="00A85268">
      <w:pPr>
        <w:jc w:val="left"/>
        <w:rPr>
          <w:rFonts w:eastAsia="Malgun Gothic"/>
          <w:b/>
          <w:color w:val="1F497D"/>
          <w:szCs w:val="22"/>
        </w:rPr>
      </w:pPr>
    </w:p>
    <w:p w:rsidR="00A85268" w:rsidRPr="0019239F" w:rsidRDefault="00A85268" w:rsidP="00A85268">
      <w:pPr>
        <w:jc w:val="left"/>
        <w:rPr>
          <w:rFonts w:eastAsia="Malgun Gothic"/>
          <w:b/>
          <w:color w:val="1F497D"/>
          <w:szCs w:val="22"/>
        </w:rPr>
      </w:pPr>
      <w:r>
        <w:rPr>
          <w:rFonts w:eastAsia="Malgun Gothic"/>
          <w:b/>
          <w:color w:val="1F497D"/>
          <w:szCs w:val="22"/>
        </w:rPr>
        <w:t>HW</w:t>
      </w:r>
      <w:r w:rsidRPr="0019239F">
        <w:rPr>
          <w:rFonts w:eastAsia="Malgun Gothic"/>
          <w:b/>
          <w:color w:val="1F497D"/>
          <w:szCs w:val="22"/>
        </w:rPr>
        <w:t xml:space="preserve"> Proposal:</w:t>
      </w:r>
    </w:p>
    <w:p w:rsidR="00A85268" w:rsidRDefault="00A85268" w:rsidP="00A85268">
      <w:pPr>
        <w:jc w:val="left"/>
        <w:rPr>
          <w:rFonts w:eastAsia="Malgun Gothic"/>
          <w:color w:val="1F497D"/>
          <w:szCs w:val="22"/>
        </w:rPr>
      </w:pPr>
      <w:r w:rsidRPr="005F7BC7">
        <w:rPr>
          <w:rFonts w:eastAsia="Malgun Gothic"/>
          <w:color w:val="1F497D"/>
          <w:szCs w:val="22"/>
        </w:rPr>
        <w:t xml:space="preserve">-  </w:t>
      </w:r>
      <w:r w:rsidR="006109C9">
        <w:rPr>
          <w:rFonts w:eastAsia="Malgun Gothic"/>
          <w:color w:val="1F497D"/>
          <w:szCs w:val="22"/>
        </w:rPr>
        <w:t>The service area/QoS can stick to the term used in the SID content. Related translating needs more discussion.</w:t>
      </w:r>
    </w:p>
    <w:p w:rsidR="006109C9" w:rsidRDefault="006109C9" w:rsidP="006109C9">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To what services this key issue targets for enhancements needs further investigation, can remove in key issue</w:t>
      </w:r>
    </w:p>
    <w:p w:rsidR="006109C9" w:rsidRDefault="006109C9" w:rsidP="006109C9">
      <w:pPr>
        <w:jc w:val="left"/>
        <w:rPr>
          <w:rFonts w:eastAsia="Malgun Gothic"/>
          <w:color w:val="1F497D"/>
          <w:szCs w:val="22"/>
        </w:rPr>
      </w:pPr>
      <w:r w:rsidRPr="005F7BC7">
        <w:rPr>
          <w:rFonts w:eastAsia="Malgun Gothic"/>
          <w:color w:val="1F497D"/>
          <w:szCs w:val="22"/>
        </w:rPr>
        <w:t xml:space="preserve">-  </w:t>
      </w:r>
      <w:r w:rsidR="00786583">
        <w:rPr>
          <w:rFonts w:eastAsia="Malgun Gothic"/>
          <w:color w:val="1F497D"/>
          <w:szCs w:val="22"/>
        </w:rPr>
        <w:t>What</w:t>
      </w:r>
      <w:r>
        <w:rPr>
          <w:rFonts w:eastAsia="Malgun Gothic"/>
          <w:color w:val="1F497D"/>
          <w:szCs w:val="22"/>
        </w:rPr>
        <w:t xml:space="preserve"> actions when UE moves in or/out the service area. Some commented that this should re</w:t>
      </w:r>
      <w:r w:rsidR="00786583">
        <w:rPr>
          <w:rFonts w:eastAsia="Malgun Gothic"/>
          <w:color w:val="1F497D"/>
          <w:szCs w:val="22"/>
        </w:rPr>
        <w:t>strict to existing mechanism.</w:t>
      </w:r>
    </w:p>
    <w:p w:rsidR="00F01CFD" w:rsidRPr="006109C9" w:rsidRDefault="00F01CFD" w:rsidP="00F01CFD">
      <w:pPr>
        <w:jc w:val="left"/>
        <w:rPr>
          <w:rFonts w:eastAsia="Malgun Gothic"/>
          <w:color w:val="1F497D"/>
          <w:szCs w:val="22"/>
        </w:rPr>
      </w:pPr>
    </w:p>
    <w:p w:rsidR="00B51110" w:rsidRPr="00786583" w:rsidRDefault="00B51110" w:rsidP="00786583">
      <w:pPr>
        <w:pStyle w:val="a5"/>
        <w:numPr>
          <w:ilvl w:val="0"/>
          <w:numId w:val="1"/>
        </w:numPr>
        <w:ind w:firstLineChars="0"/>
      </w:pPr>
      <w:r w:rsidRPr="00786583">
        <w:t>Key issue Proposals for WT#1.2 [2]</w:t>
      </w:r>
    </w:p>
    <w:p w:rsidR="00786583" w:rsidRPr="0019239F" w:rsidRDefault="00786583" w:rsidP="00786583">
      <w:pPr>
        <w:jc w:val="left"/>
        <w:rPr>
          <w:rFonts w:eastAsia="Malgun Gothic"/>
          <w:b/>
          <w:color w:val="1F497D"/>
          <w:szCs w:val="22"/>
        </w:rPr>
      </w:pPr>
      <w:r>
        <w:rPr>
          <w:rFonts w:eastAsia="Malgun Gothic"/>
          <w:b/>
          <w:color w:val="1F497D"/>
          <w:szCs w:val="22"/>
        </w:rPr>
        <w:t>SS</w:t>
      </w:r>
      <w:r w:rsidRPr="0019239F">
        <w:rPr>
          <w:rFonts w:eastAsia="Malgun Gothic"/>
          <w:b/>
          <w:color w:val="1F497D"/>
          <w:szCs w:val="22"/>
        </w:rPr>
        <w:t xml:space="preserve"> Proposal:</w:t>
      </w:r>
    </w:p>
    <w:p w:rsidR="00786583" w:rsidRPr="00786583" w:rsidRDefault="00786583" w:rsidP="00786583">
      <w:pPr>
        <w:pStyle w:val="a5"/>
        <w:numPr>
          <w:ilvl w:val="0"/>
          <w:numId w:val="2"/>
        </w:numPr>
        <w:ind w:firstLineChars="0"/>
        <w:jc w:val="left"/>
        <w:rPr>
          <w:rFonts w:eastAsia="Malgun Gothic"/>
          <w:color w:val="1F497D"/>
          <w:szCs w:val="22"/>
        </w:rPr>
      </w:pPr>
      <w:r w:rsidRPr="00786583">
        <w:rPr>
          <w:rFonts w:eastAsia="Malgun Gothic"/>
          <w:color w:val="1F497D"/>
          <w:szCs w:val="22"/>
        </w:rPr>
        <w:t xml:space="preserve">Can split “provisioning” and </w:t>
      </w:r>
      <w:r>
        <w:rPr>
          <w:rFonts w:eastAsia="Malgun Gothic"/>
          <w:color w:val="1F497D"/>
          <w:szCs w:val="22"/>
        </w:rPr>
        <w:t>“</w:t>
      </w:r>
      <w:r w:rsidRPr="00786583">
        <w:rPr>
          <w:rFonts w:eastAsia="Malgun Gothic"/>
          <w:color w:val="1F497D"/>
          <w:szCs w:val="22"/>
        </w:rPr>
        <w:t>monitoring”.</w:t>
      </w:r>
    </w:p>
    <w:p w:rsidR="00786583" w:rsidRPr="00786583" w:rsidRDefault="00786583" w:rsidP="00B51110"/>
    <w:p w:rsidR="00786583" w:rsidRPr="0019239F" w:rsidRDefault="00786583" w:rsidP="00786583">
      <w:pPr>
        <w:jc w:val="left"/>
        <w:rPr>
          <w:rFonts w:eastAsia="Malgun Gothic"/>
          <w:b/>
          <w:color w:val="1F497D"/>
          <w:szCs w:val="22"/>
        </w:rPr>
      </w:pPr>
      <w:r>
        <w:rPr>
          <w:rFonts w:eastAsia="Malgun Gothic"/>
          <w:b/>
          <w:color w:val="1F497D"/>
          <w:szCs w:val="22"/>
        </w:rPr>
        <w:t xml:space="preserve">HW </w:t>
      </w:r>
      <w:r w:rsidRPr="0019239F">
        <w:rPr>
          <w:rFonts w:eastAsia="Malgun Gothic"/>
          <w:b/>
          <w:color w:val="1F497D"/>
          <w:szCs w:val="22"/>
        </w:rPr>
        <w:t>Proposal:</w:t>
      </w:r>
    </w:p>
    <w:p w:rsidR="00786583" w:rsidRDefault="00786583" w:rsidP="00786583">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UE-UE description needs refining or is beyond the scope.</w:t>
      </w:r>
    </w:p>
    <w:p w:rsidR="00786583" w:rsidRDefault="00786583" w:rsidP="00786583">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Related translating/aggregating needs more discussion.</w:t>
      </w:r>
    </w:p>
    <w:p w:rsidR="00786583" w:rsidRPr="00786583" w:rsidRDefault="00786583" w:rsidP="00786583">
      <w:pPr>
        <w:jc w:val="left"/>
        <w:rPr>
          <w:rFonts w:eastAsia="Malgun Gothic"/>
          <w:color w:val="1F497D"/>
          <w:szCs w:val="22"/>
        </w:rPr>
      </w:pPr>
      <w:r w:rsidRPr="005F7BC7">
        <w:rPr>
          <w:rFonts w:eastAsia="Malgun Gothic"/>
          <w:color w:val="1F497D"/>
          <w:szCs w:val="22"/>
        </w:rPr>
        <w:t xml:space="preserve">-  </w:t>
      </w:r>
      <w:r w:rsidR="00C84B3B">
        <w:rPr>
          <w:rFonts w:eastAsia="Malgun Gothic"/>
          <w:color w:val="1F497D"/>
          <w:szCs w:val="22"/>
        </w:rPr>
        <w:t>From</w:t>
      </w:r>
      <w:r>
        <w:rPr>
          <w:rFonts w:eastAsia="Malgun Gothic"/>
          <w:color w:val="1F497D"/>
          <w:szCs w:val="22"/>
        </w:rPr>
        <w:t xml:space="preserve"> AF view, no idea about the QoS flow.</w:t>
      </w:r>
    </w:p>
    <w:p w:rsidR="00786583" w:rsidRPr="00786583" w:rsidRDefault="00786583" w:rsidP="00B51110"/>
    <w:p w:rsidR="00B51110" w:rsidRPr="00114A9E" w:rsidRDefault="00B51110" w:rsidP="00114A9E">
      <w:pPr>
        <w:pStyle w:val="a5"/>
        <w:numPr>
          <w:ilvl w:val="0"/>
          <w:numId w:val="1"/>
        </w:numPr>
        <w:ind w:firstLineChars="0"/>
      </w:pPr>
      <w:r w:rsidRPr="00114A9E">
        <w:t>Key issue Proposals for WT#2.1 [</w:t>
      </w:r>
      <w:r w:rsidR="00114A9E">
        <w:t>3</w:t>
      </w:r>
      <w:r w:rsidRPr="00114A9E">
        <w:t>]</w:t>
      </w:r>
    </w:p>
    <w:p w:rsidR="00114A9E" w:rsidRPr="0019239F" w:rsidRDefault="00114A9E" w:rsidP="00114A9E">
      <w:pPr>
        <w:jc w:val="left"/>
        <w:rPr>
          <w:rFonts w:eastAsia="Malgun Gothic"/>
          <w:b/>
          <w:color w:val="1F497D"/>
          <w:szCs w:val="22"/>
        </w:rPr>
      </w:pPr>
      <w:r>
        <w:rPr>
          <w:rFonts w:eastAsia="Malgun Gothic"/>
          <w:b/>
          <w:color w:val="1F497D"/>
          <w:szCs w:val="22"/>
        </w:rPr>
        <w:t>SS</w:t>
      </w:r>
      <w:r w:rsidRPr="0019239F">
        <w:rPr>
          <w:rFonts w:eastAsia="Malgun Gothic"/>
          <w:b/>
          <w:color w:val="1F497D"/>
          <w:szCs w:val="22"/>
        </w:rPr>
        <w:t xml:space="preserve"> Proposal:</w:t>
      </w:r>
    </w:p>
    <w:p w:rsidR="00114A9E" w:rsidRPr="00786583" w:rsidRDefault="00B7002A" w:rsidP="00114A9E">
      <w:pPr>
        <w:pStyle w:val="a5"/>
        <w:numPr>
          <w:ilvl w:val="0"/>
          <w:numId w:val="2"/>
        </w:numPr>
        <w:ind w:firstLineChars="0"/>
        <w:jc w:val="left"/>
        <w:rPr>
          <w:rFonts w:eastAsia="Malgun Gothic"/>
          <w:color w:val="1F497D"/>
          <w:szCs w:val="22"/>
        </w:rPr>
      </w:pPr>
      <w:r>
        <w:rPr>
          <w:rFonts w:eastAsia="Malgun Gothic"/>
          <w:color w:val="1F497D"/>
          <w:szCs w:val="22"/>
        </w:rPr>
        <w:t>Clarify the main purpose is not only for redundancy</w:t>
      </w:r>
    </w:p>
    <w:p w:rsidR="00B7002A" w:rsidRDefault="00B7002A" w:rsidP="00B7002A">
      <w:pPr>
        <w:pStyle w:val="a5"/>
        <w:numPr>
          <w:ilvl w:val="0"/>
          <w:numId w:val="2"/>
        </w:numPr>
        <w:ind w:firstLineChars="0"/>
        <w:jc w:val="left"/>
        <w:rPr>
          <w:rFonts w:eastAsia="Malgun Gothic"/>
          <w:color w:val="1F497D"/>
          <w:szCs w:val="22"/>
        </w:rPr>
      </w:pPr>
      <w:r>
        <w:rPr>
          <w:rFonts w:eastAsia="Malgun Gothic"/>
          <w:color w:val="1F497D"/>
          <w:szCs w:val="22"/>
        </w:rPr>
        <w:t>Some commented that it is preferable to find some concreate technical issues. Some prefers the SID content.</w:t>
      </w:r>
    </w:p>
    <w:p w:rsidR="00B7002A" w:rsidRPr="00786583" w:rsidRDefault="00B7002A" w:rsidP="00B7002A">
      <w:pPr>
        <w:pStyle w:val="a5"/>
        <w:numPr>
          <w:ilvl w:val="0"/>
          <w:numId w:val="2"/>
        </w:numPr>
        <w:ind w:firstLineChars="0"/>
        <w:jc w:val="left"/>
        <w:rPr>
          <w:rFonts w:eastAsia="Malgun Gothic"/>
          <w:color w:val="1F497D"/>
          <w:szCs w:val="22"/>
        </w:rPr>
      </w:pPr>
      <w:r>
        <w:rPr>
          <w:rFonts w:eastAsia="Malgun Gothic"/>
          <w:color w:val="1F497D"/>
          <w:szCs w:val="22"/>
        </w:rPr>
        <w:t>Can use SID text as baseline, but architecture enhancements at least can be captured.</w:t>
      </w:r>
    </w:p>
    <w:p w:rsidR="00B51110" w:rsidRDefault="00B51110" w:rsidP="00B51110"/>
    <w:p w:rsidR="00B7002A" w:rsidRPr="0019239F" w:rsidRDefault="00B7002A" w:rsidP="00B7002A">
      <w:pPr>
        <w:jc w:val="left"/>
        <w:rPr>
          <w:rFonts w:eastAsia="Malgun Gothic"/>
          <w:b/>
          <w:color w:val="1F497D"/>
          <w:szCs w:val="22"/>
        </w:rPr>
      </w:pPr>
      <w:r>
        <w:rPr>
          <w:rFonts w:eastAsia="Malgun Gothic"/>
          <w:b/>
          <w:color w:val="1F497D"/>
          <w:szCs w:val="22"/>
        </w:rPr>
        <w:t xml:space="preserve">ZTE </w:t>
      </w:r>
      <w:r w:rsidRPr="0019239F">
        <w:rPr>
          <w:rFonts w:eastAsia="Malgun Gothic"/>
          <w:b/>
          <w:color w:val="1F497D"/>
          <w:szCs w:val="22"/>
        </w:rPr>
        <w:t>Proposal:</w:t>
      </w:r>
    </w:p>
    <w:p w:rsidR="00B7002A" w:rsidRDefault="00B7002A" w:rsidP="00B7002A">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 xml:space="preserve">The issues are solution specific. What is VN session between </w:t>
      </w:r>
      <w:bookmarkStart w:id="0" w:name="_GoBack"/>
      <w:bookmarkEnd w:id="0"/>
      <w:r w:rsidR="00604620">
        <w:rPr>
          <w:rFonts w:eastAsia="Malgun Gothic"/>
          <w:color w:val="1F497D"/>
          <w:szCs w:val="22"/>
        </w:rPr>
        <w:t>SMFs?</w:t>
      </w:r>
      <w:r>
        <w:rPr>
          <w:rFonts w:eastAsia="Malgun Gothic"/>
          <w:color w:val="1F497D"/>
          <w:szCs w:val="22"/>
        </w:rPr>
        <w:t xml:space="preserve"> Other options than N19 should also be possible.</w:t>
      </w:r>
    </w:p>
    <w:p w:rsidR="00400203" w:rsidRDefault="00400203" w:rsidP="00B7002A">
      <w:pPr>
        <w:jc w:val="left"/>
        <w:rPr>
          <w:rFonts w:eastAsia="Malgun Gothic"/>
          <w:color w:val="1F497D"/>
          <w:szCs w:val="22"/>
        </w:rPr>
      </w:pPr>
    </w:p>
    <w:p w:rsidR="00400203" w:rsidRPr="0019239F" w:rsidRDefault="00400203" w:rsidP="00400203">
      <w:pPr>
        <w:jc w:val="left"/>
        <w:rPr>
          <w:rFonts w:eastAsia="Malgun Gothic"/>
          <w:b/>
          <w:color w:val="1F497D"/>
          <w:szCs w:val="22"/>
        </w:rPr>
      </w:pPr>
      <w:r>
        <w:rPr>
          <w:rFonts w:eastAsia="Malgun Gothic"/>
          <w:b/>
          <w:color w:val="1F497D"/>
          <w:szCs w:val="22"/>
        </w:rPr>
        <w:t xml:space="preserve">HW </w:t>
      </w:r>
      <w:r w:rsidRPr="0019239F">
        <w:rPr>
          <w:rFonts w:eastAsia="Malgun Gothic"/>
          <w:b/>
          <w:color w:val="1F497D"/>
          <w:szCs w:val="22"/>
        </w:rPr>
        <w:t>Proposal:</w:t>
      </w:r>
    </w:p>
    <w:p w:rsidR="00400203" w:rsidRDefault="00400203" w:rsidP="00400203">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Discussion about UE mobility. Some comments for ZTE proposal apply also here.</w:t>
      </w:r>
    </w:p>
    <w:p w:rsidR="00400203" w:rsidRPr="00786583" w:rsidRDefault="00400203" w:rsidP="00400203">
      <w:pPr>
        <w:jc w:val="left"/>
        <w:rPr>
          <w:rFonts w:eastAsia="Malgun Gothic"/>
          <w:color w:val="1F497D"/>
          <w:szCs w:val="22"/>
        </w:rPr>
      </w:pPr>
      <w:r w:rsidRPr="005F7BC7">
        <w:rPr>
          <w:rFonts w:eastAsia="Malgun Gothic"/>
          <w:color w:val="1F497D"/>
          <w:szCs w:val="22"/>
        </w:rPr>
        <w:lastRenderedPageBreak/>
        <w:t xml:space="preserve">-  </w:t>
      </w:r>
      <w:r>
        <w:rPr>
          <w:rFonts w:eastAsia="Malgun Gothic"/>
          <w:color w:val="1F497D"/>
          <w:szCs w:val="22"/>
        </w:rPr>
        <w:t>Alternative way is to reword the text, how the SMFs coordinates to support the VN groups with multiple SMFs involved.</w:t>
      </w:r>
    </w:p>
    <w:p w:rsidR="00400203" w:rsidRPr="00786583" w:rsidRDefault="00400203" w:rsidP="00B7002A">
      <w:pPr>
        <w:jc w:val="left"/>
        <w:rPr>
          <w:rFonts w:eastAsia="Malgun Gothic"/>
          <w:color w:val="1F497D"/>
          <w:szCs w:val="22"/>
        </w:rPr>
      </w:pPr>
    </w:p>
    <w:p w:rsidR="00B51110" w:rsidRDefault="00B51110" w:rsidP="00400203">
      <w:pPr>
        <w:pStyle w:val="a5"/>
        <w:numPr>
          <w:ilvl w:val="0"/>
          <w:numId w:val="1"/>
        </w:numPr>
        <w:ind w:firstLineChars="0"/>
      </w:pPr>
      <w:r w:rsidRPr="00400203">
        <w:t>Key issue Proposals for WT#3 [</w:t>
      </w:r>
      <w:r w:rsidR="00400203">
        <w:t>3</w:t>
      </w:r>
      <w:r w:rsidRPr="00400203">
        <w:t>]</w:t>
      </w:r>
    </w:p>
    <w:p w:rsidR="00AC0EB2" w:rsidRPr="0019239F" w:rsidRDefault="00AC0EB2" w:rsidP="00AC0EB2">
      <w:pPr>
        <w:jc w:val="left"/>
        <w:rPr>
          <w:rFonts w:eastAsia="Malgun Gothic"/>
          <w:b/>
          <w:color w:val="1F497D"/>
          <w:szCs w:val="22"/>
        </w:rPr>
      </w:pPr>
      <w:r>
        <w:rPr>
          <w:rFonts w:eastAsia="Malgun Gothic"/>
          <w:b/>
          <w:color w:val="1F497D"/>
          <w:szCs w:val="22"/>
        </w:rPr>
        <w:t>SS</w:t>
      </w:r>
      <w:r w:rsidRPr="0019239F">
        <w:rPr>
          <w:rFonts w:eastAsia="Malgun Gothic"/>
          <w:b/>
          <w:color w:val="1F497D"/>
          <w:szCs w:val="22"/>
        </w:rPr>
        <w:t xml:space="preserve"> Proposal:</w:t>
      </w:r>
    </w:p>
    <w:p w:rsidR="00C350C5" w:rsidRDefault="001975E0" w:rsidP="00C350C5">
      <w:pPr>
        <w:jc w:val="left"/>
        <w:rPr>
          <w:rFonts w:eastAsiaTheme="minorEastAsia"/>
          <w:color w:val="1F497D"/>
          <w:szCs w:val="22"/>
        </w:rPr>
      </w:pPr>
      <w:r w:rsidRPr="005F7BC7">
        <w:rPr>
          <w:rFonts w:eastAsia="Malgun Gothic"/>
          <w:color w:val="1F497D"/>
          <w:szCs w:val="22"/>
        </w:rPr>
        <w:t xml:space="preserve">-  </w:t>
      </w:r>
      <w:r w:rsidR="00C350C5">
        <w:rPr>
          <w:rFonts w:eastAsia="Malgun Gothic"/>
          <w:color w:val="1F497D"/>
          <w:szCs w:val="22"/>
        </w:rPr>
        <w:t>Should the “data” refer to multicast/broadcast? Some prefer to keep general. Can be specific in solution.</w:t>
      </w:r>
    </w:p>
    <w:p w:rsidR="00C350C5" w:rsidRDefault="00C350C5" w:rsidP="00C350C5">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Not sure One PDU Session or Multiple PDU Sessions?</w:t>
      </w:r>
    </w:p>
    <w:p w:rsidR="00C350C5" w:rsidRDefault="00C350C5" w:rsidP="00C350C5">
      <w:pPr>
        <w:jc w:val="left"/>
        <w:rPr>
          <w:rFonts w:eastAsia="Malgun Gothic"/>
          <w:b/>
          <w:color w:val="1F497D"/>
          <w:szCs w:val="22"/>
        </w:rPr>
      </w:pPr>
    </w:p>
    <w:p w:rsidR="00C350C5" w:rsidRPr="0019239F" w:rsidRDefault="00C350C5" w:rsidP="00C350C5">
      <w:pPr>
        <w:jc w:val="left"/>
        <w:rPr>
          <w:rFonts w:eastAsia="Malgun Gothic"/>
          <w:b/>
          <w:color w:val="1F497D"/>
          <w:szCs w:val="22"/>
        </w:rPr>
      </w:pPr>
      <w:r>
        <w:rPr>
          <w:rFonts w:eastAsia="Malgun Gothic"/>
          <w:b/>
          <w:color w:val="1F497D"/>
          <w:szCs w:val="22"/>
        </w:rPr>
        <w:t xml:space="preserve">HW </w:t>
      </w:r>
      <w:r w:rsidRPr="0019239F">
        <w:rPr>
          <w:rFonts w:eastAsia="Malgun Gothic"/>
          <w:b/>
          <w:color w:val="1F497D"/>
          <w:szCs w:val="22"/>
        </w:rPr>
        <w:t>Proposal:</w:t>
      </w:r>
    </w:p>
    <w:p w:rsidR="00C350C5" w:rsidRPr="00786583" w:rsidRDefault="00C350C5" w:rsidP="00C350C5">
      <w:pPr>
        <w:jc w:val="left"/>
        <w:rPr>
          <w:rFonts w:eastAsia="Malgun Gothic"/>
          <w:color w:val="1F497D"/>
          <w:szCs w:val="22"/>
        </w:rPr>
      </w:pPr>
      <w:r w:rsidRPr="005F7BC7">
        <w:rPr>
          <w:rFonts w:eastAsia="Malgun Gothic"/>
          <w:color w:val="1F497D"/>
          <w:szCs w:val="22"/>
        </w:rPr>
        <w:t xml:space="preserve">-  </w:t>
      </w:r>
      <w:r>
        <w:rPr>
          <w:rFonts w:eastAsia="Malgun Gothic"/>
          <w:color w:val="1F497D"/>
          <w:szCs w:val="22"/>
        </w:rPr>
        <w:t>The same with SS proposal</w:t>
      </w:r>
    </w:p>
    <w:p w:rsidR="00AC0EB2" w:rsidRPr="00C350C5" w:rsidRDefault="00AC0EB2" w:rsidP="00AC0EB2"/>
    <w:p w:rsidR="00AC0EB2" w:rsidRPr="0019239F" w:rsidRDefault="00AC0EB2" w:rsidP="00AC0EB2">
      <w:pPr>
        <w:jc w:val="left"/>
        <w:rPr>
          <w:rFonts w:eastAsia="Malgun Gothic"/>
          <w:b/>
          <w:color w:val="1F497D"/>
          <w:szCs w:val="22"/>
        </w:rPr>
      </w:pPr>
      <w:r>
        <w:rPr>
          <w:rFonts w:eastAsia="Malgun Gothic"/>
          <w:b/>
          <w:color w:val="1F497D"/>
          <w:szCs w:val="22"/>
        </w:rPr>
        <w:t xml:space="preserve">ZTE </w:t>
      </w:r>
      <w:r w:rsidRPr="0019239F">
        <w:rPr>
          <w:rFonts w:eastAsia="Malgun Gothic"/>
          <w:b/>
          <w:color w:val="1F497D"/>
          <w:szCs w:val="22"/>
        </w:rPr>
        <w:t>Proposal:</w:t>
      </w:r>
    </w:p>
    <w:p w:rsidR="001975E0" w:rsidRPr="00B51110" w:rsidRDefault="00AC0EB2" w:rsidP="00C350C5">
      <w:pPr>
        <w:jc w:val="left"/>
      </w:pPr>
      <w:r w:rsidRPr="005F7BC7">
        <w:rPr>
          <w:rFonts w:eastAsia="Malgun Gothic"/>
          <w:color w:val="1F497D"/>
          <w:szCs w:val="22"/>
        </w:rPr>
        <w:t xml:space="preserve">-  </w:t>
      </w:r>
      <w:r w:rsidR="00C350C5">
        <w:rPr>
          <w:rFonts w:eastAsia="Malgun Gothic"/>
          <w:color w:val="1F497D"/>
          <w:szCs w:val="22"/>
        </w:rPr>
        <w:t>No comments due to limited meeting time.</w:t>
      </w:r>
    </w:p>
    <w:p w:rsidR="001975E0" w:rsidRDefault="001975E0" w:rsidP="00AC0EB2">
      <w:pPr>
        <w:pStyle w:val="a5"/>
        <w:ind w:left="420" w:firstLineChars="0" w:firstLine="0"/>
      </w:pPr>
    </w:p>
    <w:p w:rsidR="001975E0" w:rsidRPr="001975E0" w:rsidRDefault="001975E0" w:rsidP="00AC0EB2">
      <w:pPr>
        <w:pStyle w:val="a5"/>
        <w:ind w:left="420" w:firstLineChars="0" w:firstLine="0"/>
      </w:pPr>
    </w:p>
    <w:p w:rsidR="00B51110" w:rsidRPr="00AC0EB2" w:rsidRDefault="00B51110" w:rsidP="00AC0EB2">
      <w:pPr>
        <w:pStyle w:val="a5"/>
        <w:numPr>
          <w:ilvl w:val="0"/>
          <w:numId w:val="1"/>
        </w:numPr>
        <w:ind w:firstLineChars="0"/>
      </w:pPr>
      <w:r w:rsidRPr="00AC0EB2">
        <w:t xml:space="preserve">Solutions to specific key issue </w:t>
      </w:r>
      <w:r w:rsidR="008809A6" w:rsidRPr="00AC0EB2">
        <w:t>[4</w:t>
      </w:r>
      <w:r w:rsidRPr="00AC0EB2">
        <w:t>]</w:t>
      </w:r>
    </w:p>
    <w:p w:rsidR="00B51110" w:rsidRDefault="00E4015F" w:rsidP="00B51110">
      <w:r w:rsidRPr="005F7BC7">
        <w:rPr>
          <w:rFonts w:eastAsia="Malgun Gothic"/>
          <w:color w:val="1F497D"/>
          <w:szCs w:val="22"/>
        </w:rPr>
        <w:t xml:space="preserve">-  </w:t>
      </w:r>
      <w:r w:rsidR="00400203">
        <w:t>Not discussed.</w:t>
      </w:r>
    </w:p>
    <w:p w:rsidR="00E4015F" w:rsidRPr="00B51110" w:rsidRDefault="00E4015F" w:rsidP="00B51110"/>
    <w:p w:rsidR="00B51110" w:rsidRPr="00E4015F" w:rsidRDefault="00B51110" w:rsidP="00E4015F">
      <w:pPr>
        <w:pStyle w:val="a5"/>
        <w:numPr>
          <w:ilvl w:val="0"/>
          <w:numId w:val="1"/>
        </w:numPr>
        <w:ind w:firstLineChars="0"/>
      </w:pPr>
      <w:r w:rsidRPr="00E4015F">
        <w:t>Discussion about collaborating on P-CRs to meet requested 1 TU (#30 Tdocs)</w:t>
      </w:r>
    </w:p>
    <w:p w:rsidR="007358E4" w:rsidRDefault="007358E4"/>
    <w:p w:rsidR="00E4015F" w:rsidRPr="00E4015F" w:rsidRDefault="00E4015F" w:rsidP="00E4015F">
      <w:pPr>
        <w:jc w:val="left"/>
        <w:rPr>
          <w:rFonts w:eastAsia="Malgun Gothic"/>
          <w:color w:val="1F497D"/>
          <w:szCs w:val="22"/>
        </w:rPr>
      </w:pPr>
      <w:r w:rsidRPr="005F7BC7">
        <w:rPr>
          <w:rFonts w:eastAsia="Malgun Gothic"/>
          <w:color w:val="1F497D"/>
          <w:szCs w:val="22"/>
        </w:rPr>
        <w:t xml:space="preserve">-  </w:t>
      </w:r>
      <w:r w:rsidRPr="00E4015F">
        <w:rPr>
          <w:rFonts w:eastAsia="Malgun Gothic"/>
          <w:color w:val="1F497D"/>
          <w:szCs w:val="22"/>
        </w:rPr>
        <w:t>C</w:t>
      </w:r>
      <w:r w:rsidRPr="00E4015F">
        <w:rPr>
          <w:rFonts w:eastAsia="Malgun Gothic" w:hint="eastAsia"/>
          <w:color w:val="1F497D"/>
          <w:szCs w:val="22"/>
        </w:rPr>
        <w:t>o</w:t>
      </w:r>
      <w:r w:rsidRPr="00E4015F">
        <w:rPr>
          <w:rFonts w:eastAsia="Malgun Gothic"/>
          <w:color w:val="1F497D"/>
          <w:szCs w:val="22"/>
        </w:rPr>
        <w:t>llect company’s intentions offline.</w:t>
      </w:r>
    </w:p>
    <w:p w:rsidR="00E4015F" w:rsidRDefault="00E4015F"/>
    <w:tbl>
      <w:tblPr>
        <w:tblW w:w="5000" w:type="pct"/>
        <w:tblCellMar>
          <w:left w:w="0" w:type="dxa"/>
          <w:right w:w="0" w:type="dxa"/>
        </w:tblCellMar>
        <w:tblLook w:val="04A0" w:firstRow="1" w:lastRow="0" w:firstColumn="1" w:lastColumn="0" w:noHBand="0" w:noVBand="1"/>
      </w:tblPr>
      <w:tblGrid>
        <w:gridCol w:w="1186"/>
        <w:gridCol w:w="683"/>
        <w:gridCol w:w="525"/>
        <w:gridCol w:w="510"/>
        <w:gridCol w:w="524"/>
        <w:gridCol w:w="616"/>
        <w:gridCol w:w="524"/>
        <w:gridCol w:w="616"/>
        <w:gridCol w:w="524"/>
        <w:gridCol w:w="671"/>
        <w:gridCol w:w="679"/>
        <w:gridCol w:w="616"/>
        <w:gridCol w:w="612"/>
      </w:tblGrid>
      <w:tr w:rsidR="00207A08" w:rsidRPr="007358E4" w:rsidTr="00226797">
        <w:trPr>
          <w:trHeight w:val="157"/>
        </w:trPr>
        <w:tc>
          <w:tcPr>
            <w:tcW w:w="716" w:type="pct"/>
            <w:vMerge w:val="restar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b/>
                <w:bCs/>
                <w:color w:val="000000"/>
                <w:kern w:val="24"/>
                <w:szCs w:val="32"/>
              </w:rPr>
              <w:t>Company</w:t>
            </w:r>
          </w:p>
        </w:tc>
        <w:tc>
          <w:tcPr>
            <w:tcW w:w="412" w:type="pct"/>
            <w:tcBorders>
              <w:top w:val="single" w:sz="8" w:space="0" w:color="999999"/>
              <w:left w:val="single" w:sz="8" w:space="0" w:color="999999"/>
              <w:bottom w:val="single" w:sz="12" w:space="0" w:color="666666"/>
              <w:right w:val="single" w:sz="8" w:space="0" w:color="999999"/>
            </w:tcBorders>
            <w:vAlign w:val="center"/>
          </w:tcPr>
          <w:p w:rsidR="00207A08" w:rsidRPr="007358E4" w:rsidRDefault="00207A08" w:rsidP="00207A08">
            <w:pPr>
              <w:ind w:left="144"/>
              <w:jc w:val="center"/>
              <w:rPr>
                <w:b/>
                <w:bCs/>
                <w:color w:val="000000"/>
                <w:kern w:val="24"/>
                <w:szCs w:val="32"/>
              </w:rPr>
            </w:pPr>
            <w:r>
              <w:rPr>
                <w:rFonts w:hint="eastAsia"/>
                <w:b/>
                <w:bCs/>
                <w:color w:val="000000"/>
                <w:kern w:val="24"/>
                <w:szCs w:val="32"/>
              </w:rPr>
              <w:t>S</w:t>
            </w:r>
            <w:r>
              <w:rPr>
                <w:b/>
                <w:bCs/>
                <w:color w:val="000000"/>
                <w:kern w:val="24"/>
                <w:szCs w:val="32"/>
              </w:rPr>
              <w:t>cope</w:t>
            </w:r>
          </w:p>
        </w:tc>
        <w:tc>
          <w:tcPr>
            <w:tcW w:w="317" w:type="pct"/>
            <w:tcBorders>
              <w:top w:val="single" w:sz="8" w:space="0" w:color="999999"/>
              <w:left w:val="single" w:sz="8" w:space="0" w:color="999999"/>
              <w:bottom w:val="single" w:sz="12" w:space="0" w:color="666666"/>
              <w:right w:val="single" w:sz="8" w:space="0" w:color="999999"/>
            </w:tcBorders>
            <w:vAlign w:val="center"/>
          </w:tcPr>
          <w:p w:rsidR="00207A08" w:rsidRPr="007358E4" w:rsidRDefault="00207A08" w:rsidP="00207A08">
            <w:pPr>
              <w:ind w:left="144"/>
              <w:jc w:val="center"/>
              <w:rPr>
                <w:b/>
                <w:bCs/>
                <w:color w:val="000000"/>
                <w:kern w:val="24"/>
                <w:szCs w:val="32"/>
              </w:rPr>
            </w:pPr>
            <w:r>
              <w:rPr>
                <w:rFonts w:hint="eastAsia"/>
                <w:b/>
                <w:bCs/>
                <w:color w:val="000000"/>
                <w:kern w:val="24"/>
                <w:szCs w:val="32"/>
              </w:rPr>
              <w:t>D</w:t>
            </w:r>
            <w:r>
              <w:rPr>
                <w:b/>
                <w:bCs/>
                <w:color w:val="000000"/>
                <w:kern w:val="24"/>
                <w:szCs w:val="32"/>
              </w:rPr>
              <w:t>ef.</w:t>
            </w:r>
          </w:p>
        </w:tc>
        <w:tc>
          <w:tcPr>
            <w:tcW w:w="308" w:type="pct"/>
            <w:tcBorders>
              <w:top w:val="single" w:sz="8" w:space="0" w:color="999999"/>
              <w:left w:val="single" w:sz="8" w:space="0" w:color="999999"/>
              <w:bottom w:val="single" w:sz="12" w:space="0" w:color="666666"/>
              <w:right w:val="single" w:sz="8" w:space="0" w:color="999999"/>
            </w:tcBorders>
            <w:vAlign w:val="center"/>
          </w:tcPr>
          <w:p w:rsidR="00207A08" w:rsidRPr="007358E4" w:rsidRDefault="00207A08" w:rsidP="00207A08">
            <w:pPr>
              <w:ind w:left="144"/>
              <w:jc w:val="center"/>
              <w:rPr>
                <w:b/>
                <w:bCs/>
                <w:color w:val="000000"/>
                <w:kern w:val="24"/>
                <w:szCs w:val="32"/>
              </w:rPr>
            </w:pPr>
            <w:r>
              <w:rPr>
                <w:rFonts w:hint="eastAsia"/>
                <w:b/>
                <w:bCs/>
                <w:color w:val="000000"/>
                <w:kern w:val="24"/>
                <w:szCs w:val="32"/>
              </w:rPr>
              <w:t>A</w:t>
            </w:r>
            <w:r>
              <w:rPr>
                <w:b/>
                <w:bCs/>
                <w:color w:val="000000"/>
                <w:kern w:val="24"/>
                <w:szCs w:val="32"/>
              </w:rPr>
              <w:t>rc.</w:t>
            </w:r>
          </w:p>
        </w:tc>
        <w:tc>
          <w:tcPr>
            <w:tcW w:w="688" w:type="pct"/>
            <w:gridSpan w:val="2"/>
            <w:tcBorders>
              <w:top w:val="single" w:sz="8" w:space="0" w:color="999999"/>
              <w:left w:val="single" w:sz="8" w:space="0" w:color="999999"/>
              <w:bottom w:val="single" w:sz="12" w:space="0" w:color="666666"/>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b/>
                <w:bCs/>
                <w:color w:val="000000"/>
                <w:kern w:val="24"/>
                <w:szCs w:val="32"/>
              </w:rPr>
              <w:t>WT1.1</w:t>
            </w:r>
          </w:p>
        </w:tc>
        <w:tc>
          <w:tcPr>
            <w:tcW w:w="688" w:type="pct"/>
            <w:gridSpan w:val="2"/>
            <w:tcBorders>
              <w:top w:val="single" w:sz="8" w:space="0" w:color="999999"/>
              <w:left w:val="single" w:sz="8" w:space="0" w:color="999999"/>
              <w:bottom w:val="single" w:sz="12" w:space="0" w:color="666666"/>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b/>
                <w:bCs/>
                <w:color w:val="000000"/>
                <w:kern w:val="24"/>
                <w:szCs w:val="32"/>
              </w:rPr>
              <w:t>WT1.2</w:t>
            </w:r>
          </w:p>
        </w:tc>
        <w:tc>
          <w:tcPr>
            <w:tcW w:w="721" w:type="pct"/>
            <w:gridSpan w:val="2"/>
            <w:tcBorders>
              <w:top w:val="single" w:sz="8" w:space="0" w:color="999999"/>
              <w:left w:val="single" w:sz="8" w:space="0" w:color="999999"/>
              <w:bottom w:val="single" w:sz="12" w:space="0" w:color="666666"/>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b/>
                <w:bCs/>
                <w:color w:val="000000"/>
                <w:kern w:val="24"/>
                <w:szCs w:val="32"/>
              </w:rPr>
              <w:t>WT2.1</w:t>
            </w:r>
          </w:p>
        </w:tc>
        <w:tc>
          <w:tcPr>
            <w:tcW w:w="781" w:type="pct"/>
            <w:gridSpan w:val="2"/>
            <w:tcBorders>
              <w:top w:val="single" w:sz="8" w:space="0" w:color="999999"/>
              <w:left w:val="single" w:sz="8" w:space="0" w:color="999999"/>
              <w:bottom w:val="single" w:sz="12" w:space="0" w:color="666666"/>
              <w:right w:val="single" w:sz="8" w:space="0" w:color="999999"/>
            </w:tcBorders>
            <w:shd w:val="clear" w:color="auto" w:fill="auto"/>
            <w:tcMar>
              <w:top w:w="15" w:type="dxa"/>
              <w:left w:w="108" w:type="dxa"/>
              <w:bottom w:w="0" w:type="dxa"/>
              <w:right w:w="108" w:type="dxa"/>
            </w:tcMar>
            <w:vAlign w:val="center"/>
            <w:hideMark/>
          </w:tcPr>
          <w:p w:rsidR="00207A08" w:rsidRPr="00207A08" w:rsidRDefault="00207A08" w:rsidP="00207A08">
            <w:pPr>
              <w:ind w:left="144"/>
              <w:jc w:val="center"/>
              <w:rPr>
                <w:b/>
                <w:bCs/>
                <w:color w:val="000000"/>
                <w:kern w:val="24"/>
                <w:szCs w:val="32"/>
              </w:rPr>
            </w:pPr>
            <w:r w:rsidRPr="007358E4">
              <w:rPr>
                <w:b/>
                <w:bCs/>
                <w:color w:val="000000"/>
                <w:kern w:val="24"/>
                <w:szCs w:val="32"/>
              </w:rPr>
              <w:t>WT3</w:t>
            </w:r>
          </w:p>
        </w:tc>
        <w:tc>
          <w:tcPr>
            <w:tcW w:w="369" w:type="pct"/>
            <w:tcBorders>
              <w:top w:val="single" w:sz="8" w:space="0" w:color="999999"/>
              <w:left w:val="single" w:sz="8" w:space="0" w:color="999999"/>
              <w:bottom w:val="single" w:sz="12" w:space="0" w:color="666666"/>
              <w:right w:val="single" w:sz="8" w:space="0" w:color="999999"/>
            </w:tcBorders>
            <w:vAlign w:val="center"/>
          </w:tcPr>
          <w:p w:rsidR="00207A08" w:rsidRDefault="00207A08" w:rsidP="00207A08">
            <w:pPr>
              <w:ind w:left="0"/>
              <w:jc w:val="center"/>
              <w:rPr>
                <w:b/>
                <w:bCs/>
                <w:color w:val="000000"/>
                <w:kern w:val="24"/>
                <w:szCs w:val="32"/>
              </w:rPr>
            </w:pPr>
            <w:r>
              <w:rPr>
                <w:rFonts w:hint="eastAsia"/>
                <w:b/>
                <w:bCs/>
                <w:color w:val="000000"/>
                <w:kern w:val="24"/>
                <w:szCs w:val="32"/>
              </w:rPr>
              <w:t>Ot</w:t>
            </w:r>
            <w:r>
              <w:rPr>
                <w:b/>
                <w:bCs/>
                <w:color w:val="000000"/>
                <w:kern w:val="24"/>
                <w:szCs w:val="32"/>
              </w:rPr>
              <w:t>hers</w:t>
            </w:r>
          </w:p>
        </w:tc>
      </w:tr>
      <w:tr w:rsidR="00107C35" w:rsidRPr="007358E4" w:rsidTr="00226797">
        <w:trPr>
          <w:trHeight w:val="157"/>
        </w:trPr>
        <w:tc>
          <w:tcPr>
            <w:tcW w:w="716" w:type="pct"/>
            <w:vMerge/>
            <w:tcBorders>
              <w:top w:val="single" w:sz="8" w:space="0" w:color="999999"/>
              <w:left w:val="single" w:sz="8" w:space="0" w:color="999999"/>
              <w:bottom w:val="single" w:sz="8" w:space="0" w:color="999999"/>
              <w:right w:val="single" w:sz="8" w:space="0" w:color="999999"/>
            </w:tcBorders>
            <w:vAlign w:val="center"/>
            <w:hideMark/>
          </w:tcPr>
          <w:p w:rsidR="00207A08" w:rsidRPr="007358E4" w:rsidRDefault="00207A08" w:rsidP="00207A08">
            <w:pPr>
              <w:ind w:left="0"/>
              <w:jc w:val="center"/>
              <w:rPr>
                <w:rFonts w:ascii="Arial" w:hAnsi="Arial" w:cs="Arial"/>
                <w:szCs w:val="36"/>
              </w:rPr>
            </w:pPr>
          </w:p>
        </w:tc>
        <w:tc>
          <w:tcPr>
            <w:tcW w:w="412" w:type="pct"/>
            <w:tcBorders>
              <w:top w:val="single" w:sz="12" w:space="0" w:color="666666"/>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7" w:type="pct"/>
            <w:tcBorders>
              <w:top w:val="single" w:sz="12" w:space="0" w:color="666666"/>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08" w:type="pct"/>
            <w:tcBorders>
              <w:top w:val="single" w:sz="12" w:space="0" w:color="666666"/>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6"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KI</w:t>
            </w:r>
          </w:p>
        </w:tc>
        <w:tc>
          <w:tcPr>
            <w:tcW w:w="372"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Sol</w:t>
            </w:r>
          </w:p>
        </w:tc>
        <w:tc>
          <w:tcPr>
            <w:tcW w:w="316"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KI</w:t>
            </w:r>
          </w:p>
        </w:tc>
        <w:tc>
          <w:tcPr>
            <w:tcW w:w="372"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Sol</w:t>
            </w:r>
          </w:p>
        </w:tc>
        <w:tc>
          <w:tcPr>
            <w:tcW w:w="316"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KI</w:t>
            </w:r>
          </w:p>
        </w:tc>
        <w:tc>
          <w:tcPr>
            <w:tcW w:w="405"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Sol</w:t>
            </w:r>
          </w:p>
        </w:tc>
        <w:tc>
          <w:tcPr>
            <w:tcW w:w="410"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KI</w:t>
            </w:r>
          </w:p>
        </w:tc>
        <w:tc>
          <w:tcPr>
            <w:tcW w:w="372" w:type="pct"/>
            <w:tcBorders>
              <w:top w:val="single" w:sz="12" w:space="0" w:color="666666"/>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rPr>
              <w:t>Sol</w:t>
            </w:r>
          </w:p>
        </w:tc>
        <w:tc>
          <w:tcPr>
            <w:tcW w:w="369" w:type="pct"/>
            <w:tcBorders>
              <w:top w:val="single" w:sz="12" w:space="0" w:color="666666"/>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r>
      <w:tr w:rsidR="00107C35" w:rsidRPr="007358E4" w:rsidTr="00226797">
        <w:trPr>
          <w:trHeight w:val="157"/>
        </w:trPr>
        <w:tc>
          <w:tcPr>
            <w:tcW w:w="7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b/>
                <w:bCs/>
                <w:color w:val="000000"/>
                <w:kern w:val="24"/>
                <w:szCs w:val="32"/>
              </w:rPr>
              <w:t>Huawei</w:t>
            </w:r>
          </w:p>
        </w:tc>
        <w:tc>
          <w:tcPr>
            <w:tcW w:w="412"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lang w:val="en-GB"/>
              </w:rPr>
            </w:pPr>
          </w:p>
        </w:tc>
        <w:tc>
          <w:tcPr>
            <w:tcW w:w="317"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lang w:val="en-GB"/>
              </w:rPr>
            </w:pPr>
          </w:p>
        </w:tc>
        <w:tc>
          <w:tcPr>
            <w:tcW w:w="308"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lang w:val="en-GB"/>
              </w:rPr>
            </w:pPr>
            <w:r>
              <w:rPr>
                <w:rFonts w:hint="eastAsia"/>
                <w:color w:val="000000"/>
                <w:kern w:val="24"/>
                <w:szCs w:val="32"/>
                <w:lang w:val="en-GB"/>
              </w:rPr>
              <w:t>X</w:t>
            </w: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405"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410"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69"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r>
      <w:tr w:rsidR="00107C35" w:rsidRPr="007358E4" w:rsidTr="00226797">
        <w:trPr>
          <w:trHeight w:val="316"/>
        </w:trPr>
        <w:tc>
          <w:tcPr>
            <w:tcW w:w="7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b/>
                <w:bCs/>
                <w:color w:val="000000"/>
                <w:kern w:val="24"/>
                <w:szCs w:val="32"/>
              </w:rPr>
              <w:t>Samsung</w:t>
            </w:r>
          </w:p>
        </w:tc>
        <w:tc>
          <w:tcPr>
            <w:tcW w:w="412"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lang w:val="en-GB"/>
              </w:rPr>
            </w:pPr>
          </w:p>
        </w:tc>
        <w:tc>
          <w:tcPr>
            <w:tcW w:w="317"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lang w:val="en-GB"/>
              </w:rPr>
            </w:pPr>
          </w:p>
        </w:tc>
        <w:tc>
          <w:tcPr>
            <w:tcW w:w="308"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414603" w:rsidP="00207A08">
            <w:pPr>
              <w:ind w:left="144"/>
              <w:jc w:val="center"/>
              <w:rPr>
                <w:color w:val="000000"/>
                <w:kern w:val="24"/>
                <w:szCs w:val="32"/>
                <w:lang w:val="en-GB"/>
              </w:rPr>
            </w:pPr>
            <w:r>
              <w:rPr>
                <w:rFonts w:hint="eastAsia"/>
                <w:color w:val="000000"/>
                <w:kern w:val="24"/>
                <w:szCs w:val="32"/>
                <w:lang w:val="en-GB"/>
              </w:rPr>
              <w:t>X</w:t>
            </w: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405"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0"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69"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lang w:val="en-GB"/>
              </w:rPr>
            </w:pPr>
          </w:p>
        </w:tc>
      </w:tr>
      <w:tr w:rsidR="00107C35" w:rsidRPr="007358E4" w:rsidTr="00226797">
        <w:trPr>
          <w:trHeight w:val="157"/>
        </w:trPr>
        <w:tc>
          <w:tcPr>
            <w:tcW w:w="7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Pr>
                <w:b/>
                <w:bCs/>
                <w:color w:val="000000"/>
                <w:kern w:val="24"/>
                <w:szCs w:val="32"/>
              </w:rPr>
              <w:t>ZTE</w:t>
            </w:r>
          </w:p>
        </w:tc>
        <w:tc>
          <w:tcPr>
            <w:tcW w:w="412"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7"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08"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r>
              <w:rPr>
                <w:rFonts w:hint="eastAsia"/>
                <w:color w:val="000000"/>
                <w:kern w:val="24"/>
                <w:szCs w:val="32"/>
              </w:rPr>
              <w:t>X</w:t>
            </w: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405"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0"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r w:rsidRPr="007358E4">
              <w:rPr>
                <w:color w:val="000000"/>
                <w:kern w:val="24"/>
                <w:szCs w:val="32"/>
                <w:lang w:val="en-GB"/>
              </w:rPr>
              <w:t>X</w:t>
            </w: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69"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r>
      <w:tr w:rsidR="00107C35" w:rsidRPr="007358E4" w:rsidTr="00226797">
        <w:trPr>
          <w:trHeight w:val="157"/>
        </w:trPr>
        <w:tc>
          <w:tcPr>
            <w:tcW w:w="7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2"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7"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08"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05"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0"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69"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r>
      <w:tr w:rsidR="00107C35" w:rsidRPr="007358E4" w:rsidTr="00226797">
        <w:trPr>
          <w:trHeight w:val="157"/>
        </w:trPr>
        <w:tc>
          <w:tcPr>
            <w:tcW w:w="7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2"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7"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08"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05"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0"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69"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r>
      <w:tr w:rsidR="00107C35" w:rsidRPr="007358E4" w:rsidTr="00226797">
        <w:trPr>
          <w:trHeight w:val="24"/>
        </w:trPr>
        <w:tc>
          <w:tcPr>
            <w:tcW w:w="7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2"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7"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08"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16"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05"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410"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72" w:type="pct"/>
            <w:tcBorders>
              <w:top w:val="single" w:sz="8" w:space="0" w:color="999999"/>
              <w:left w:val="single" w:sz="8" w:space="0" w:color="999999"/>
              <w:bottom w:val="single" w:sz="8" w:space="0" w:color="999999"/>
              <w:right w:val="single" w:sz="8" w:space="0" w:color="999999"/>
            </w:tcBorders>
            <w:shd w:val="clear" w:color="auto" w:fill="auto"/>
            <w:tcMar>
              <w:top w:w="15" w:type="dxa"/>
              <w:left w:w="108" w:type="dxa"/>
              <w:bottom w:w="0" w:type="dxa"/>
              <w:right w:w="108" w:type="dxa"/>
            </w:tcMar>
            <w:vAlign w:val="center"/>
            <w:hideMark/>
          </w:tcPr>
          <w:p w:rsidR="00207A08" w:rsidRPr="007358E4" w:rsidRDefault="00207A08" w:rsidP="00207A08">
            <w:pPr>
              <w:ind w:left="144"/>
              <w:jc w:val="center"/>
              <w:rPr>
                <w:rFonts w:ascii="Arial" w:hAnsi="Arial" w:cs="Arial"/>
                <w:szCs w:val="36"/>
              </w:rPr>
            </w:pPr>
          </w:p>
        </w:tc>
        <w:tc>
          <w:tcPr>
            <w:tcW w:w="369" w:type="pct"/>
            <w:tcBorders>
              <w:top w:val="single" w:sz="8" w:space="0" w:color="999999"/>
              <w:left w:val="single" w:sz="8" w:space="0" w:color="999999"/>
              <w:bottom w:val="single" w:sz="8" w:space="0" w:color="999999"/>
              <w:right w:val="single" w:sz="8" w:space="0" w:color="999999"/>
            </w:tcBorders>
            <w:vAlign w:val="center"/>
          </w:tcPr>
          <w:p w:rsidR="00207A08" w:rsidRPr="007358E4" w:rsidRDefault="00207A08" w:rsidP="00207A08">
            <w:pPr>
              <w:ind w:left="144"/>
              <w:jc w:val="center"/>
              <w:rPr>
                <w:color w:val="000000"/>
                <w:kern w:val="24"/>
                <w:szCs w:val="32"/>
              </w:rPr>
            </w:pPr>
          </w:p>
        </w:tc>
      </w:tr>
    </w:tbl>
    <w:p w:rsidR="007358E4" w:rsidRDefault="007358E4"/>
    <w:p w:rsidR="00835957" w:rsidRDefault="00835957"/>
    <w:p w:rsidR="00835957" w:rsidRDefault="00835957"/>
    <w:sectPr w:rsidR="008359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882" w:rsidRDefault="00715882" w:rsidP="00CF11BD">
      <w:r>
        <w:separator/>
      </w:r>
    </w:p>
  </w:endnote>
  <w:endnote w:type="continuationSeparator" w:id="0">
    <w:p w:rsidR="00715882" w:rsidRDefault="00715882" w:rsidP="00CF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882" w:rsidRDefault="00715882" w:rsidP="00CF11BD">
      <w:r>
        <w:separator/>
      </w:r>
    </w:p>
  </w:footnote>
  <w:footnote w:type="continuationSeparator" w:id="0">
    <w:p w:rsidR="00715882" w:rsidRDefault="00715882" w:rsidP="00CF1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55472"/>
    <w:multiLevelType w:val="hybridMultilevel"/>
    <w:tmpl w:val="4D8425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4624040"/>
    <w:multiLevelType w:val="hybridMultilevel"/>
    <w:tmpl w:val="E842E9F4"/>
    <w:lvl w:ilvl="0" w:tplc="A382632C">
      <w:start w:val="5"/>
      <w:numFmt w:val="bullet"/>
      <w:lvlText w:val="-"/>
      <w:lvlJc w:val="left"/>
      <w:pPr>
        <w:ind w:left="660" w:hanging="360"/>
      </w:pPr>
      <w:rPr>
        <w:rFonts w:ascii="Calibri" w:eastAsia="Malgun Gothic" w:hAnsi="Calibri" w:cs="Calibri"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3A"/>
    <w:rsid w:val="000136C1"/>
    <w:rsid w:val="00064223"/>
    <w:rsid w:val="00107C35"/>
    <w:rsid w:val="00114A9E"/>
    <w:rsid w:val="00145790"/>
    <w:rsid w:val="0019239F"/>
    <w:rsid w:val="00194C95"/>
    <w:rsid w:val="001975E0"/>
    <w:rsid w:val="001A7407"/>
    <w:rsid w:val="00207A08"/>
    <w:rsid w:val="00226797"/>
    <w:rsid w:val="00236CCE"/>
    <w:rsid w:val="00272CFF"/>
    <w:rsid w:val="002E35AF"/>
    <w:rsid w:val="00342AC3"/>
    <w:rsid w:val="0035796C"/>
    <w:rsid w:val="003D0676"/>
    <w:rsid w:val="003E355F"/>
    <w:rsid w:val="003E7ADB"/>
    <w:rsid w:val="00400203"/>
    <w:rsid w:val="0040206F"/>
    <w:rsid w:val="00414603"/>
    <w:rsid w:val="00470975"/>
    <w:rsid w:val="0047652C"/>
    <w:rsid w:val="0048734A"/>
    <w:rsid w:val="004B600F"/>
    <w:rsid w:val="004C13DB"/>
    <w:rsid w:val="004F4F64"/>
    <w:rsid w:val="004F6AB6"/>
    <w:rsid w:val="00510686"/>
    <w:rsid w:val="00520F0A"/>
    <w:rsid w:val="00526608"/>
    <w:rsid w:val="00556FCD"/>
    <w:rsid w:val="0056255B"/>
    <w:rsid w:val="00595BC2"/>
    <w:rsid w:val="005A79D8"/>
    <w:rsid w:val="005C34A9"/>
    <w:rsid w:val="005F7BC7"/>
    <w:rsid w:val="00604620"/>
    <w:rsid w:val="006109C9"/>
    <w:rsid w:val="006D20B6"/>
    <w:rsid w:val="006E3B47"/>
    <w:rsid w:val="00715882"/>
    <w:rsid w:val="007214BA"/>
    <w:rsid w:val="007358E4"/>
    <w:rsid w:val="00741098"/>
    <w:rsid w:val="00763C35"/>
    <w:rsid w:val="00784B04"/>
    <w:rsid w:val="00786583"/>
    <w:rsid w:val="007C077E"/>
    <w:rsid w:val="007C087F"/>
    <w:rsid w:val="007D72A4"/>
    <w:rsid w:val="007F787E"/>
    <w:rsid w:val="00823503"/>
    <w:rsid w:val="00835957"/>
    <w:rsid w:val="00872964"/>
    <w:rsid w:val="008809A6"/>
    <w:rsid w:val="00891C46"/>
    <w:rsid w:val="008B1708"/>
    <w:rsid w:val="008E5905"/>
    <w:rsid w:val="008F7B99"/>
    <w:rsid w:val="009139F3"/>
    <w:rsid w:val="00980AF9"/>
    <w:rsid w:val="009F4DFC"/>
    <w:rsid w:val="009F6334"/>
    <w:rsid w:val="00A840F7"/>
    <w:rsid w:val="00A85268"/>
    <w:rsid w:val="00A900CA"/>
    <w:rsid w:val="00AC0EB2"/>
    <w:rsid w:val="00AE0200"/>
    <w:rsid w:val="00B167B9"/>
    <w:rsid w:val="00B51110"/>
    <w:rsid w:val="00B7002A"/>
    <w:rsid w:val="00B903ED"/>
    <w:rsid w:val="00B95A5B"/>
    <w:rsid w:val="00C350C5"/>
    <w:rsid w:val="00C84B3B"/>
    <w:rsid w:val="00CC562C"/>
    <w:rsid w:val="00CF11BD"/>
    <w:rsid w:val="00CF71F7"/>
    <w:rsid w:val="00D01AC4"/>
    <w:rsid w:val="00D151E4"/>
    <w:rsid w:val="00D2586B"/>
    <w:rsid w:val="00D405A8"/>
    <w:rsid w:val="00D6016C"/>
    <w:rsid w:val="00DA1462"/>
    <w:rsid w:val="00E03838"/>
    <w:rsid w:val="00E16B70"/>
    <w:rsid w:val="00E4015F"/>
    <w:rsid w:val="00E63FF1"/>
    <w:rsid w:val="00ED4985"/>
    <w:rsid w:val="00F01CFD"/>
    <w:rsid w:val="00F6275B"/>
    <w:rsid w:val="00F63E3D"/>
    <w:rsid w:val="00F72E6F"/>
    <w:rsid w:val="00F74912"/>
    <w:rsid w:val="00F87C3A"/>
    <w:rsid w:val="00F96894"/>
    <w:rsid w:val="00FA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32E956-65AD-4CF9-848C-25985C3C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A5B"/>
    <w:pPr>
      <w:ind w:left="300"/>
      <w:jc w:val="both"/>
    </w:pPr>
    <w:rPr>
      <w:rFonts w:ascii="Calibri" w:eastAsia="宋体" w:hAnsi="Calibri" w:cs="Calibri"/>
      <w:kern w:val="0"/>
      <w:szCs w:val="21"/>
    </w:rPr>
  </w:style>
  <w:style w:type="paragraph" w:styleId="1">
    <w:name w:val="heading 1"/>
    <w:basedOn w:val="a"/>
    <w:next w:val="a"/>
    <w:link w:val="1Char"/>
    <w:uiPriority w:val="9"/>
    <w:qFormat/>
    <w:rsid w:val="00B511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1110"/>
    <w:rPr>
      <w:rFonts w:ascii="Calibri" w:eastAsia="宋体" w:hAnsi="Calibri" w:cs="Calibri"/>
      <w:b/>
      <w:bCs/>
      <w:kern w:val="44"/>
      <w:sz w:val="44"/>
      <w:szCs w:val="44"/>
    </w:rPr>
  </w:style>
  <w:style w:type="paragraph" w:styleId="a3">
    <w:name w:val="header"/>
    <w:basedOn w:val="a"/>
    <w:link w:val="Char"/>
    <w:uiPriority w:val="99"/>
    <w:unhideWhenUsed/>
    <w:rsid w:val="00CF1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1BD"/>
    <w:rPr>
      <w:rFonts w:ascii="Calibri" w:eastAsia="宋体" w:hAnsi="Calibri" w:cs="Calibri"/>
      <w:kern w:val="0"/>
      <w:sz w:val="18"/>
      <w:szCs w:val="18"/>
    </w:rPr>
  </w:style>
  <w:style w:type="paragraph" w:styleId="a4">
    <w:name w:val="footer"/>
    <w:basedOn w:val="a"/>
    <w:link w:val="Char0"/>
    <w:uiPriority w:val="99"/>
    <w:unhideWhenUsed/>
    <w:rsid w:val="00CF11BD"/>
    <w:pPr>
      <w:tabs>
        <w:tab w:val="center" w:pos="4153"/>
        <w:tab w:val="right" w:pos="8306"/>
      </w:tabs>
      <w:snapToGrid w:val="0"/>
      <w:jc w:val="left"/>
    </w:pPr>
    <w:rPr>
      <w:sz w:val="18"/>
      <w:szCs w:val="18"/>
    </w:rPr>
  </w:style>
  <w:style w:type="character" w:customStyle="1" w:styleId="Char0">
    <w:name w:val="页脚 Char"/>
    <w:basedOn w:val="a0"/>
    <w:link w:val="a4"/>
    <w:uiPriority w:val="99"/>
    <w:rsid w:val="00CF11BD"/>
    <w:rPr>
      <w:rFonts w:ascii="Calibri" w:eastAsia="宋体" w:hAnsi="Calibri" w:cs="Calibri"/>
      <w:kern w:val="0"/>
      <w:sz w:val="18"/>
      <w:szCs w:val="18"/>
    </w:rPr>
  </w:style>
  <w:style w:type="paragraph" w:styleId="a5">
    <w:name w:val="List Paragraph"/>
    <w:basedOn w:val="a"/>
    <w:uiPriority w:val="34"/>
    <w:qFormat/>
    <w:rsid w:val="005F7B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73644">
      <w:bodyDiv w:val="1"/>
      <w:marLeft w:val="0"/>
      <w:marRight w:val="0"/>
      <w:marTop w:val="0"/>
      <w:marBottom w:val="0"/>
      <w:divBdr>
        <w:top w:val="none" w:sz="0" w:space="0" w:color="auto"/>
        <w:left w:val="none" w:sz="0" w:space="0" w:color="auto"/>
        <w:bottom w:val="none" w:sz="0" w:space="0" w:color="auto"/>
        <w:right w:val="none" w:sz="0" w:space="0" w:color="auto"/>
      </w:divBdr>
    </w:div>
    <w:div w:id="663171510">
      <w:bodyDiv w:val="1"/>
      <w:marLeft w:val="0"/>
      <w:marRight w:val="0"/>
      <w:marTop w:val="0"/>
      <w:marBottom w:val="0"/>
      <w:divBdr>
        <w:top w:val="none" w:sz="0" w:space="0" w:color="auto"/>
        <w:left w:val="none" w:sz="0" w:space="0" w:color="auto"/>
        <w:bottom w:val="none" w:sz="0" w:space="0" w:color="auto"/>
        <w:right w:val="none" w:sz="0" w:space="0" w:color="auto"/>
      </w:divBdr>
    </w:div>
    <w:div w:id="1030691538">
      <w:bodyDiv w:val="1"/>
      <w:marLeft w:val="0"/>
      <w:marRight w:val="0"/>
      <w:marTop w:val="0"/>
      <w:marBottom w:val="0"/>
      <w:divBdr>
        <w:top w:val="none" w:sz="0" w:space="0" w:color="auto"/>
        <w:left w:val="none" w:sz="0" w:space="0" w:color="auto"/>
        <w:bottom w:val="none" w:sz="0" w:space="0" w:color="auto"/>
        <w:right w:val="none" w:sz="0" w:space="0" w:color="auto"/>
      </w:divBdr>
    </w:div>
    <w:div w:id="18847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684</Words>
  <Characters>3905</Characters>
  <Application>Microsoft Office Word</Application>
  <DocSecurity>0</DocSecurity>
  <Lines>32</Lines>
  <Paragraphs>9</Paragraphs>
  <ScaleCrop>false</ScaleCrop>
  <Company>Huawei Technologies Co.,Ltd.</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Huawei-ZQH</dc:creator>
  <cp:keywords/>
  <dc:description/>
  <cp:lastModifiedBy>Huawei-ZQH2</cp:lastModifiedBy>
  <cp:revision>52</cp:revision>
  <dcterms:created xsi:type="dcterms:W3CDTF">2022-01-24T13:12:00Z</dcterms:created>
  <dcterms:modified xsi:type="dcterms:W3CDTF">2022-01-25T06:25:00Z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(3)H0Wi2UbSRA0wrINt7Nl4wm++oVDm2Qc3CqMNK9jHgSpjlpqKrGs3iZmhJlc5N9fY8ScNqehd
IzoVDr40OLRMcBYi3d/5oNlyLWlY2TyftEHphJq5mb8urMAwR/sYdp0gnByj6rFYzcvBccar
VU9e5wLRTzGODH15FJxMOsmsBa0Kme1A1p6mzOnDyIQNqD098q0S62Zi/VPEa3x0MJrG7HEu
g/mlbqbKzT2zQSD0pz</vt:lpwstr>
  </property>
  <property fmtid="{D5CDD505-2E9C-101B-9397-08002B2CF9AE}" pid="3" name="_2015_ms_pID_7253431">
    <vt:lpwstr>sMdmjxwdsSBOy4ZTBFsxJPYQdsG6KPx/1ZF/C3GTLDTlFOrNYDheD6
y+CLypGokzzFVbNc1dEdihGZuHNeTaJun7K7p4/0UwCcwbUZ/MlrG/EFGGG4efD2yq658Wtv
t8UqiSYaEGL/GvWe6rr2tSVid1/lDGXNlZHKbjHnDFmnbbp/50+RQ0XP03UupuD5x4+fZ02x
0XXbvncwQCbtzdKNKsAJ1jmXm4sDPvl/Fnmf</vt:lpwstr>
  </property>
  <property fmtid="{D5CDD505-2E9C-101B-9397-08002B2CF9AE}" pid="4" name="_2015_ms_pID_7253432">
    <vt:lpwstr>7vR+Eu+BgCIXYJbceFSjwJ8=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1642989745</vt:lpwstr>
  </property>
</Properties>
</file>