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E25C" w14:textId="19360E31" w:rsidR="0045300A" w:rsidRPr="00C57D69" w:rsidRDefault="004A698B" w:rsidP="00C57D69">
      <w:pPr>
        <w:jc w:val="center"/>
        <w:rPr>
          <w:b/>
          <w:bCs/>
          <w:sz w:val="32"/>
          <w:szCs w:val="32"/>
        </w:rPr>
      </w:pPr>
      <w:r w:rsidRPr="00C57D69">
        <w:rPr>
          <w:b/>
          <w:bCs/>
          <w:sz w:val="32"/>
          <w:szCs w:val="32"/>
        </w:rPr>
        <w:t xml:space="preserve">Notes of </w:t>
      </w:r>
      <w:r w:rsidR="00293D1E">
        <w:rPr>
          <w:b/>
          <w:bCs/>
          <w:sz w:val="32"/>
          <w:szCs w:val="32"/>
        </w:rPr>
        <w:t>SA2#1</w:t>
      </w:r>
      <w:r w:rsidR="00C008B3">
        <w:rPr>
          <w:b/>
          <w:bCs/>
          <w:sz w:val="32"/>
          <w:szCs w:val="32"/>
        </w:rPr>
        <w:t>40</w:t>
      </w:r>
      <w:r w:rsidR="00293D1E">
        <w:rPr>
          <w:b/>
          <w:bCs/>
          <w:sz w:val="32"/>
          <w:szCs w:val="32"/>
        </w:rPr>
        <w:t>E_CC#1</w:t>
      </w:r>
    </w:p>
    <w:p w14:paraId="35CF83A2" w14:textId="74F9A1F5" w:rsidR="004A698B" w:rsidRDefault="004A698B"/>
    <w:p w14:paraId="27C7387B" w14:textId="02BB63EB" w:rsidR="004A698B" w:rsidRPr="0048558F" w:rsidRDefault="000840CD" w:rsidP="00672099">
      <w:pPr>
        <w:pStyle w:val="Heading1"/>
        <w:rPr>
          <w:color w:val="0000FF"/>
        </w:rPr>
      </w:pPr>
      <w:r w:rsidRPr="0048558F">
        <w:rPr>
          <w:color w:val="0000FF"/>
        </w:rPr>
        <w:t>Opened:</w:t>
      </w:r>
      <w:r w:rsidR="004A698B" w:rsidRPr="0048558F">
        <w:rPr>
          <w:color w:val="0000FF"/>
        </w:rPr>
        <w:t xml:space="preserve"> </w:t>
      </w:r>
      <w:r w:rsidR="00C008B3">
        <w:rPr>
          <w:color w:val="0000FF"/>
        </w:rPr>
        <w:t>19</w:t>
      </w:r>
      <w:r w:rsidR="00293D1E" w:rsidRPr="0048558F">
        <w:rPr>
          <w:color w:val="0000FF"/>
        </w:rPr>
        <w:t xml:space="preserve"> </w:t>
      </w:r>
      <w:r w:rsidR="00C008B3">
        <w:rPr>
          <w:color w:val="0000FF"/>
        </w:rPr>
        <w:t>August</w:t>
      </w:r>
      <w:r w:rsidRPr="0048558F">
        <w:rPr>
          <w:color w:val="0000FF"/>
        </w:rPr>
        <w:t xml:space="preserve"> 2020, </w:t>
      </w:r>
      <w:r w:rsidR="008F4E67" w:rsidRPr="0048558F">
        <w:rPr>
          <w:color w:val="0000FF"/>
        </w:rPr>
        <w:t>1</w:t>
      </w:r>
      <w:r w:rsidR="00C008B3">
        <w:rPr>
          <w:color w:val="0000FF"/>
        </w:rPr>
        <w:t>3.0</w:t>
      </w:r>
      <w:r w:rsidR="00745058" w:rsidRPr="0048558F">
        <w:rPr>
          <w:color w:val="0000FF"/>
        </w:rPr>
        <w:t>0</w:t>
      </w:r>
      <w:r w:rsidR="008F4E67" w:rsidRPr="0048558F">
        <w:rPr>
          <w:color w:val="0000FF"/>
        </w:rPr>
        <w:t xml:space="preserve"> UTC = 1</w:t>
      </w:r>
      <w:r w:rsidR="00C008B3">
        <w:rPr>
          <w:color w:val="0000FF"/>
        </w:rPr>
        <w:t>5.0</w:t>
      </w:r>
      <w:r w:rsidR="008F4E67" w:rsidRPr="0048558F">
        <w:rPr>
          <w:color w:val="0000FF"/>
        </w:rPr>
        <w:t>0</w:t>
      </w:r>
      <w:r w:rsidRPr="0048558F">
        <w:rPr>
          <w:color w:val="0000FF"/>
        </w:rPr>
        <w:t xml:space="preserve"> CE</w:t>
      </w:r>
      <w:r w:rsidR="00672099" w:rsidRPr="0048558F">
        <w:rPr>
          <w:color w:val="0000FF"/>
        </w:rPr>
        <w:t>S</w:t>
      </w:r>
      <w:r w:rsidRPr="0048558F">
        <w:rPr>
          <w:color w:val="0000FF"/>
        </w:rPr>
        <w:t>T</w:t>
      </w:r>
    </w:p>
    <w:p w14:paraId="11C98E3F" w14:textId="7C62C8F8" w:rsidR="004A698B" w:rsidRDefault="004A698B"/>
    <w:p w14:paraId="74C4DA3C" w14:textId="08890ABF" w:rsidR="004A698B" w:rsidRDefault="000840CD">
      <w:r>
        <w:t xml:space="preserve">~ </w:t>
      </w:r>
      <w:r w:rsidR="008B1F1B">
        <w:t>1</w:t>
      </w:r>
      <w:r w:rsidR="00E21B36">
        <w:t>5</w:t>
      </w:r>
      <w:r w:rsidR="008B1F1B">
        <w:t>0</w:t>
      </w:r>
      <w:r w:rsidR="004A698B">
        <w:t xml:space="preserve"> </w:t>
      </w:r>
      <w:r w:rsidR="00617D26">
        <w:t xml:space="preserve">people attended the </w:t>
      </w:r>
      <w:r w:rsidR="00983B33">
        <w:t xml:space="preserve">conference </w:t>
      </w:r>
      <w:r w:rsidR="00617D26">
        <w:t>call</w:t>
      </w:r>
    </w:p>
    <w:p w14:paraId="40772F2C" w14:textId="375978C3" w:rsidR="00617D26" w:rsidRDefault="00617D26"/>
    <w:p w14:paraId="1E4DEF48" w14:textId="77777777" w:rsidR="00745058" w:rsidRDefault="00745058" w:rsidP="00745058">
      <w:r w:rsidRPr="00E960BA">
        <w:rPr>
          <w:b/>
          <w:bCs/>
        </w:rPr>
        <w:t>Attendees</w:t>
      </w:r>
      <w:r>
        <w:t xml:space="preserve">: </w:t>
      </w:r>
      <w:r w:rsidRPr="00BA19A6">
        <w:t>The following companies were recorded as present (list not exhaustive</w:t>
      </w:r>
      <w:r>
        <w:t xml:space="preserve"> or verified</w:t>
      </w:r>
      <w:r w:rsidRPr="00BA19A6">
        <w:t>)</w:t>
      </w:r>
    </w:p>
    <w:p w14:paraId="580A1BFB" w14:textId="77777777" w:rsidR="0045385D" w:rsidRPr="004A1979" w:rsidRDefault="0045385D" w:rsidP="00745058">
      <w:pPr>
        <w:spacing w:after="0"/>
        <w:ind w:left="567"/>
      </w:pPr>
      <w:r w:rsidRPr="004A1979">
        <w:t>Alibaba</w:t>
      </w:r>
    </w:p>
    <w:p w14:paraId="6BBAA8C4" w14:textId="4A9F7C08" w:rsidR="00C72FAD" w:rsidRPr="004A1979" w:rsidRDefault="00C72FAD" w:rsidP="00745058">
      <w:pPr>
        <w:spacing w:after="0"/>
        <w:ind w:left="567"/>
      </w:pPr>
      <w:r w:rsidRPr="004A1979">
        <w:t>Allot</w:t>
      </w:r>
    </w:p>
    <w:p w14:paraId="24D666D8" w14:textId="7389E511" w:rsidR="00C72FAD" w:rsidRPr="00715EE3" w:rsidRDefault="00C72FAD" w:rsidP="00745058">
      <w:pPr>
        <w:spacing w:after="0"/>
        <w:ind w:left="567"/>
      </w:pPr>
      <w:r w:rsidRPr="00715EE3">
        <w:t>Apple</w:t>
      </w:r>
    </w:p>
    <w:p w14:paraId="50167083" w14:textId="77777777" w:rsidR="00B54ED3" w:rsidRPr="00715EE3" w:rsidRDefault="00B54ED3" w:rsidP="00745058">
      <w:pPr>
        <w:spacing w:after="0"/>
        <w:ind w:left="567"/>
      </w:pPr>
      <w:r w:rsidRPr="00715EE3">
        <w:t>ASTRI</w:t>
      </w:r>
    </w:p>
    <w:p w14:paraId="35D466DA" w14:textId="4DABBA49" w:rsidR="00745058" w:rsidRPr="00715EE3" w:rsidRDefault="00745058" w:rsidP="00745058">
      <w:pPr>
        <w:spacing w:after="0"/>
        <w:ind w:left="567"/>
      </w:pPr>
      <w:r w:rsidRPr="00715EE3">
        <w:t>AT&amp;T</w:t>
      </w:r>
    </w:p>
    <w:p w14:paraId="5436C7BE" w14:textId="3D74A712" w:rsidR="00B54ED3" w:rsidRPr="00715EE3" w:rsidRDefault="00B54ED3" w:rsidP="00745058">
      <w:pPr>
        <w:spacing w:after="0"/>
        <w:ind w:left="567"/>
      </w:pPr>
      <w:r w:rsidRPr="00715EE3">
        <w:t>Broadcom</w:t>
      </w:r>
    </w:p>
    <w:p w14:paraId="65D57B11" w14:textId="54CCE9EB" w:rsidR="00745058" w:rsidRPr="00715EE3" w:rsidRDefault="00745058" w:rsidP="00745058">
      <w:pPr>
        <w:spacing w:after="0"/>
        <w:ind w:left="567"/>
      </w:pPr>
      <w:r w:rsidRPr="00715EE3">
        <w:t>BT</w:t>
      </w:r>
    </w:p>
    <w:p w14:paraId="6B7D07F6" w14:textId="202DD819" w:rsidR="00715EE3" w:rsidRPr="00715EE3" w:rsidRDefault="00715EE3" w:rsidP="00293D1E">
      <w:pPr>
        <w:spacing w:after="0"/>
        <w:ind w:left="567"/>
      </w:pPr>
      <w:r w:rsidRPr="00715EE3">
        <w:t>Canon</w:t>
      </w:r>
    </w:p>
    <w:p w14:paraId="365B8C37" w14:textId="0DC2211D" w:rsidR="00293D1E" w:rsidRPr="00715EE3" w:rsidRDefault="00293D1E" w:rsidP="00293D1E">
      <w:pPr>
        <w:spacing w:after="0"/>
        <w:ind w:left="567"/>
      </w:pPr>
      <w:r w:rsidRPr="00715EE3">
        <w:t>CATT</w:t>
      </w:r>
    </w:p>
    <w:p w14:paraId="5E183155" w14:textId="3A4F097C" w:rsidR="00C72FAD" w:rsidRPr="00715EE3" w:rsidRDefault="00C72FAD" w:rsidP="00745058">
      <w:pPr>
        <w:spacing w:after="0"/>
        <w:ind w:left="567"/>
      </w:pPr>
      <w:r w:rsidRPr="00715EE3">
        <w:t>Charter</w:t>
      </w:r>
    </w:p>
    <w:p w14:paraId="2B290302" w14:textId="636613F3" w:rsidR="00745058" w:rsidRPr="00715EE3" w:rsidRDefault="00745058" w:rsidP="00745058">
      <w:pPr>
        <w:spacing w:after="0"/>
        <w:ind w:left="567"/>
      </w:pPr>
      <w:r w:rsidRPr="00715EE3">
        <w:t>China Mobile</w:t>
      </w:r>
    </w:p>
    <w:p w14:paraId="5F653698" w14:textId="77777777" w:rsidR="00745058" w:rsidRPr="00715EE3" w:rsidRDefault="00745058" w:rsidP="00745058">
      <w:pPr>
        <w:spacing w:after="0"/>
        <w:ind w:left="567"/>
      </w:pPr>
      <w:r w:rsidRPr="00715EE3">
        <w:t>China Telecom</w:t>
      </w:r>
    </w:p>
    <w:p w14:paraId="48EC6160" w14:textId="77777777" w:rsidR="00745058" w:rsidRPr="00715EE3" w:rsidRDefault="00745058" w:rsidP="00745058">
      <w:pPr>
        <w:spacing w:after="0"/>
        <w:ind w:left="567"/>
      </w:pPr>
      <w:r w:rsidRPr="00715EE3">
        <w:t>China Unicom</w:t>
      </w:r>
    </w:p>
    <w:p w14:paraId="2F6078E4" w14:textId="77777777" w:rsidR="00745058" w:rsidRPr="00715EE3" w:rsidRDefault="00745058" w:rsidP="00745058">
      <w:pPr>
        <w:spacing w:after="0"/>
        <w:ind w:left="567"/>
      </w:pPr>
      <w:r w:rsidRPr="00715EE3">
        <w:t>Cisco</w:t>
      </w:r>
    </w:p>
    <w:p w14:paraId="139CDB52" w14:textId="4E553FC0" w:rsidR="00715EE3" w:rsidRDefault="00715EE3" w:rsidP="00745058">
      <w:pPr>
        <w:spacing w:after="0"/>
        <w:ind w:left="567"/>
      </w:pPr>
      <w:r>
        <w:t>Comcast</w:t>
      </w:r>
    </w:p>
    <w:p w14:paraId="230A9494" w14:textId="48417E73" w:rsidR="00745058" w:rsidRPr="00715EE3" w:rsidRDefault="00745058" w:rsidP="00745058">
      <w:pPr>
        <w:spacing w:after="0"/>
        <w:ind w:left="567"/>
      </w:pPr>
      <w:r w:rsidRPr="00715EE3">
        <w:t>Convida Wireless</w:t>
      </w:r>
    </w:p>
    <w:p w14:paraId="67F2ABC2" w14:textId="69C2D5C5" w:rsidR="00745058" w:rsidRDefault="00745058" w:rsidP="00745058">
      <w:pPr>
        <w:spacing w:after="0"/>
        <w:ind w:left="567"/>
      </w:pPr>
      <w:r w:rsidRPr="00715EE3">
        <w:t>Deutsche Telekom</w:t>
      </w:r>
    </w:p>
    <w:p w14:paraId="728FC44D" w14:textId="5833A2C1" w:rsidR="00715EE3" w:rsidRDefault="00715EE3" w:rsidP="00745058">
      <w:pPr>
        <w:spacing w:after="0"/>
        <w:ind w:left="567"/>
      </w:pPr>
      <w:r>
        <w:t>DENSO</w:t>
      </w:r>
    </w:p>
    <w:p w14:paraId="4FF7A306" w14:textId="731B8F07" w:rsidR="004A1979" w:rsidRPr="00715EE3" w:rsidRDefault="004A1979" w:rsidP="00745058">
      <w:pPr>
        <w:spacing w:after="0"/>
        <w:ind w:left="567"/>
      </w:pPr>
      <w:r>
        <w:t>Dish</w:t>
      </w:r>
    </w:p>
    <w:p w14:paraId="280C2774" w14:textId="77777777" w:rsidR="00745058" w:rsidRPr="00715EE3" w:rsidRDefault="00745058" w:rsidP="00745058">
      <w:pPr>
        <w:spacing w:after="0"/>
        <w:ind w:left="567"/>
      </w:pPr>
      <w:r w:rsidRPr="00715EE3">
        <w:t>Ericsson</w:t>
      </w:r>
    </w:p>
    <w:p w14:paraId="5D03FCC4" w14:textId="46560229" w:rsidR="00293D1E" w:rsidRPr="00715EE3" w:rsidRDefault="00293D1E" w:rsidP="00745058">
      <w:pPr>
        <w:spacing w:after="0"/>
        <w:ind w:left="567"/>
      </w:pPr>
      <w:r w:rsidRPr="00715EE3">
        <w:t>ETRI</w:t>
      </w:r>
    </w:p>
    <w:p w14:paraId="512C81BF" w14:textId="52EDEEE3" w:rsidR="00745058" w:rsidRPr="00715EE3" w:rsidRDefault="00745058" w:rsidP="00745058">
      <w:pPr>
        <w:spacing w:after="0"/>
        <w:ind w:left="567"/>
      </w:pPr>
      <w:r w:rsidRPr="00715EE3">
        <w:t>F</w:t>
      </w:r>
      <w:r w:rsidR="00C72FAD" w:rsidRPr="00715EE3">
        <w:t>irstNet</w:t>
      </w:r>
    </w:p>
    <w:p w14:paraId="3E311E1B" w14:textId="323682A9" w:rsidR="008F4E67" w:rsidRPr="00715EE3" w:rsidRDefault="008F4E67" w:rsidP="00C72FAD">
      <w:pPr>
        <w:spacing w:after="0"/>
        <w:ind w:left="567"/>
      </w:pPr>
      <w:r w:rsidRPr="00715EE3">
        <w:t>Frauenhofer</w:t>
      </w:r>
    </w:p>
    <w:p w14:paraId="4C6B62D8" w14:textId="73FFFA45" w:rsidR="00C72FAD" w:rsidRPr="00715EE3" w:rsidRDefault="00C72FAD" w:rsidP="00C72FAD">
      <w:pPr>
        <w:spacing w:after="0"/>
        <w:ind w:left="567"/>
      </w:pPr>
      <w:r w:rsidRPr="00715EE3">
        <w:t>Futurewei</w:t>
      </w:r>
    </w:p>
    <w:p w14:paraId="24FCBD79" w14:textId="77777777" w:rsidR="004A1979" w:rsidRDefault="004A1979" w:rsidP="00745058">
      <w:pPr>
        <w:spacing w:after="0"/>
        <w:ind w:left="567"/>
      </w:pPr>
      <w:r w:rsidRPr="004A1979">
        <w:t>GOHIGH DATA NETWORKS TECH.</w:t>
      </w:r>
    </w:p>
    <w:p w14:paraId="4D696BDE" w14:textId="2A83FFE5" w:rsidR="00715EE3" w:rsidRDefault="00715EE3" w:rsidP="00745058">
      <w:pPr>
        <w:spacing w:after="0"/>
        <w:ind w:left="567"/>
      </w:pPr>
      <w:r>
        <w:t>Google</w:t>
      </w:r>
    </w:p>
    <w:p w14:paraId="337A6297" w14:textId="33D6AAF6" w:rsidR="00745058" w:rsidRPr="00715EE3" w:rsidRDefault="00745058" w:rsidP="00745058">
      <w:pPr>
        <w:spacing w:after="0"/>
        <w:ind w:left="567"/>
      </w:pPr>
      <w:r w:rsidRPr="00715EE3">
        <w:t>Huawei</w:t>
      </w:r>
    </w:p>
    <w:p w14:paraId="2797CCD2" w14:textId="77777777" w:rsidR="00715EE3" w:rsidRPr="00715EE3" w:rsidRDefault="00715EE3" w:rsidP="00745058">
      <w:pPr>
        <w:spacing w:after="0"/>
        <w:ind w:left="567"/>
      </w:pPr>
      <w:r w:rsidRPr="00715EE3">
        <w:t>Hughes Network Systems</w:t>
      </w:r>
    </w:p>
    <w:p w14:paraId="656E4FD8" w14:textId="0145FF09" w:rsidR="00715EE3" w:rsidRDefault="00715EE3" w:rsidP="00745058">
      <w:pPr>
        <w:spacing w:after="0"/>
        <w:ind w:left="567"/>
      </w:pPr>
      <w:r>
        <w:t>III</w:t>
      </w:r>
    </w:p>
    <w:p w14:paraId="6784A864" w14:textId="78D43B52" w:rsidR="00715EE3" w:rsidRDefault="00715EE3" w:rsidP="00745058">
      <w:pPr>
        <w:spacing w:after="0"/>
        <w:ind w:left="567"/>
      </w:pPr>
      <w:r>
        <w:t>Infoblox</w:t>
      </w:r>
    </w:p>
    <w:p w14:paraId="1D335260" w14:textId="25C090ED" w:rsidR="00745058" w:rsidRPr="00715EE3" w:rsidRDefault="00745058" w:rsidP="00745058">
      <w:pPr>
        <w:spacing w:after="0"/>
        <w:ind w:left="567"/>
      </w:pPr>
      <w:r w:rsidRPr="00715EE3">
        <w:t>Intel</w:t>
      </w:r>
    </w:p>
    <w:p w14:paraId="54EBEC57" w14:textId="377B7B79" w:rsidR="00745058" w:rsidRDefault="00745058" w:rsidP="00745058">
      <w:pPr>
        <w:spacing w:after="0"/>
        <w:ind w:left="567"/>
      </w:pPr>
      <w:r w:rsidRPr="00715EE3">
        <w:t>Interdigital</w:t>
      </w:r>
    </w:p>
    <w:p w14:paraId="173C98D1" w14:textId="70BD2A64" w:rsidR="00715EE3" w:rsidRPr="00715EE3" w:rsidRDefault="00715EE3" w:rsidP="00745058">
      <w:pPr>
        <w:spacing w:after="0"/>
        <w:ind w:left="567"/>
      </w:pPr>
      <w:r>
        <w:t>IPcom</w:t>
      </w:r>
    </w:p>
    <w:p w14:paraId="77EF0DDF" w14:textId="0C25C45A" w:rsidR="00745058" w:rsidRPr="00715EE3" w:rsidRDefault="00745058" w:rsidP="00745058">
      <w:pPr>
        <w:spacing w:after="0"/>
        <w:ind w:left="567"/>
      </w:pPr>
      <w:r w:rsidRPr="00715EE3">
        <w:t>KPN</w:t>
      </w:r>
    </w:p>
    <w:p w14:paraId="39D8FB3F" w14:textId="77777777" w:rsidR="00745058" w:rsidRPr="00715EE3" w:rsidRDefault="00745058" w:rsidP="00745058">
      <w:pPr>
        <w:spacing w:after="0"/>
        <w:ind w:left="567"/>
      </w:pPr>
      <w:r w:rsidRPr="00715EE3">
        <w:t>Lenovo</w:t>
      </w:r>
    </w:p>
    <w:p w14:paraId="542B79F3" w14:textId="77777777" w:rsidR="00745058" w:rsidRPr="00715EE3" w:rsidRDefault="00745058" w:rsidP="00745058">
      <w:pPr>
        <w:spacing w:after="0"/>
        <w:ind w:left="567"/>
      </w:pPr>
      <w:r w:rsidRPr="00715EE3">
        <w:t>LGE</w:t>
      </w:r>
    </w:p>
    <w:p w14:paraId="6717439A" w14:textId="7375A12F" w:rsidR="00C72FAD" w:rsidRPr="00715EE3" w:rsidRDefault="00C72FAD" w:rsidP="00745058">
      <w:pPr>
        <w:spacing w:after="0"/>
        <w:ind w:left="567"/>
      </w:pPr>
      <w:r w:rsidRPr="00715EE3">
        <w:t>Matrixx</w:t>
      </w:r>
    </w:p>
    <w:p w14:paraId="57778265" w14:textId="77777777" w:rsidR="004A1979" w:rsidRDefault="004A1979" w:rsidP="00745058">
      <w:pPr>
        <w:spacing w:after="0"/>
        <w:ind w:left="567"/>
      </w:pPr>
      <w:r w:rsidRPr="004A1979">
        <w:t>Mavenir</w:t>
      </w:r>
    </w:p>
    <w:p w14:paraId="6DEF0BA7" w14:textId="603B2140" w:rsidR="00745058" w:rsidRPr="00715EE3" w:rsidRDefault="00745058" w:rsidP="00745058">
      <w:pPr>
        <w:spacing w:after="0"/>
        <w:ind w:left="567"/>
      </w:pPr>
      <w:r w:rsidRPr="00715EE3">
        <w:t>MediaTek</w:t>
      </w:r>
    </w:p>
    <w:p w14:paraId="1DD94BF3" w14:textId="77777777" w:rsidR="00745058" w:rsidRPr="00715EE3" w:rsidRDefault="00745058" w:rsidP="00745058">
      <w:pPr>
        <w:spacing w:after="0"/>
        <w:ind w:left="567"/>
      </w:pPr>
      <w:r w:rsidRPr="00715EE3">
        <w:t>Motorola Mobility</w:t>
      </w:r>
    </w:p>
    <w:p w14:paraId="48FD75F9" w14:textId="68BED621" w:rsidR="00C72FAD" w:rsidRPr="00715EE3" w:rsidRDefault="00C72FAD" w:rsidP="00745058">
      <w:pPr>
        <w:spacing w:after="0"/>
        <w:ind w:left="567"/>
      </w:pPr>
      <w:r w:rsidRPr="00715EE3">
        <w:t>NEC</w:t>
      </w:r>
    </w:p>
    <w:p w14:paraId="1B1E5DB0" w14:textId="0CF25D99" w:rsidR="00745058" w:rsidRPr="00715EE3" w:rsidRDefault="00745058" w:rsidP="00745058">
      <w:pPr>
        <w:spacing w:after="0"/>
        <w:ind w:left="567"/>
      </w:pPr>
      <w:r w:rsidRPr="00715EE3">
        <w:t>Nokia</w:t>
      </w:r>
    </w:p>
    <w:p w14:paraId="6D0EAD7B" w14:textId="157A00DD" w:rsidR="004A1979" w:rsidRDefault="004A1979" w:rsidP="00745058">
      <w:pPr>
        <w:spacing w:after="0"/>
        <w:ind w:left="567"/>
      </w:pPr>
      <w:r>
        <w:t>NTIA</w:t>
      </w:r>
    </w:p>
    <w:p w14:paraId="5FAEA883" w14:textId="034AF110" w:rsidR="00745058" w:rsidRPr="00715EE3" w:rsidRDefault="00745058" w:rsidP="00745058">
      <w:pPr>
        <w:spacing w:after="0"/>
        <w:ind w:left="567"/>
      </w:pPr>
      <w:r w:rsidRPr="00715EE3">
        <w:t>NTT DOCOMO</w:t>
      </w:r>
    </w:p>
    <w:p w14:paraId="343E8EA6" w14:textId="77777777" w:rsidR="00745058" w:rsidRPr="00715EE3" w:rsidRDefault="00745058" w:rsidP="00745058">
      <w:pPr>
        <w:spacing w:after="0"/>
        <w:ind w:left="567"/>
      </w:pPr>
      <w:r w:rsidRPr="00715EE3">
        <w:t>OPPO</w:t>
      </w:r>
    </w:p>
    <w:p w14:paraId="35C3FF38" w14:textId="35475B9F" w:rsidR="00745058" w:rsidRPr="00715EE3" w:rsidRDefault="00745058" w:rsidP="00745058">
      <w:pPr>
        <w:spacing w:after="0"/>
        <w:ind w:left="567"/>
      </w:pPr>
      <w:r w:rsidRPr="00715EE3">
        <w:t>Orange</w:t>
      </w:r>
    </w:p>
    <w:p w14:paraId="28EF2743" w14:textId="29E56E6D" w:rsidR="008F4E67" w:rsidRPr="00715EE3" w:rsidRDefault="008F4E67" w:rsidP="00745058">
      <w:pPr>
        <w:spacing w:after="0"/>
        <w:ind w:left="567"/>
      </w:pPr>
      <w:r w:rsidRPr="00715EE3">
        <w:t>Perspecta Labs</w:t>
      </w:r>
    </w:p>
    <w:p w14:paraId="785D8563" w14:textId="34CC9EA6" w:rsidR="00B54ED3" w:rsidRPr="004A1979" w:rsidRDefault="00B54ED3" w:rsidP="00745058">
      <w:pPr>
        <w:spacing w:after="0"/>
        <w:ind w:left="567"/>
      </w:pPr>
      <w:r w:rsidRPr="004A1979">
        <w:t>Philips</w:t>
      </w:r>
    </w:p>
    <w:p w14:paraId="39B1BC5C" w14:textId="1EDF521B" w:rsidR="00745058" w:rsidRPr="00715EE3" w:rsidRDefault="00745058" w:rsidP="00745058">
      <w:pPr>
        <w:spacing w:after="0"/>
        <w:ind w:left="567"/>
      </w:pPr>
      <w:r w:rsidRPr="00715EE3">
        <w:t>Qualcomm</w:t>
      </w:r>
    </w:p>
    <w:p w14:paraId="221BE4A3" w14:textId="77777777" w:rsidR="00715EE3" w:rsidRDefault="00715EE3" w:rsidP="00745058">
      <w:pPr>
        <w:spacing w:after="0"/>
        <w:ind w:left="567"/>
      </w:pPr>
      <w:r w:rsidRPr="00715EE3">
        <w:t>Reliance Jio</w:t>
      </w:r>
    </w:p>
    <w:p w14:paraId="0194104E" w14:textId="0FCD75FA" w:rsidR="004A1979" w:rsidRDefault="004A1979" w:rsidP="00745058">
      <w:pPr>
        <w:spacing w:after="0"/>
        <w:ind w:left="567"/>
      </w:pPr>
      <w:r>
        <w:t>Sandvine</w:t>
      </w:r>
    </w:p>
    <w:p w14:paraId="2C9459F3" w14:textId="1ED236FB" w:rsidR="00745058" w:rsidRDefault="00745058" w:rsidP="00745058">
      <w:pPr>
        <w:spacing w:after="0"/>
        <w:ind w:left="567"/>
      </w:pPr>
      <w:r w:rsidRPr="00715EE3">
        <w:t>Samsung</w:t>
      </w:r>
    </w:p>
    <w:p w14:paraId="49187846" w14:textId="19C7EE62" w:rsidR="00715EE3" w:rsidRDefault="00715EE3" w:rsidP="00745058">
      <w:pPr>
        <w:spacing w:after="0"/>
        <w:ind w:left="567"/>
      </w:pPr>
      <w:r>
        <w:t>Sharp</w:t>
      </w:r>
    </w:p>
    <w:p w14:paraId="2610DB07" w14:textId="3445537E" w:rsidR="00715EE3" w:rsidRPr="00715EE3" w:rsidRDefault="00715EE3" w:rsidP="00745058">
      <w:pPr>
        <w:spacing w:after="0"/>
        <w:ind w:left="567"/>
      </w:pPr>
      <w:r>
        <w:t>Sony</w:t>
      </w:r>
    </w:p>
    <w:p w14:paraId="7AC5609C" w14:textId="6719084E" w:rsidR="00715EE3" w:rsidRDefault="00715EE3" w:rsidP="00745058">
      <w:pPr>
        <w:spacing w:after="0"/>
        <w:ind w:left="567"/>
      </w:pPr>
      <w:r>
        <w:t>Spreadtrum</w:t>
      </w:r>
    </w:p>
    <w:p w14:paraId="4B892C0C" w14:textId="62CC0750" w:rsidR="00715EE3" w:rsidRDefault="00715EE3" w:rsidP="00745058">
      <w:pPr>
        <w:spacing w:after="0"/>
        <w:ind w:left="567"/>
      </w:pPr>
      <w:r>
        <w:t>SyncTechno</w:t>
      </w:r>
    </w:p>
    <w:p w14:paraId="371A91F4" w14:textId="0F888D8C" w:rsidR="004A1979" w:rsidRDefault="004A1979" w:rsidP="00745058">
      <w:pPr>
        <w:spacing w:after="0"/>
        <w:ind w:left="567"/>
      </w:pPr>
      <w:r>
        <w:lastRenderedPageBreak/>
        <w:t>Telecom Italia</w:t>
      </w:r>
    </w:p>
    <w:p w14:paraId="3620D636" w14:textId="047FD4FD" w:rsidR="00C72FAD" w:rsidRPr="00715EE3" w:rsidRDefault="00C72FAD" w:rsidP="00745058">
      <w:pPr>
        <w:spacing w:after="0"/>
        <w:ind w:left="567"/>
      </w:pPr>
      <w:r w:rsidRPr="00715EE3">
        <w:t>Telefonica</w:t>
      </w:r>
    </w:p>
    <w:p w14:paraId="2ED35140" w14:textId="2A1D03A0" w:rsidR="00745058" w:rsidRPr="00715EE3" w:rsidRDefault="00745058" w:rsidP="00745058">
      <w:pPr>
        <w:spacing w:after="0"/>
        <w:ind w:left="567"/>
      </w:pPr>
      <w:r w:rsidRPr="00715EE3">
        <w:t>Tencent</w:t>
      </w:r>
    </w:p>
    <w:p w14:paraId="7BE0BE3E" w14:textId="77777777" w:rsidR="00745058" w:rsidRPr="00715EE3" w:rsidRDefault="00745058" w:rsidP="00745058">
      <w:pPr>
        <w:spacing w:after="0"/>
        <w:ind w:left="567"/>
      </w:pPr>
      <w:r w:rsidRPr="00715EE3">
        <w:t>T-Mobile USA</w:t>
      </w:r>
    </w:p>
    <w:p w14:paraId="77EF40FD" w14:textId="752FAC59" w:rsidR="00745058" w:rsidRPr="00715EE3" w:rsidRDefault="00745058" w:rsidP="00745058">
      <w:pPr>
        <w:spacing w:after="0"/>
        <w:ind w:left="567"/>
      </w:pPr>
      <w:r w:rsidRPr="00715EE3">
        <w:t>Thales</w:t>
      </w:r>
    </w:p>
    <w:p w14:paraId="7A09D2DD" w14:textId="55BBE105" w:rsidR="00293D1E" w:rsidRPr="00715EE3" w:rsidRDefault="00293D1E" w:rsidP="00745058">
      <w:pPr>
        <w:spacing w:after="0"/>
        <w:ind w:left="567"/>
      </w:pPr>
      <w:r w:rsidRPr="00715EE3">
        <w:t>Verizon</w:t>
      </w:r>
    </w:p>
    <w:p w14:paraId="309D1C7A" w14:textId="6C9DBA88" w:rsidR="00745058" w:rsidRPr="004A1979" w:rsidRDefault="00745058" w:rsidP="00745058">
      <w:pPr>
        <w:spacing w:after="0"/>
        <w:ind w:left="567"/>
      </w:pPr>
      <w:r w:rsidRPr="004A1979">
        <w:t>Vivo</w:t>
      </w:r>
    </w:p>
    <w:p w14:paraId="1FE89E6A" w14:textId="7555A3C1" w:rsidR="00745058" w:rsidRDefault="00745058" w:rsidP="00745058">
      <w:pPr>
        <w:spacing w:after="0"/>
        <w:ind w:left="567"/>
      </w:pPr>
      <w:r w:rsidRPr="00715EE3">
        <w:t>Vodafone</w:t>
      </w:r>
    </w:p>
    <w:p w14:paraId="048C1C72" w14:textId="77777777" w:rsidR="00715EE3" w:rsidRDefault="00715EE3" w:rsidP="00745058">
      <w:pPr>
        <w:spacing w:after="0"/>
        <w:ind w:left="567"/>
      </w:pPr>
      <w:r>
        <w:t>Volkswagon</w:t>
      </w:r>
    </w:p>
    <w:p w14:paraId="717818C0" w14:textId="5E29CC36" w:rsidR="00715EE3" w:rsidRPr="00715EE3" w:rsidRDefault="00715EE3" w:rsidP="00745058">
      <w:pPr>
        <w:spacing w:after="0"/>
        <w:ind w:left="567"/>
      </w:pPr>
      <w:r>
        <w:t>Xiaomi</w:t>
      </w:r>
    </w:p>
    <w:p w14:paraId="546C8440" w14:textId="77777777" w:rsidR="00745058" w:rsidRPr="00715EE3" w:rsidRDefault="00745058" w:rsidP="00745058">
      <w:pPr>
        <w:spacing w:after="0"/>
        <w:ind w:left="567"/>
      </w:pPr>
      <w:r w:rsidRPr="00715EE3">
        <w:t>ZTE</w:t>
      </w:r>
    </w:p>
    <w:p w14:paraId="621A5BDF" w14:textId="77777777" w:rsidR="00745058" w:rsidRDefault="00745058" w:rsidP="00745058"/>
    <w:p w14:paraId="284364F0" w14:textId="77777777" w:rsidR="00745058" w:rsidRDefault="00745058" w:rsidP="00745058">
      <w:r>
        <w:t>Puneet Jain (SA WG2 Chairman) chaired the conference call. Notes were taken by Maurice Pope (MCC).</w:t>
      </w:r>
    </w:p>
    <w:p w14:paraId="3C840662" w14:textId="77777777" w:rsidR="00745058" w:rsidRDefault="00745058" w:rsidP="00745058"/>
    <w:p w14:paraId="2FF5A41C" w14:textId="77777777" w:rsidR="00745058" w:rsidRDefault="00745058" w:rsidP="00745058">
      <w:r>
        <w:t>NOTE: Meeting notes are not exhaustive and may not contain all the comments made during the conference call.</w:t>
      </w:r>
    </w:p>
    <w:p w14:paraId="5862FA1B" w14:textId="77777777" w:rsidR="00983B33" w:rsidRDefault="00983B33"/>
    <w:p w14:paraId="5BDC1B03" w14:textId="77777777" w:rsidR="00C008B3" w:rsidRDefault="007272FC" w:rsidP="00797813">
      <w:r>
        <w:t>Opening statements by SA</w:t>
      </w:r>
      <w:r w:rsidR="00672099">
        <w:t> WG</w:t>
      </w:r>
      <w:r>
        <w:t>2 Chairman:</w:t>
      </w:r>
      <w:r w:rsidR="00C008B3">
        <w:t xml:space="preserve"> A general list of issues to be discussed was distributed by the SA WG2 Chairman:</w:t>
      </w:r>
    </w:p>
    <w:p w14:paraId="63553FD7" w14:textId="0C6DE6C8" w:rsidR="00C008B3" w:rsidRDefault="00C008B3" w:rsidP="00C008B3">
      <w:pPr>
        <w:pStyle w:val="Heading1"/>
      </w:pPr>
      <w:r>
        <w:t>1.</w:t>
      </w:r>
      <w:r>
        <w:tab/>
        <w:t>5WWC: Handling of IPv6 addresses for FN-RG</w:t>
      </w:r>
    </w:p>
    <w:p w14:paraId="140CB0D0" w14:textId="77777777" w:rsidR="00C008B3" w:rsidRPr="0035673E" w:rsidRDefault="00C008B3" w:rsidP="00C008B3">
      <w:pPr>
        <w:keepNext/>
        <w:keepLines/>
      </w:pPr>
      <w:r w:rsidRPr="00C008B3">
        <w:t>SA2#140E 5WWC IPv6 LLA per BBF LS.ppt.pptx</w:t>
      </w:r>
      <w:r>
        <w:t xml:space="preserve">. </w:t>
      </w:r>
      <w:hyperlink r:id="rId6" w:history="1">
        <w:r w:rsidRPr="00D45A3B">
          <w:rPr>
            <w:rStyle w:val="Hyperlink"/>
          </w:rPr>
          <w:t>https://www.3gpp.org/ftp/tsg_sa/WG2_Arch/TSGS2_140e_Electronic/INBOX/CCs/SA2%23140E_CC%231/SA2%23140E%205WWC%20IPv6%20LLA%20per%20BBF%20LS.ppt.pptx</w:t>
        </w:r>
      </w:hyperlink>
    </w:p>
    <w:p w14:paraId="11790A26" w14:textId="1F12C1EB" w:rsidR="00715EE3" w:rsidRDefault="00715EE3" w:rsidP="00C008B3">
      <w:pPr>
        <w:keepNext/>
        <w:keepLines/>
      </w:pPr>
      <w:r w:rsidRPr="00715EE3">
        <w:t>BBF Request (S2-2003627)</w:t>
      </w:r>
      <w:r>
        <w:t>:</w:t>
      </w:r>
    </w:p>
    <w:p w14:paraId="32634FC3" w14:textId="5E0027E6" w:rsidR="00715EE3" w:rsidRDefault="00715EE3" w:rsidP="00715EE3">
      <w:pPr>
        <w:pStyle w:val="B1"/>
      </w:pPr>
      <w:r>
        <w:t>1.</w:t>
      </w:r>
      <w:r>
        <w:tab/>
        <w:t>Support for FN-RGs using IPv6oE procedures</w:t>
      </w:r>
    </w:p>
    <w:p w14:paraId="26F7A995" w14:textId="76791F93" w:rsidR="00715EE3" w:rsidRDefault="00715EE3" w:rsidP="00715EE3">
      <w:pPr>
        <w:pStyle w:val="B1"/>
      </w:pPr>
      <w:r>
        <w:tab/>
        <w:t>Current FN-RGs in IPoE supports the specification defined in RFC2464 for Local Link Assigment based on self-assignment from MAC address and there is no means for override such assignment from 5G CN. Proposed solution is to extend NAS in PDU sessno establishment for signaling to SMF the selected LLA</w:t>
      </w:r>
    </w:p>
    <w:p w14:paraId="06318662" w14:textId="63776E57" w:rsidR="00715EE3" w:rsidRDefault="00715EE3" w:rsidP="00715EE3">
      <w:pPr>
        <w:pStyle w:val="B1"/>
      </w:pPr>
      <w:r>
        <w:t>2.</w:t>
      </w:r>
      <w:r>
        <w:tab/>
        <w:t>Support for FN-RGs using PPPoE and IPv6CP procedures</w:t>
      </w:r>
    </w:p>
    <w:p w14:paraId="34FD1B7E" w14:textId="1FBD3DA5" w:rsidR="00715EE3" w:rsidRDefault="00715EE3" w:rsidP="00715EE3">
      <w:pPr>
        <w:pStyle w:val="B1"/>
      </w:pPr>
      <w:r>
        <w:tab/>
        <w:t>IETF RFC 5072 NCP negotiation procedures performed between the FN-RG and W-AGF require the AGF to know the SMF's link local address. Proposed solution to add an information element to the PDU Session Establishment Accept message that provides this information to the W-AGF for use in RFC 5072 negotiation procedures.</w:t>
      </w:r>
    </w:p>
    <w:p w14:paraId="6D148BF5" w14:textId="77777777" w:rsidR="00715EE3" w:rsidRDefault="00715EE3" w:rsidP="00715EE3">
      <w:pPr>
        <w:keepNext/>
        <w:keepLines/>
      </w:pPr>
      <w:r>
        <w:t>The discussion has been postponed from the previous meeting</w:t>
      </w:r>
    </w:p>
    <w:p w14:paraId="484A3861" w14:textId="77777777" w:rsidR="00715EE3" w:rsidRDefault="00715EE3" w:rsidP="00715EE3">
      <w:pPr>
        <w:keepNext/>
        <w:keepLines/>
      </w:pPr>
      <w:r>
        <w:t>Options to address the above</w:t>
      </w:r>
    </w:p>
    <w:p w14:paraId="6261BD2C" w14:textId="10EFFE34" w:rsidR="00715EE3" w:rsidRDefault="00715EE3" w:rsidP="00715EE3">
      <w:pPr>
        <w:pStyle w:val="B1"/>
      </w:pPr>
      <w:r>
        <w:t>1.</w:t>
      </w:r>
      <w:r>
        <w:tab/>
        <w:t>To  endorse the BBF proposals approving CR for addition of new parameters in NAS SMF Container exchanged in PDU session messages and the SMF behavior related to LLA management when request from FN-RG  (S2-2004926)</w:t>
      </w:r>
    </w:p>
    <w:p w14:paraId="5AA33C51" w14:textId="3E73AB22" w:rsidR="00715EE3" w:rsidRDefault="00715EE3" w:rsidP="00715EE3">
      <w:pPr>
        <w:pStyle w:val="B1"/>
      </w:pPr>
      <w:r>
        <w:t>2.</w:t>
      </w:r>
      <w:r>
        <w:tab/>
        <w:t>Do not change 3GPP specifications. Assume that BBF can resolve the issue anyway, e.g. by W-AGF being specified as a layer 3 node and performing interworking between the SMF and an FN-RG for IPv6 procedures/packets"</w:t>
      </w:r>
    </w:p>
    <w:p w14:paraId="35F6FDBB" w14:textId="1DF1D7F5" w:rsidR="00C008B3" w:rsidRPr="00A3071B" w:rsidRDefault="00C008B3" w:rsidP="007521E9">
      <w:pPr>
        <w:keepNext/>
        <w:keepLines/>
      </w:pPr>
      <w:r>
        <w:rPr>
          <w:b/>
        </w:rPr>
        <w:t>Discussion:</w:t>
      </w:r>
    </w:p>
    <w:p w14:paraId="05D2DDE8" w14:textId="182BB1D6" w:rsidR="00C008B3" w:rsidRDefault="00715EE3" w:rsidP="00C008B3">
      <w:r>
        <w:t xml:space="preserve">Nokia commented that the problem is that local UEs can be controlled, but legacy UEs cannot be controlled. There are two proposed solutions to receive a value which is mapped to the UE address or, as proposed by Huawei to add functionality to do this. The issue is that the </w:t>
      </w:r>
      <w:r w:rsidR="00E21B36">
        <w:t>responsibility</w:t>
      </w:r>
      <w:r>
        <w:t xml:space="preserve"> for doing this is </w:t>
      </w:r>
      <w:r w:rsidR="00E21B36">
        <w:t>unclear</w:t>
      </w:r>
      <w:r>
        <w:t xml:space="preserve"> and therefore Nokia support option#1. </w:t>
      </w:r>
      <w:r w:rsidR="00E21B36">
        <w:t>Ericsson</w:t>
      </w:r>
      <w:r>
        <w:t xml:space="preserve"> commented that these values are per link and there is no technical issue. </w:t>
      </w:r>
      <w:r w:rsidR="00E21B36">
        <w:t xml:space="preserve">Telecom Italia commented that issue raised by Huawei is philosophical and not technical. </w:t>
      </w:r>
      <w:r>
        <w:t xml:space="preserve">Huawei commented that there may be some SMF impact, which is a technical issue. </w:t>
      </w:r>
    </w:p>
    <w:p w14:paraId="69639945" w14:textId="134F27D7" w:rsidR="00715EE3" w:rsidRDefault="00715EE3" w:rsidP="00715EE3">
      <w:pPr>
        <w:tabs>
          <w:tab w:val="clear" w:pos="567"/>
          <w:tab w:val="clear" w:pos="851"/>
          <w:tab w:val="clear" w:pos="1134"/>
          <w:tab w:val="clear" w:pos="1418"/>
          <w:tab w:val="clear" w:pos="1701"/>
          <w:tab w:val="left" w:pos="2268"/>
        </w:tabs>
        <w:ind w:left="2977" w:hanging="2977"/>
      </w:pPr>
      <w:r>
        <w:t>Support for option #1:</w:t>
      </w:r>
      <w:r>
        <w:tab/>
        <w:t>1</w:t>
      </w:r>
      <w:r w:rsidR="00E21B36">
        <w:t>1</w:t>
      </w:r>
      <w:r>
        <w:tab/>
        <w:t xml:space="preserve">Telecom Italia, Nokia, Ericsson, Charter, Broadcom, Cisco, Sandvine, Deutsche Telekom, Vodafone, Telefonica, </w:t>
      </w:r>
      <w:r w:rsidR="00E21B36">
        <w:t>Orange</w:t>
      </w:r>
    </w:p>
    <w:p w14:paraId="44E04788" w14:textId="38E9DBCD" w:rsidR="00715EE3" w:rsidRDefault="00715EE3" w:rsidP="00715EE3">
      <w:pPr>
        <w:tabs>
          <w:tab w:val="clear" w:pos="567"/>
          <w:tab w:val="clear" w:pos="851"/>
          <w:tab w:val="clear" w:pos="1134"/>
          <w:tab w:val="clear" w:pos="1418"/>
          <w:tab w:val="clear" w:pos="1701"/>
          <w:tab w:val="left" w:pos="2268"/>
        </w:tabs>
        <w:ind w:left="2977" w:hanging="2977"/>
      </w:pPr>
      <w:r>
        <w:t>Support for option #2:</w:t>
      </w:r>
      <w:r>
        <w:tab/>
        <w:t>1</w:t>
      </w:r>
      <w:r>
        <w:tab/>
        <w:t>Huawei</w:t>
      </w:r>
    </w:p>
    <w:p w14:paraId="183D8B9B" w14:textId="05F6FC63" w:rsidR="00715EE3" w:rsidRPr="00715EE3" w:rsidRDefault="00715EE3" w:rsidP="00715EE3">
      <w:pPr>
        <w:tabs>
          <w:tab w:val="clear" w:pos="567"/>
          <w:tab w:val="clear" w:pos="851"/>
          <w:tab w:val="clear" w:pos="1134"/>
          <w:tab w:val="clear" w:pos="1418"/>
          <w:tab w:val="clear" w:pos="1701"/>
          <w:tab w:val="left" w:pos="2268"/>
        </w:tabs>
        <w:ind w:left="2977" w:hanging="2977"/>
        <w:rPr>
          <w:b/>
          <w:bCs/>
          <w:color w:val="0000FF"/>
        </w:rPr>
      </w:pPr>
      <w:r w:rsidRPr="00715EE3">
        <w:rPr>
          <w:b/>
          <w:bCs/>
          <w:color w:val="0000FF"/>
        </w:rPr>
        <w:t>It was decided to go forward with option#1, using S2-2004926 as a baseline</w:t>
      </w:r>
      <w:r w:rsidR="00E21B36">
        <w:rPr>
          <w:b/>
          <w:bCs/>
          <w:color w:val="0000FF"/>
        </w:rPr>
        <w:t xml:space="preserve"> for further discussion</w:t>
      </w:r>
      <w:r w:rsidRPr="00715EE3">
        <w:rPr>
          <w:b/>
          <w:bCs/>
          <w:color w:val="0000FF"/>
        </w:rPr>
        <w:t>.</w:t>
      </w:r>
    </w:p>
    <w:p w14:paraId="573BE8F1" w14:textId="77777777" w:rsidR="00715EE3" w:rsidRDefault="00715EE3" w:rsidP="00715EE3"/>
    <w:p w14:paraId="54ECFD25" w14:textId="77777777" w:rsidR="00C008B3" w:rsidRDefault="00C008B3" w:rsidP="00C008B3">
      <w:pPr>
        <w:pStyle w:val="Heading1"/>
      </w:pPr>
      <w:r>
        <w:t>2.</w:t>
      </w:r>
      <w:r>
        <w:tab/>
        <w:t>eSBA: reply to CT4 LS S2-2004802 on SCP registration and discovery</w:t>
      </w:r>
    </w:p>
    <w:p w14:paraId="22B8656F" w14:textId="51D002A6" w:rsidR="00C008B3" w:rsidRDefault="00C008B3" w:rsidP="00C008B3">
      <w:pPr>
        <w:keepNext/>
        <w:keepLines/>
      </w:pPr>
      <w:r w:rsidRPr="00C008B3">
        <w:t>SA2#140e CC# eSBA SCP reply LS - v3.pptx</w:t>
      </w:r>
      <w:r>
        <w:t xml:space="preserve">: </w:t>
      </w:r>
      <w:hyperlink r:id="rId7" w:history="1">
        <w:r w:rsidRPr="003D7ABE">
          <w:rPr>
            <w:rStyle w:val="Hyperlink"/>
          </w:rPr>
          <w:t>https://www.3gpp.org/ftp/tsg_sa/WG2_Arch/TSGS2_140e_Electronic/INBOX/CCs/SA2%23140E_CC%231/SA2%23140e%20CC%23%20eSBA%20SCP%20reply%20LS%20-%20v3.pptx</w:t>
        </w:r>
      </w:hyperlink>
    </w:p>
    <w:p w14:paraId="56492360" w14:textId="0A1759F1" w:rsidR="00C008B3" w:rsidRDefault="00715EE3" w:rsidP="004A1979">
      <w:pPr>
        <w:pStyle w:val="FP"/>
      </w:pPr>
      <w:r w:rsidRPr="00715EE3">
        <w:t>Reply to CT4 LS S2-2004802 on SCP registration and discovery</w:t>
      </w:r>
      <w:r>
        <w:t>:</w:t>
      </w:r>
    </w:p>
    <w:p w14:paraId="1706325F" w14:textId="5A1A98E1" w:rsidR="00715EE3" w:rsidRDefault="00715EE3" w:rsidP="00715EE3">
      <w:pPr>
        <w:pStyle w:val="B1"/>
      </w:pPr>
      <w:r>
        <w:lastRenderedPageBreak/>
        <w:t>-</w:t>
      </w:r>
      <w:r>
        <w:tab/>
        <w:t>CT4 has dependent CRs in parallel meeting. Sending out reply LS asap desirable (25th or 26th).</w:t>
      </w:r>
    </w:p>
    <w:p w14:paraId="63C71411" w14:textId="760D77AB" w:rsidR="00715EE3" w:rsidRDefault="00715EE3" w:rsidP="00715EE3">
      <w:pPr>
        <w:pStyle w:val="B1"/>
      </w:pPr>
      <w:r>
        <w:tab/>
        <w:t>Principles of reply?</w:t>
      </w:r>
    </w:p>
    <w:p w14:paraId="6759BACC" w14:textId="1854C514" w:rsidR="00715EE3" w:rsidRDefault="00715EE3" w:rsidP="00715EE3">
      <w:pPr>
        <w:pStyle w:val="B1"/>
      </w:pPr>
      <w:r>
        <w:t>-</w:t>
      </w:r>
      <w:r>
        <w:tab/>
        <w:t>Q1: TS 23.501 23.502 misalignments:</w:t>
      </w:r>
    </w:p>
    <w:p w14:paraId="78601027" w14:textId="72847C72" w:rsidR="00715EE3" w:rsidRDefault="00715EE3" w:rsidP="00715EE3">
      <w:pPr>
        <w:pStyle w:val="B2"/>
      </w:pPr>
      <w:r>
        <w:t>-</w:t>
      </w:r>
      <w:r>
        <w:tab/>
        <w:t>Follow CT4 recommendation to remove Interconnected NF Ids and SCP IDs from TS 23.501?</w:t>
      </w:r>
    </w:p>
    <w:p w14:paraId="1858A587" w14:textId="2A0C38C9" w:rsidR="00715EE3" w:rsidRDefault="00715EE3" w:rsidP="00715EE3">
      <w:pPr>
        <w:pStyle w:val="B2"/>
      </w:pPr>
      <w:r>
        <w:t>-</w:t>
      </w:r>
      <w:r>
        <w:tab/>
        <w:t>Add NF type to 23.501 or remove from 23.502? Add interconnected SCP domain?</w:t>
      </w:r>
    </w:p>
    <w:p w14:paraId="1BD2DB2D" w14:textId="27F4E2DA" w:rsidR="00715EE3" w:rsidRDefault="00715EE3" w:rsidP="00715EE3">
      <w:pPr>
        <w:pStyle w:val="B1"/>
      </w:pPr>
      <w:r>
        <w:t>-</w:t>
      </w:r>
      <w:r>
        <w:tab/>
        <w:t>Q2: SCP domains in NF profiles: Follow CT4 recommendation to add them?</w:t>
      </w:r>
    </w:p>
    <w:p w14:paraId="032F0A7E" w14:textId="002DBF38" w:rsidR="00715EE3" w:rsidRDefault="00715EE3" w:rsidP="00715EE3">
      <w:pPr>
        <w:pStyle w:val="B1"/>
      </w:pPr>
      <w:r>
        <w:t>-</w:t>
      </w:r>
      <w:r>
        <w:tab/>
        <w:t>Q3: Can NF consumer use NRF to detect SCP? Follow CT4 recommendation to allow this?</w:t>
      </w:r>
    </w:p>
    <w:p w14:paraId="3EB23FA4" w14:textId="77777777" w:rsidR="00715EE3" w:rsidRDefault="00715EE3" w:rsidP="00715EE3">
      <w:pPr>
        <w:keepNext/>
        <w:keepLines/>
      </w:pPr>
      <w:r>
        <w:t>Many similar contributions, a merger will be required. Can we agree a basis?</w:t>
      </w:r>
    </w:p>
    <w:p w14:paraId="62885593" w14:textId="77777777" w:rsidR="00C008B3" w:rsidRPr="00A3071B" w:rsidRDefault="00C008B3" w:rsidP="00C008B3">
      <w:pPr>
        <w:keepNext/>
        <w:keepLines/>
      </w:pPr>
      <w:r>
        <w:rPr>
          <w:b/>
        </w:rPr>
        <w:t>Discussion:</w:t>
      </w:r>
    </w:p>
    <w:p w14:paraId="1B210E9C" w14:textId="1A36EBF3" w:rsidR="00C008B3" w:rsidRDefault="00715EE3" w:rsidP="00C008B3">
      <w:pPr>
        <w:keepLines/>
        <w:rPr>
          <w:color w:val="0000FF"/>
        </w:rPr>
      </w:pPr>
      <w:r w:rsidRPr="00715EE3">
        <w:rPr>
          <w:color w:val="0000FF"/>
        </w:rPr>
        <w:t>There was some discussion and it was decided to continue with the existing SA WG2 agreements.</w:t>
      </w:r>
      <w:r w:rsidR="00A60EBD">
        <w:rPr>
          <w:color w:val="0000FF"/>
        </w:rPr>
        <w:t xml:space="preserve"> There was general support to remove NF type. This will be discussed further over email. </w:t>
      </w:r>
    </w:p>
    <w:p w14:paraId="48068AFD" w14:textId="77777777" w:rsidR="00A60EBD" w:rsidRPr="00715EE3" w:rsidRDefault="00A60EBD" w:rsidP="00C008B3">
      <w:pPr>
        <w:keepLines/>
        <w:rPr>
          <w:color w:val="0000FF"/>
        </w:rPr>
      </w:pPr>
    </w:p>
    <w:p w14:paraId="150AFB9F" w14:textId="39548F75" w:rsidR="00C008B3" w:rsidRDefault="00C008B3" w:rsidP="00C008B3">
      <w:pPr>
        <w:pStyle w:val="Heading1"/>
      </w:pPr>
      <w:r>
        <w:t>3.</w:t>
      </w:r>
      <w:r>
        <w:tab/>
        <w:t>eNS: Way Forward on LS IN from CT</w:t>
      </w:r>
      <w:r w:rsidR="00715EE3">
        <w:t> WG</w:t>
      </w:r>
      <w:r>
        <w:t>4 on Clarification of AAA-Server address</w:t>
      </w:r>
    </w:p>
    <w:p w14:paraId="6163D1A9" w14:textId="154DB5BC" w:rsidR="00C008B3" w:rsidRDefault="00C008B3" w:rsidP="00C008B3">
      <w:pPr>
        <w:keepNext/>
        <w:keepLines/>
      </w:pPr>
      <w:r w:rsidRPr="00C008B3">
        <w:t>SA2#140E eNS Way forward on LS from CT</w:t>
      </w:r>
      <w:r w:rsidR="00715EE3">
        <w:t> WG</w:t>
      </w:r>
      <w:r w:rsidRPr="00C008B3">
        <w:t>4 regarding NSSAA.ppt</w:t>
      </w:r>
      <w:r>
        <w:t xml:space="preserve">: </w:t>
      </w:r>
      <w:hyperlink r:id="rId8" w:history="1">
        <w:r w:rsidRPr="00D45A3B">
          <w:rPr>
            <w:rStyle w:val="Hyperlink"/>
          </w:rPr>
          <w:t>https://www.3gpp.org/ftp/tsg_sa/WG2_Arch/TSGS2_140e_Electronic/INBOX/CCs/SA2%23140E_CC%231/SA2%23140E%20eNS%20Way%20forward%20on%20LS%20from%20CT4%20regarding%20NSSAA.ppt</w:t>
        </w:r>
      </w:hyperlink>
    </w:p>
    <w:p w14:paraId="6AA4768F" w14:textId="3FB90102" w:rsidR="00715EE3" w:rsidRDefault="00715EE3" w:rsidP="00715EE3">
      <w:pPr>
        <w:keepLines/>
      </w:pPr>
      <w:r w:rsidRPr="00715EE3">
        <w:t>Way Forward on LS IN from CT</w:t>
      </w:r>
      <w:r>
        <w:t> WG</w:t>
      </w:r>
      <w:r w:rsidRPr="00715EE3">
        <w:t>4 on Clarification of AAA-Server address</w:t>
      </w:r>
      <w:r>
        <w:t>:</w:t>
      </w:r>
    </w:p>
    <w:p w14:paraId="17A2A725" w14:textId="08EFD699" w:rsidR="00715EE3" w:rsidRDefault="00715EE3" w:rsidP="004A1979">
      <w:r w:rsidRPr="00715EE3">
        <w:t>Proposals</w:t>
      </w:r>
      <w:r>
        <w:t>:</w:t>
      </w:r>
    </w:p>
    <w:p w14:paraId="6E839848" w14:textId="77777777" w:rsidR="00715EE3" w:rsidRDefault="00715EE3" w:rsidP="004A1979">
      <w:pPr>
        <w:pStyle w:val="FP"/>
      </w:pPr>
      <w:r>
        <w:t>Option 1:</w:t>
      </w:r>
    </w:p>
    <w:p w14:paraId="4975E835" w14:textId="09929324" w:rsidR="00715EE3" w:rsidRDefault="00715EE3" w:rsidP="00715EE3">
      <w:pPr>
        <w:pStyle w:val="B1"/>
      </w:pPr>
      <w:r>
        <w:t>-</w:t>
      </w:r>
      <w:r>
        <w:tab/>
        <w:t>S2-2005477 (Huawei)</w:t>
      </w:r>
    </w:p>
    <w:p w14:paraId="4B5A2261" w14:textId="6B896138" w:rsidR="00715EE3" w:rsidRDefault="00715EE3" w:rsidP="00715EE3">
      <w:pPr>
        <w:pStyle w:val="B1"/>
      </w:pPr>
      <w:r>
        <w:t>-</w:t>
      </w:r>
      <w:r>
        <w:tab/>
        <w:t>Send an LS back to CT WG4 with the following statement (clarification):</w:t>
      </w:r>
    </w:p>
    <w:p w14:paraId="5BE5B702" w14:textId="12215312" w:rsidR="00715EE3" w:rsidRDefault="00715EE3" w:rsidP="00715EE3">
      <w:pPr>
        <w:pStyle w:val="B2"/>
      </w:pPr>
      <w:r>
        <w:t>-</w:t>
      </w:r>
      <w:r>
        <w:tab/>
        <w:t>SA WG2 confirms to CT WG4 that the AAA-S address is sent by the AMF to the NSSAAF in step 4 of the procedure. As a general rule, Stage 2 procedures do not necessarily include all parameters. SA WG2 confirms also that the AAA-S address is fetched from the UDM/UDR together with the indication of whether the S-NSSAI is subject to NSSAA.</w:t>
      </w:r>
    </w:p>
    <w:p w14:paraId="16AAA46A" w14:textId="48DB630C" w:rsidR="00715EE3" w:rsidRDefault="00715EE3" w:rsidP="00715EE3">
      <w:pPr>
        <w:pStyle w:val="B1"/>
      </w:pPr>
      <w:r>
        <w:t>-</w:t>
      </w:r>
      <w:r>
        <w:tab/>
        <w:t>No change to the specifications</w:t>
      </w:r>
    </w:p>
    <w:p w14:paraId="2373958F" w14:textId="77777777" w:rsidR="00715EE3" w:rsidRDefault="00715EE3" w:rsidP="00715EE3">
      <w:pPr>
        <w:pStyle w:val="B1"/>
      </w:pPr>
    </w:p>
    <w:p w14:paraId="620C797F" w14:textId="77777777" w:rsidR="00715EE3" w:rsidRDefault="00715EE3" w:rsidP="004A1979">
      <w:pPr>
        <w:pStyle w:val="FP"/>
        <w:rPr>
          <w:rFonts w:ascii="Times New Roman" w:eastAsia="Times New Roman" w:hAnsi="Times New Roman"/>
          <w:lang w:eastAsia="en-GB"/>
        </w:rPr>
      </w:pPr>
      <w:r>
        <w:t>Option 2:</w:t>
      </w:r>
    </w:p>
    <w:p w14:paraId="139DE37E" w14:textId="5EA87011" w:rsidR="00715EE3" w:rsidRPr="00715EE3" w:rsidRDefault="00715EE3" w:rsidP="00715EE3">
      <w:pPr>
        <w:pStyle w:val="B1"/>
      </w:pPr>
      <w:r>
        <w:t>-</w:t>
      </w:r>
      <w:r>
        <w:tab/>
      </w:r>
      <w:r w:rsidRPr="00715EE3">
        <w:rPr>
          <w:rFonts w:eastAsiaTheme="minorEastAsia"/>
        </w:rPr>
        <w:t>S2-2004879 (LS), S2-2004877, S2-2004878 (CRs) (Ericsson)</w:t>
      </w:r>
    </w:p>
    <w:p w14:paraId="2B2D10E5" w14:textId="361D83D3" w:rsidR="00715EE3" w:rsidRPr="00715EE3" w:rsidRDefault="00715EE3" w:rsidP="00715EE3">
      <w:pPr>
        <w:pStyle w:val="B1"/>
      </w:pPr>
      <w:r>
        <w:t>-</w:t>
      </w:r>
      <w:r>
        <w:tab/>
      </w:r>
      <w:r w:rsidRPr="00715EE3">
        <w:rPr>
          <w:rFonts w:eastAsiaTheme="minorEastAsia"/>
        </w:rPr>
        <w:t>Send an LS back to CT</w:t>
      </w:r>
      <w:r>
        <w:t> WG</w:t>
      </w:r>
      <w:r w:rsidRPr="00715EE3">
        <w:rPr>
          <w:rFonts w:eastAsiaTheme="minorEastAsia"/>
        </w:rPr>
        <w:t>4 with the following statements:</w:t>
      </w:r>
    </w:p>
    <w:p w14:paraId="7AEDFCE6" w14:textId="5714226A" w:rsidR="00715EE3" w:rsidRPr="00715EE3" w:rsidRDefault="00715EE3" w:rsidP="00715EE3">
      <w:pPr>
        <w:pStyle w:val="B2"/>
      </w:pPr>
      <w:r>
        <w:t>-</w:t>
      </w:r>
      <w:r>
        <w:tab/>
      </w:r>
      <w:r w:rsidRPr="00715EE3">
        <w:rPr>
          <w:rFonts w:eastAsiaTheme="minorEastAsia"/>
        </w:rPr>
        <w:t>There is no need for the AMF to provide the AAA-S address to the NSSAAF in step 4 of the NSSAA procedure described in section 4.2.9.2 of TS 23.502.</w:t>
      </w:r>
    </w:p>
    <w:p w14:paraId="170C1059" w14:textId="56ADD436" w:rsidR="00715EE3" w:rsidRPr="00715EE3" w:rsidRDefault="00715EE3" w:rsidP="00715EE3">
      <w:pPr>
        <w:pStyle w:val="B2"/>
      </w:pPr>
      <w:r>
        <w:t>-</w:t>
      </w:r>
      <w:r>
        <w:tab/>
      </w:r>
      <w:r w:rsidRPr="00715EE3">
        <w:rPr>
          <w:rFonts w:eastAsiaTheme="minorEastAsia"/>
        </w:rPr>
        <w:t xml:space="preserve">There is no need for the UDM to store and provide the AAA-S address to the AMF as the AMF does not interact with the AAA-S directly. Instead, the AMF needs to discover and select an NSSAAF at the HN as defined in section 6.3.17 of TS 23.501. </w:t>
      </w:r>
    </w:p>
    <w:p w14:paraId="44DBE57F" w14:textId="211FD168" w:rsidR="00715EE3" w:rsidRPr="00715EE3" w:rsidRDefault="00715EE3" w:rsidP="00715EE3">
      <w:pPr>
        <w:pStyle w:val="B2"/>
      </w:pPr>
      <w:r>
        <w:t>-</w:t>
      </w:r>
      <w:r>
        <w:tab/>
      </w:r>
      <w:r w:rsidRPr="00715EE3">
        <w:rPr>
          <w:rFonts w:eastAsiaTheme="minorEastAsia"/>
        </w:rPr>
        <w:t>Since the NSSAAF resides at the HN, the NSSAAF is capable of determining the AAA-S that needs to be used for NSSAA procedures per S-NSSAI based on local configuration at NSSAAF.</w:t>
      </w:r>
    </w:p>
    <w:p w14:paraId="430017B2" w14:textId="1727A062" w:rsidR="00715EE3" w:rsidRPr="00715EE3" w:rsidRDefault="00715EE3" w:rsidP="00715EE3">
      <w:pPr>
        <w:pStyle w:val="B1"/>
      </w:pPr>
      <w:r>
        <w:t>-</w:t>
      </w:r>
      <w:r>
        <w:tab/>
      </w:r>
      <w:r w:rsidRPr="00715EE3">
        <w:rPr>
          <w:rFonts w:eastAsiaTheme="minorEastAsia"/>
        </w:rPr>
        <w:t>Changing the specifications 23.501 and 23.502:</w:t>
      </w:r>
    </w:p>
    <w:p w14:paraId="7599EA57" w14:textId="53D7891A" w:rsidR="00715EE3" w:rsidRPr="00715EE3" w:rsidRDefault="00715EE3" w:rsidP="00715EE3">
      <w:pPr>
        <w:pStyle w:val="B2"/>
      </w:pPr>
      <w:r>
        <w:t>-</w:t>
      </w:r>
      <w:r>
        <w:tab/>
      </w:r>
      <w:r w:rsidRPr="00715EE3">
        <w:rPr>
          <w:rFonts w:eastAsiaTheme="minorEastAsia"/>
        </w:rPr>
        <w:t>-</w:t>
      </w:r>
      <w:r w:rsidRPr="00715EE3">
        <w:rPr>
          <w:rFonts w:eastAsiaTheme="minorEastAsia"/>
        </w:rPr>
        <w:tab/>
        <w:t xml:space="preserve">the indication whether the S-NSSAI is subject to Network Slice-Specific Authentication and Authorization </w:t>
      </w:r>
      <w:r w:rsidRPr="00715EE3">
        <w:rPr>
          <w:rFonts w:eastAsiaTheme="minorEastAsia"/>
          <w:strike/>
          <w:color w:val="FF0000"/>
        </w:rPr>
        <w:t>and associated AAA Server Address</w:t>
      </w:r>
      <w:r w:rsidRPr="00715EE3">
        <w:rPr>
          <w:rFonts w:eastAsiaTheme="minorEastAsia"/>
        </w:rPr>
        <w:t>.</w:t>
      </w:r>
    </w:p>
    <w:p w14:paraId="2CC01447" w14:textId="17A4992B" w:rsidR="00715EE3" w:rsidRPr="00715EE3" w:rsidRDefault="00715EE3" w:rsidP="00715EE3">
      <w:pPr>
        <w:pStyle w:val="B2"/>
      </w:pPr>
      <w:r>
        <w:t>-</w:t>
      </w:r>
      <w:r>
        <w:tab/>
      </w:r>
      <w:r w:rsidRPr="00715EE3">
        <w:rPr>
          <w:rFonts w:eastAsiaTheme="minorEastAsia"/>
        </w:rPr>
        <w:t xml:space="preserve">4. The AMF sends the EAP Identity Response to the NSSAAF in a Nnssaaf_NSSAA_Authenticate Request (EAP Identity Response, </w:t>
      </w:r>
      <w:r w:rsidRPr="00715EE3">
        <w:rPr>
          <w:rFonts w:eastAsiaTheme="minorEastAsia"/>
          <w:strike/>
          <w:color w:val="FF0000"/>
        </w:rPr>
        <w:t xml:space="preserve">AAA-S address, </w:t>
      </w:r>
      <w:r w:rsidRPr="00715EE3">
        <w:rPr>
          <w:rFonts w:eastAsiaTheme="minorEastAsia"/>
        </w:rPr>
        <w:t>GPSI, S-NSSAI).</w:t>
      </w:r>
    </w:p>
    <w:p w14:paraId="5FD6A741" w14:textId="484953CF" w:rsidR="00715EE3" w:rsidRDefault="00715EE3" w:rsidP="00715EE3">
      <w:pPr>
        <w:pStyle w:val="B2"/>
        <w:rPr>
          <w:rFonts w:eastAsiaTheme="minorEastAsia"/>
        </w:rPr>
      </w:pPr>
      <w:r>
        <w:t>-</w:t>
      </w:r>
      <w:r>
        <w:tab/>
      </w:r>
      <w:r w:rsidRPr="00715EE3">
        <w:rPr>
          <w:rFonts w:eastAsiaTheme="minorEastAsia"/>
          <w:color w:val="FF0000"/>
          <w:u w:val="single"/>
        </w:rPr>
        <w:t xml:space="preserve">The NSSAAF is responsible to send the NSSAA requests to the appropriate AAA-S based on local configuration of AAA-S address per S-NSSAI. </w:t>
      </w:r>
    </w:p>
    <w:p w14:paraId="402105BD" w14:textId="77777777" w:rsidR="00715EE3" w:rsidRPr="00715EE3" w:rsidRDefault="00715EE3" w:rsidP="00715EE3">
      <w:pPr>
        <w:pStyle w:val="B2"/>
      </w:pPr>
    </w:p>
    <w:p w14:paraId="2B72446F" w14:textId="0DD32DBB" w:rsidR="00715EE3" w:rsidRDefault="00715EE3" w:rsidP="00715EE3">
      <w:r w:rsidRPr="00715EE3">
        <w:t>Way Forward (via show hands)</w:t>
      </w:r>
      <w:r>
        <w:t>:</w:t>
      </w:r>
    </w:p>
    <w:p w14:paraId="2CB00959" w14:textId="7A1445E2" w:rsidR="00715EE3" w:rsidRDefault="00715EE3" w:rsidP="004A1979">
      <w:pPr>
        <w:pStyle w:val="FP"/>
      </w:pPr>
      <w:r>
        <w:t>Option 1: Clarification to CT WG4 regarding the understanding of SA WG2 specifications</w:t>
      </w:r>
    </w:p>
    <w:p w14:paraId="1645FC31" w14:textId="212513ED" w:rsidR="00715EE3" w:rsidRDefault="00715EE3" w:rsidP="004A1979">
      <w:pPr>
        <w:pStyle w:val="FP"/>
      </w:pPr>
      <w:r>
        <w:t>Option 2: Perform late modifications to Rel-16 specifications and inform CT WG4 about them</w:t>
      </w:r>
    </w:p>
    <w:p w14:paraId="267A2877" w14:textId="77777777" w:rsidR="004A1979" w:rsidRDefault="004A1979" w:rsidP="004A1979">
      <w:pPr>
        <w:pStyle w:val="FP"/>
      </w:pPr>
    </w:p>
    <w:p w14:paraId="1B74B576" w14:textId="77777777" w:rsidR="00C008B3" w:rsidRPr="00A3071B" w:rsidRDefault="00C008B3" w:rsidP="00C008B3">
      <w:pPr>
        <w:keepNext/>
        <w:keepLines/>
      </w:pPr>
      <w:r>
        <w:rPr>
          <w:b/>
        </w:rPr>
        <w:t>Discussion:</w:t>
      </w:r>
    </w:p>
    <w:p w14:paraId="67624210" w14:textId="482F04BA" w:rsidR="00C008B3" w:rsidRDefault="00A60EBD" w:rsidP="00C008B3">
      <w:pPr>
        <w:keepLines/>
      </w:pPr>
      <w:r>
        <w:t xml:space="preserve">Huawei commented that Ericsson proposal is not FASMO. </w:t>
      </w:r>
      <w:r w:rsidR="00715EE3">
        <w:t xml:space="preserve">Nokia commented that there is still a question on whether these would be FASMO changes for Rel-16 and asked whether the functionality wanted by Ericsson could be realised without modifications to the specifications. Ericsson commented that their preference is not to introduce </w:t>
      </w:r>
      <w:r>
        <w:t>multiple</w:t>
      </w:r>
      <w:r w:rsidR="00715EE3">
        <w:t xml:space="preserve"> options. </w:t>
      </w:r>
    </w:p>
    <w:p w14:paraId="4ED51F79" w14:textId="39A0FB0C" w:rsidR="00A60EBD" w:rsidRPr="0035673E" w:rsidRDefault="00A60EBD" w:rsidP="00C008B3">
      <w:pPr>
        <w:keepLines/>
      </w:pPr>
      <w:r>
        <w:rPr>
          <w:color w:val="0000FF"/>
        </w:rPr>
        <w:t xml:space="preserve">This will be discussed further over email. If issue cannot be resolved then it would come back at CC#2 for potential show of hands. </w:t>
      </w:r>
    </w:p>
    <w:p w14:paraId="3BD80FC0" w14:textId="77777777" w:rsidR="00C008B3" w:rsidRDefault="00C008B3" w:rsidP="00C008B3">
      <w:pPr>
        <w:pStyle w:val="Heading1"/>
      </w:pPr>
      <w:r>
        <w:lastRenderedPageBreak/>
        <w:t>4.</w:t>
      </w:r>
      <w:r>
        <w:tab/>
        <w:t>FS_eNS_Ph2: Way Forward Proposal on handling KI#7 PCRs</w:t>
      </w:r>
    </w:p>
    <w:p w14:paraId="6AE11D00" w14:textId="6FA264F1" w:rsidR="00C008B3" w:rsidRDefault="00C008B3" w:rsidP="00C008B3">
      <w:pPr>
        <w:keepNext/>
        <w:keepLines/>
      </w:pPr>
      <w:r w:rsidRPr="00C008B3">
        <w:t>SA2#140E FS_eNS_Ph2 KI#7 PCRs Way Forward This Meeting.ppt</w:t>
      </w:r>
      <w:r>
        <w:t xml:space="preserve">: </w:t>
      </w:r>
      <w:hyperlink r:id="rId9" w:history="1">
        <w:r w:rsidRPr="00D45A3B">
          <w:rPr>
            <w:rStyle w:val="Hyperlink"/>
          </w:rPr>
          <w:t>https://www.3gpp.org/ftp/tsg_sa/WG2_Arch/TSGS2_140e_Electronic/INBOX/CCs/SA2%23140E_CC%231/SA2%23140E%20FS_eNS_Ph2%20KI%237%20PCRs%20Way%20Forward%20This%20Meeting.ppt</w:t>
        </w:r>
      </w:hyperlink>
    </w:p>
    <w:p w14:paraId="09B1EE27" w14:textId="376F2E01" w:rsidR="004A1979" w:rsidRDefault="004A1979" w:rsidP="004A1979">
      <w:pPr>
        <w:keepLines/>
      </w:pPr>
      <w:r w:rsidRPr="004A1979">
        <w:t>Way Forward Proposal on handling KI#7 PCRs</w:t>
      </w:r>
    </w:p>
    <w:p w14:paraId="3F44AEDC" w14:textId="1C058BF8" w:rsidR="004A1979" w:rsidRDefault="004A1979" w:rsidP="004A1979">
      <w:pPr>
        <w:keepLines/>
      </w:pPr>
      <w:r w:rsidRPr="004A1979">
        <w:t>Background &amp; Disagreements on KI#7</w:t>
      </w:r>
    </w:p>
    <w:p w14:paraId="349BBAE3" w14:textId="77777777" w:rsidR="004A1979" w:rsidRDefault="004A1979" w:rsidP="004A1979">
      <w:pPr>
        <w:pStyle w:val="FP"/>
      </w:pPr>
      <w:r>
        <w:t>Point of Disagreements:</w:t>
      </w:r>
    </w:p>
    <w:p w14:paraId="555D6344" w14:textId="10C0F1E2" w:rsidR="004A1979" w:rsidRDefault="004A1979" w:rsidP="004A1979">
      <w:pPr>
        <w:pStyle w:val="B1"/>
      </w:pPr>
      <w:r>
        <w:t>-</w:t>
      </w:r>
      <w:r>
        <w:tab/>
        <w:t>All S-NSSAI within Allowed NSSAI shall be uniformly served by all frequency band within UE's TAs/RA.</w:t>
      </w:r>
    </w:p>
    <w:p w14:paraId="430BA437" w14:textId="77777777" w:rsidR="004A1979" w:rsidRDefault="004A1979" w:rsidP="004A1979">
      <w:pPr>
        <w:pStyle w:val="FP"/>
      </w:pPr>
      <w:r>
        <w:t>What has been attempted:</w:t>
      </w:r>
    </w:p>
    <w:p w14:paraId="30A7AD8B" w14:textId="53321243" w:rsidR="004A1979" w:rsidRDefault="004A1979" w:rsidP="004A1979">
      <w:pPr>
        <w:pStyle w:val="B1"/>
      </w:pPr>
      <w:r>
        <w:t>-</w:t>
      </w:r>
      <w:r>
        <w:tab/>
        <w:t>An offline moderated discussion (see S2-2005177) was held on the question - what is the expected configuration for the operating frequency among the TAs/RA for a given Allowed NSSAI that is granted to the UE, but lack of majority support on one way or the other.</w:t>
      </w:r>
    </w:p>
    <w:p w14:paraId="2F1F123D" w14:textId="77777777" w:rsidR="004A1979" w:rsidRDefault="004A1979" w:rsidP="004A1979">
      <w:pPr>
        <w:pStyle w:val="FP"/>
      </w:pPr>
      <w:r>
        <w:t>What were agreed w.r.t. to Rel-15/16 from offline moderated discussions:</w:t>
      </w:r>
    </w:p>
    <w:p w14:paraId="560B80A8" w14:textId="2B8B883B" w:rsidR="004A1979" w:rsidRDefault="004A1979" w:rsidP="004A1979">
      <w:pPr>
        <w:pStyle w:val="B1"/>
      </w:pPr>
      <w:r>
        <w:t>-</w:t>
      </w:r>
      <w:r>
        <w:tab/>
        <w:t>All S-NSSAI within Allowed NSSAI are uniformly served within UE's TAs/RA.</w:t>
      </w:r>
    </w:p>
    <w:p w14:paraId="12538659" w14:textId="00A09547" w:rsidR="004A1979" w:rsidRDefault="004A1979" w:rsidP="004A1979">
      <w:pPr>
        <w:pStyle w:val="B1"/>
      </w:pPr>
      <w:r>
        <w:t>-</w:t>
      </w:r>
      <w:r>
        <w:tab/>
        <w:t>Mechanism available today for RAN influence cell (re)selection and redirection.</w:t>
      </w:r>
    </w:p>
    <w:p w14:paraId="2955CB97" w14:textId="05A55A2E" w:rsidR="004A1979" w:rsidRDefault="004A1979" w:rsidP="004A1979">
      <w:pPr>
        <w:pStyle w:val="B1"/>
      </w:pPr>
      <w:r>
        <w:t>-</w:t>
      </w:r>
      <w:r>
        <w:tab/>
        <w:t>RAN reports to 5GC for the support of S-NSSAI on per TA basis (not per cell).</w:t>
      </w:r>
    </w:p>
    <w:p w14:paraId="34F8429F" w14:textId="77777777" w:rsidR="004A1979" w:rsidRDefault="004A1979" w:rsidP="004A1979">
      <w:pPr>
        <w:pStyle w:val="B1"/>
      </w:pPr>
    </w:p>
    <w:p w14:paraId="3A49E179" w14:textId="25B4015F" w:rsidR="004A1979" w:rsidRPr="004A1979" w:rsidRDefault="004A1979" w:rsidP="004A1979">
      <w:r w:rsidRPr="004A1979">
        <w:t>However, participating companies from offline moderated discussions support sending LS to RAN to consult their views for the cell configuration within TAs/RA to serve S-NSSAI(s) within Allowed NSSAI</w:t>
      </w:r>
      <w:r>
        <w:t>.</w:t>
      </w:r>
    </w:p>
    <w:p w14:paraId="31ACB2F7" w14:textId="016ABBA1" w:rsidR="004A1979" w:rsidRDefault="004A1979" w:rsidP="004A1979">
      <w:pPr>
        <w:keepLines/>
      </w:pPr>
      <w:r w:rsidRPr="004A1979">
        <w:t>Way Forward (via show hands)</w:t>
      </w:r>
      <w:r>
        <w:t>:</w:t>
      </w:r>
    </w:p>
    <w:p w14:paraId="480784A8" w14:textId="77777777" w:rsidR="004A1979" w:rsidRDefault="004A1979" w:rsidP="004A1979">
      <w:pPr>
        <w:pStyle w:val="FP"/>
      </w:pPr>
      <w:r>
        <w:t>Option-1:</w:t>
      </w:r>
    </w:p>
    <w:p w14:paraId="6E10B375" w14:textId="360BAE5A" w:rsidR="004A1979" w:rsidRDefault="004A1979" w:rsidP="004A1979">
      <w:pPr>
        <w:pStyle w:val="B1"/>
      </w:pPr>
      <w:r>
        <w:t>-</w:t>
      </w:r>
      <w:r>
        <w:tab/>
        <w:t>Adopt Nokia's et al proposal, S2-2004858, as the working assumption to mandate uniform cell configuration support within UE's TAs/RA to serve all S-NSSAI(s) within the Allowed NSSAI.</w:t>
      </w:r>
    </w:p>
    <w:p w14:paraId="41B3B659" w14:textId="77777777" w:rsidR="004A1979" w:rsidRDefault="004A1979" w:rsidP="004A1979">
      <w:pPr>
        <w:pStyle w:val="FP"/>
      </w:pPr>
      <w:r>
        <w:t xml:space="preserve">Option-2: </w:t>
      </w:r>
    </w:p>
    <w:p w14:paraId="266740E9" w14:textId="27709940" w:rsidR="004A1979" w:rsidRDefault="004A1979" w:rsidP="004A1979">
      <w:pPr>
        <w:pStyle w:val="B1"/>
      </w:pPr>
      <w:r>
        <w:t>-</w:t>
      </w:r>
      <w:r>
        <w:tab/>
        <w:t>Send LS to RAN2 and RAN3 to seek their views based on rapporteur prepared LS S2-2005164 - to be used as the base to draft the final LS out.</w:t>
      </w:r>
    </w:p>
    <w:p w14:paraId="6231F68C" w14:textId="0F861F6F" w:rsidR="004A1979" w:rsidRDefault="004A1979" w:rsidP="004A1979">
      <w:pPr>
        <w:pStyle w:val="B1"/>
      </w:pPr>
      <w:r>
        <w:t>-</w:t>
      </w:r>
      <w:r>
        <w:tab/>
        <w:t>All KI#7 related PCRs are reviewed based on their respective architecture working assumption for technical comments.  Rejection on PCR cannot be based on disagreement on the architecture working assumption of whether or not "all" S-NSSAIs within Allowed NSSAI shall support the "same" radio frequency band(s).</w:t>
      </w:r>
    </w:p>
    <w:p w14:paraId="76ACBDCA" w14:textId="77777777" w:rsidR="004A1979" w:rsidRPr="0035673E" w:rsidRDefault="004A1979" w:rsidP="004A1979">
      <w:pPr>
        <w:pStyle w:val="FP"/>
      </w:pPr>
    </w:p>
    <w:p w14:paraId="2392FCA0" w14:textId="77777777" w:rsidR="00C008B3" w:rsidRPr="00A3071B" w:rsidRDefault="00C008B3" w:rsidP="00C008B3">
      <w:pPr>
        <w:keepNext/>
        <w:keepLines/>
      </w:pPr>
      <w:r>
        <w:rPr>
          <w:b/>
        </w:rPr>
        <w:t>Discussion:</w:t>
      </w:r>
    </w:p>
    <w:p w14:paraId="58F2412B" w14:textId="3C0F629A" w:rsidR="00C008B3" w:rsidRDefault="004A1979" w:rsidP="00C008B3">
      <w:pPr>
        <w:keepLines/>
      </w:pPr>
      <w:r>
        <w:t>T-Mobile asked ZTE whether their option 2 proposal was to introduce text into the TR while awaiting the RAN WG response. ZTE explained that the working assumption is used and disagreement with the working assumption should not be used as a reason to block pCRs from agreement.</w:t>
      </w:r>
    </w:p>
    <w:p w14:paraId="298CD2B2" w14:textId="4896361C" w:rsidR="004A1979" w:rsidRDefault="004A1979" w:rsidP="00C008B3">
      <w:pPr>
        <w:keepLines/>
      </w:pPr>
      <w:r>
        <w:t xml:space="preserve">Ericsson supported uniform cell configuration support in UEs. </w:t>
      </w:r>
      <w:r w:rsidR="00CD0A38">
        <w:t>Huawei</w:t>
      </w:r>
      <w:r>
        <w:t xml:space="preserve"> commented that they have no problem sending LS, but the timing is difficult, as a reply is unlikely to be available for the next meeting. Nokia commented that there is a problem with converging on what is acceptable as a working assumption on the support of different bands and it is anyway unclear whether differ</w:t>
      </w:r>
      <w:r w:rsidR="00CD0A38">
        <w:t>ent</w:t>
      </w:r>
      <w:r>
        <w:t xml:space="preserve"> frequency band support within the TA/RA will work. Samsung commented that it is a good idea to involve RAN WGs in this decision as soon as possible as this will impact their work, but this would not preclude agreeing on Option 1. Samsung also agreed that for option 2, solution progress should continue while awaiting RAN WG feedback. AT&amp;T commented that this will take time to properly study and suggested trying to solve the basic issues </w:t>
      </w:r>
      <w:r w:rsidR="00CD0A38">
        <w:t xml:space="preserve">of non-uniform support of slice in RA/TA </w:t>
      </w:r>
      <w:r>
        <w:t xml:space="preserve">before trying to solve this within this Release. </w:t>
      </w:r>
    </w:p>
    <w:p w14:paraId="59C5F6A6" w14:textId="178F80D0" w:rsidR="00CD0A38" w:rsidRPr="00495168" w:rsidRDefault="00495168" w:rsidP="00CD0A38">
      <w:pPr>
        <w:keepLines/>
      </w:pPr>
      <w:r w:rsidRPr="00495168">
        <w:t xml:space="preserve">The SA WG2 Chairman commented that different solution to a key issue can be documented in the TR. Documenting a solution should not be blocked due to evaluation comments but at the same time it is not a blank check to document large number of solutions in the TR (i.e. solution should be technically correct and have some merits). </w:t>
      </w:r>
      <w:r w:rsidR="00CD0A38" w:rsidRPr="00495168">
        <w:t>The SA WG2 Chairman suggested adding an Editor’s Note for solutions which need RAN WG feedback.</w:t>
      </w:r>
    </w:p>
    <w:p w14:paraId="1223BDEB" w14:textId="77777777" w:rsidR="00CD0A38" w:rsidRDefault="00CD0A38" w:rsidP="00C008B3">
      <w:pPr>
        <w:keepLines/>
      </w:pPr>
    </w:p>
    <w:p w14:paraId="4E57FF0A" w14:textId="6BB9BC53" w:rsidR="004A1979" w:rsidRDefault="00CD0A38" w:rsidP="00C008B3">
      <w:pPr>
        <w:keepLines/>
        <w:rPr>
          <w:color w:val="0000FF"/>
        </w:rPr>
      </w:pPr>
      <w:r>
        <w:rPr>
          <w:color w:val="0000FF"/>
        </w:rPr>
        <w:t>There was general support for sending the LS to RAN2/3. Wording of the LS would be discussed further.</w:t>
      </w:r>
    </w:p>
    <w:p w14:paraId="375F9A60" w14:textId="77777777" w:rsidR="00CD0A38" w:rsidRPr="0035673E" w:rsidRDefault="00CD0A38" w:rsidP="00C008B3">
      <w:pPr>
        <w:keepLines/>
      </w:pPr>
    </w:p>
    <w:p w14:paraId="122093B0" w14:textId="5E97354F" w:rsidR="009940EC" w:rsidRDefault="009940EC" w:rsidP="009940EC">
      <w:pPr>
        <w:pStyle w:val="Heading1"/>
      </w:pPr>
      <w:r>
        <w:t>5.</w:t>
      </w:r>
      <w:r>
        <w:tab/>
        <w:t>Way forward on CRs in AI#4.1 and AI#5.1 that are not in the scope of the SA2#140E.</w:t>
      </w:r>
    </w:p>
    <w:p w14:paraId="06CE89E4" w14:textId="64A8F30C" w:rsidR="009940EC" w:rsidRDefault="004A1979" w:rsidP="009940EC">
      <w:pPr>
        <w:keepLines/>
      </w:pPr>
      <w:r w:rsidRPr="004A1979">
        <w:rPr>
          <w:color w:val="0000FF"/>
        </w:rPr>
        <w:t>S2-2005746</w:t>
      </w:r>
      <w:r>
        <w:t xml:space="preserve"> (CR) </w:t>
      </w:r>
      <w:r w:rsidRPr="004A1979">
        <w:t>Fixing Redirection for EPS Fallback indication</w:t>
      </w:r>
      <w:r>
        <w:t xml:space="preserve"> (</w:t>
      </w:r>
      <w:r w:rsidRPr="004A1979">
        <w:t>Nokia, Nokia Shanghai Bell, Verizon, Samsung</w:t>
      </w:r>
      <w:r>
        <w:t>)</w:t>
      </w:r>
    </w:p>
    <w:p w14:paraId="3422CC57" w14:textId="0B2E8320" w:rsidR="004A1979" w:rsidRDefault="004A1979" w:rsidP="009940EC">
      <w:pPr>
        <w:keepLines/>
      </w:pPr>
      <w:r>
        <w:t xml:space="preserve">Ericsson commented that Nokia had agreed that this should be postponed. </w:t>
      </w:r>
      <w:r w:rsidRPr="004A1979">
        <w:rPr>
          <w:color w:val="0000FF"/>
        </w:rPr>
        <w:t>It was agreed to postpone this CR.</w:t>
      </w:r>
    </w:p>
    <w:p w14:paraId="506BB686" w14:textId="0A1F8E20" w:rsidR="004A1979" w:rsidRDefault="004A1979" w:rsidP="009940EC">
      <w:pPr>
        <w:keepLines/>
      </w:pPr>
      <w:r w:rsidRPr="004A1979">
        <w:rPr>
          <w:color w:val="0000FF"/>
        </w:rPr>
        <w:t>S2-2005822</w:t>
      </w:r>
      <w:r>
        <w:t xml:space="preserve"> (CR) </w:t>
      </w:r>
      <w:r w:rsidRPr="004A1979">
        <w:t xml:space="preserve">Corrections to MME Emergency Configuration Data for enable the selection of </w:t>
      </w:r>
      <w:r w:rsidR="0041396C" w:rsidRPr="004A1979">
        <w:t>different</w:t>
      </w:r>
      <w:r w:rsidRPr="004A1979">
        <w:t xml:space="preserve"> emergency gateways based on UE capabilities</w:t>
      </w:r>
      <w:r>
        <w:t xml:space="preserve"> (</w:t>
      </w:r>
      <w:r w:rsidRPr="004A1979">
        <w:t>Nokia, Nokia Shanghai-Bell</w:t>
      </w:r>
      <w:r>
        <w:t>)</w:t>
      </w:r>
    </w:p>
    <w:p w14:paraId="21B7C863" w14:textId="0B8EB52B" w:rsidR="004A1979" w:rsidRDefault="004A1979" w:rsidP="004A1979">
      <w:pPr>
        <w:keepLines/>
      </w:pPr>
      <w:r>
        <w:t>Ericsson commented that this was out of scope for this meeting and should be postponed.</w:t>
      </w:r>
      <w:r w:rsidRPr="004A1979">
        <w:rPr>
          <w:color w:val="0000FF"/>
        </w:rPr>
        <w:t xml:space="preserve"> It was agreed to postpone this CR.</w:t>
      </w:r>
    </w:p>
    <w:p w14:paraId="03FDD096" w14:textId="77777777" w:rsidR="006148D4" w:rsidRDefault="006148D4" w:rsidP="009940EC">
      <w:pPr>
        <w:keepLines/>
        <w:rPr>
          <w:color w:val="0000FF"/>
        </w:rPr>
      </w:pPr>
    </w:p>
    <w:p w14:paraId="66E86EF2" w14:textId="0AE16574" w:rsidR="004A1979" w:rsidRDefault="004A1979" w:rsidP="009940EC">
      <w:pPr>
        <w:keepLines/>
      </w:pPr>
      <w:r w:rsidRPr="004A1979">
        <w:rPr>
          <w:color w:val="0000FF"/>
        </w:rPr>
        <w:lastRenderedPageBreak/>
        <w:t>S2-2005492</w:t>
      </w:r>
      <w:r>
        <w:t xml:space="preserve"> (CR) </w:t>
      </w:r>
      <w:r w:rsidRPr="004A1979">
        <w:t>Correction on Deregistration procedures for SMS over NAS</w:t>
      </w:r>
      <w:r>
        <w:t xml:space="preserve"> (</w:t>
      </w:r>
      <w:r w:rsidRPr="004A1979">
        <w:t>Nokia, Nokia Shanghai Bell</w:t>
      </w:r>
      <w:r>
        <w:t>).</w:t>
      </w:r>
    </w:p>
    <w:p w14:paraId="295313F4" w14:textId="73D10483" w:rsidR="004A1979" w:rsidRDefault="004A1979" w:rsidP="009940EC">
      <w:pPr>
        <w:keepLines/>
      </w:pPr>
      <w:r w:rsidRPr="004A1979">
        <w:rPr>
          <w:color w:val="0000FF"/>
        </w:rPr>
        <w:t>S2-2005493</w:t>
      </w:r>
      <w:r>
        <w:t xml:space="preserve"> (CR) </w:t>
      </w:r>
      <w:r w:rsidRPr="004A1979">
        <w:t>Correction on Deregistration procedures for SMS over NAS</w:t>
      </w:r>
      <w:r>
        <w:t xml:space="preserve"> (</w:t>
      </w:r>
      <w:r w:rsidRPr="004A1979">
        <w:t>Nokia, Nokia Shanghai Bell</w:t>
      </w:r>
      <w:r>
        <w:t>).</w:t>
      </w:r>
    </w:p>
    <w:p w14:paraId="5DB23106" w14:textId="138B6DD3" w:rsidR="004A1979" w:rsidRDefault="004A1979" w:rsidP="009940EC">
      <w:pPr>
        <w:keepLines/>
      </w:pPr>
      <w:r>
        <w:t xml:space="preserve">These can be handled as they were returned to SA WG2 from TSG SA. Qualcomm commented that there were a number of CRs not agreed at TSG SA, but it was not clear that they could still be submitted to </w:t>
      </w:r>
      <w:r w:rsidR="0041396C">
        <w:t>this</w:t>
      </w:r>
      <w:r>
        <w:t xml:space="preserve"> meeting. The SA WG2 Chairman suggested that </w:t>
      </w:r>
      <w:r w:rsidR="006148D4">
        <w:t xml:space="preserve">since these CRs were returned by TSG SA </w:t>
      </w:r>
      <w:r w:rsidR="00227AF9">
        <w:t xml:space="preserve">to SA2 </w:t>
      </w:r>
      <w:bookmarkStart w:id="0" w:name="_GoBack"/>
      <w:bookmarkEnd w:id="0"/>
      <w:r>
        <w:t>they are left in for discussion at this meeting, but if no progress / agreement can be reached, then they can be postponed to the next meeting, in the normal way.</w:t>
      </w:r>
    </w:p>
    <w:p w14:paraId="642F2863" w14:textId="77777777" w:rsidR="006148D4" w:rsidRDefault="006148D4" w:rsidP="009940EC">
      <w:pPr>
        <w:keepLines/>
      </w:pPr>
    </w:p>
    <w:p w14:paraId="09D374DF" w14:textId="3B37BBDF" w:rsidR="004A1979" w:rsidRPr="004A1979" w:rsidRDefault="004A1979" w:rsidP="009940EC">
      <w:pPr>
        <w:keepLines/>
      </w:pPr>
      <w:r>
        <w:t xml:space="preserve">LSs for information under 4.1: Samsung suggested that at the revision deadline, where there has been no comment to keep them open or action, they should be noted. </w:t>
      </w:r>
      <w:r w:rsidRPr="004A1979">
        <w:rPr>
          <w:color w:val="0000FF"/>
        </w:rPr>
        <w:t>This was agreed.</w:t>
      </w:r>
    </w:p>
    <w:p w14:paraId="61BCEBC4" w14:textId="77777777" w:rsidR="006148D4" w:rsidRDefault="006148D4" w:rsidP="004A1979">
      <w:pPr>
        <w:keepLines/>
      </w:pPr>
    </w:p>
    <w:p w14:paraId="5DA6CA9A" w14:textId="002D37A9" w:rsidR="004A1979" w:rsidRDefault="004A1979" w:rsidP="004A1979">
      <w:pPr>
        <w:keepLines/>
      </w:pPr>
      <w:r>
        <w:t>It was decided not to move misplaced items from 4.1 as this would disrupt the e-mail threads for discussions.</w:t>
      </w:r>
    </w:p>
    <w:p w14:paraId="4AD9B09B" w14:textId="77777777" w:rsidR="006148D4" w:rsidRDefault="006148D4" w:rsidP="009940EC">
      <w:pPr>
        <w:keepLines/>
        <w:rPr>
          <w:color w:val="0000FF"/>
        </w:rPr>
      </w:pPr>
    </w:p>
    <w:p w14:paraId="20244760" w14:textId="27AD9FD7" w:rsidR="004A1979" w:rsidRDefault="004A1979" w:rsidP="009940EC">
      <w:pPr>
        <w:keepLines/>
        <w:rPr>
          <w:color w:val="0000FF"/>
        </w:rPr>
      </w:pPr>
      <w:r w:rsidRPr="004A1979">
        <w:rPr>
          <w:color w:val="0000FF"/>
        </w:rPr>
        <w:t>The following documents submitted under 5.1, are out of scope for this meeting and were marked as postponed:</w:t>
      </w:r>
    </w:p>
    <w:tbl>
      <w:tblPr>
        <w:tblW w:w="10139"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
        <w:gridCol w:w="1080"/>
        <w:gridCol w:w="450"/>
        <w:gridCol w:w="810"/>
        <w:gridCol w:w="3870"/>
        <w:gridCol w:w="1260"/>
        <w:gridCol w:w="990"/>
        <w:gridCol w:w="1170"/>
      </w:tblGrid>
      <w:tr w:rsidR="00323A03" w:rsidRPr="00323A03" w14:paraId="387026E6" w14:textId="77777777" w:rsidTr="00323A03">
        <w:tc>
          <w:tcPr>
            <w:tcW w:w="509" w:type="dxa"/>
            <w:tcBorders>
              <w:top w:val="outset" w:sz="6" w:space="0" w:color="000000"/>
              <w:left w:val="outset" w:sz="6" w:space="0" w:color="000000"/>
              <w:bottom w:val="outset" w:sz="6" w:space="0" w:color="000000"/>
              <w:right w:val="outset" w:sz="6" w:space="0" w:color="000000"/>
            </w:tcBorders>
            <w:shd w:val="clear" w:color="auto" w:fill="FFFFFF"/>
            <w:hideMark/>
          </w:tcPr>
          <w:p w14:paraId="07C35D2B"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5.1</w:t>
            </w:r>
          </w:p>
        </w:tc>
        <w:tc>
          <w:tcPr>
            <w:tcW w:w="1080" w:type="dxa"/>
            <w:tcBorders>
              <w:top w:val="outset" w:sz="6" w:space="0" w:color="000000"/>
              <w:left w:val="outset" w:sz="6" w:space="0" w:color="000000"/>
              <w:bottom w:val="outset" w:sz="6" w:space="0" w:color="000000"/>
              <w:right w:val="outset" w:sz="6" w:space="0" w:color="000000"/>
            </w:tcBorders>
            <w:shd w:val="clear" w:color="auto" w:fill="FFFFFF"/>
            <w:hideMark/>
          </w:tcPr>
          <w:p w14:paraId="6CD9F5AA" w14:textId="3C901369" w:rsidR="00323A03" w:rsidRPr="00323A03" w:rsidRDefault="00323A03" w:rsidP="00B06455">
            <w:pPr>
              <w:rPr>
                <w:color w:val="0000FF"/>
                <w:sz w:val="16"/>
                <w:szCs w:val="16"/>
              </w:rPr>
            </w:pPr>
            <w:bookmarkStart w:id="1" w:name="S2-2005546"/>
            <w:r w:rsidRPr="00323A03">
              <w:rPr>
                <w:color w:val="0000FF"/>
                <w:sz w:val="16"/>
                <w:szCs w:val="16"/>
              </w:rPr>
              <w:t>S2-2005546</w:t>
            </w:r>
            <w:bookmarkEnd w:id="1"/>
          </w:p>
        </w:tc>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14:paraId="00B259B2"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CR</w:t>
            </w:r>
          </w:p>
        </w:tc>
        <w:tc>
          <w:tcPr>
            <w:tcW w:w="810" w:type="dxa"/>
            <w:tcBorders>
              <w:top w:val="outset" w:sz="6" w:space="0" w:color="000000"/>
              <w:left w:val="outset" w:sz="6" w:space="0" w:color="000000"/>
              <w:bottom w:val="outset" w:sz="6" w:space="0" w:color="000000"/>
              <w:right w:val="outset" w:sz="6" w:space="0" w:color="000000"/>
            </w:tcBorders>
            <w:shd w:val="clear" w:color="auto" w:fill="FFFFFF"/>
            <w:hideMark/>
          </w:tcPr>
          <w:p w14:paraId="5527BA89"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Approval</w:t>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14:paraId="702BEE70"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23.502 CR2379 (Rel-16, 'F'): Correction on EPS fallback with emergency service</w:t>
            </w:r>
          </w:p>
        </w:tc>
        <w:tc>
          <w:tcPr>
            <w:tcW w:w="1260" w:type="dxa"/>
            <w:tcBorders>
              <w:top w:val="outset" w:sz="6" w:space="0" w:color="000000"/>
              <w:left w:val="outset" w:sz="6" w:space="0" w:color="000000"/>
              <w:bottom w:val="outset" w:sz="6" w:space="0" w:color="000000"/>
              <w:right w:val="outset" w:sz="6" w:space="0" w:color="000000"/>
            </w:tcBorders>
            <w:shd w:val="clear" w:color="auto" w:fill="FFFFFF"/>
            <w:hideMark/>
          </w:tcPr>
          <w:p w14:paraId="60672DBB"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Samsung</w:t>
            </w:r>
          </w:p>
        </w:tc>
        <w:tc>
          <w:tcPr>
            <w:tcW w:w="990" w:type="dxa"/>
            <w:tcBorders>
              <w:top w:val="outset" w:sz="6" w:space="0" w:color="000000"/>
              <w:left w:val="outset" w:sz="6" w:space="0" w:color="000000"/>
              <w:bottom w:val="outset" w:sz="6" w:space="0" w:color="000000"/>
              <w:right w:val="outset" w:sz="6" w:space="0" w:color="000000"/>
            </w:tcBorders>
            <w:shd w:val="clear" w:color="auto" w:fill="FFFFFF"/>
            <w:hideMark/>
          </w:tcPr>
          <w:p w14:paraId="71524043"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Rel-16</w:t>
            </w:r>
          </w:p>
        </w:tc>
        <w:tc>
          <w:tcPr>
            <w:tcW w:w="1170" w:type="dxa"/>
            <w:tcBorders>
              <w:top w:val="outset" w:sz="6" w:space="0" w:color="000000"/>
              <w:left w:val="outset" w:sz="6" w:space="0" w:color="000000"/>
              <w:bottom w:val="outset" w:sz="6" w:space="0" w:color="000000"/>
              <w:right w:val="outset" w:sz="6" w:space="0" w:color="000000"/>
            </w:tcBorders>
            <w:shd w:val="clear" w:color="auto" w:fill="FFFFFF"/>
            <w:hideMark/>
          </w:tcPr>
          <w:p w14:paraId="262A1B90" w14:textId="77777777" w:rsidR="00323A03" w:rsidRPr="00323A03" w:rsidRDefault="00323A03" w:rsidP="00B06455">
            <w:pPr>
              <w:rPr>
                <w:color w:val="0000FF"/>
                <w:sz w:val="16"/>
                <w:szCs w:val="16"/>
              </w:rPr>
            </w:pPr>
            <w:r w:rsidRPr="00323A03">
              <w:rPr>
                <w:color w:val="0000FF"/>
                <w:sz w:val="16"/>
                <w:szCs w:val="16"/>
              </w:rPr>
              <w:t>POSTPONED</w:t>
            </w:r>
          </w:p>
        </w:tc>
      </w:tr>
      <w:tr w:rsidR="00323A03" w:rsidRPr="00323A03" w14:paraId="0A0F62EF" w14:textId="77777777" w:rsidTr="00323A03">
        <w:tc>
          <w:tcPr>
            <w:tcW w:w="509" w:type="dxa"/>
            <w:tcBorders>
              <w:top w:val="outset" w:sz="6" w:space="0" w:color="000000"/>
              <w:left w:val="outset" w:sz="6" w:space="0" w:color="000000"/>
              <w:bottom w:val="outset" w:sz="6" w:space="0" w:color="000000"/>
              <w:right w:val="outset" w:sz="6" w:space="0" w:color="000000"/>
            </w:tcBorders>
            <w:shd w:val="clear" w:color="auto" w:fill="FFFFFF"/>
            <w:hideMark/>
          </w:tcPr>
          <w:p w14:paraId="41911940"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5.1</w:t>
            </w:r>
          </w:p>
        </w:tc>
        <w:tc>
          <w:tcPr>
            <w:tcW w:w="1080" w:type="dxa"/>
            <w:tcBorders>
              <w:top w:val="outset" w:sz="6" w:space="0" w:color="000000"/>
              <w:left w:val="outset" w:sz="6" w:space="0" w:color="000000"/>
              <w:bottom w:val="outset" w:sz="6" w:space="0" w:color="000000"/>
              <w:right w:val="outset" w:sz="6" w:space="0" w:color="000000"/>
            </w:tcBorders>
            <w:shd w:val="clear" w:color="auto" w:fill="FFFFFF"/>
            <w:hideMark/>
          </w:tcPr>
          <w:p w14:paraId="768281F7" w14:textId="4A93A452" w:rsidR="00323A03" w:rsidRPr="00323A03" w:rsidRDefault="00323A03" w:rsidP="00B06455">
            <w:pPr>
              <w:rPr>
                <w:color w:val="0000FF"/>
                <w:sz w:val="16"/>
                <w:szCs w:val="16"/>
              </w:rPr>
            </w:pPr>
            <w:bookmarkStart w:id="2" w:name="S2-2005548"/>
            <w:r w:rsidRPr="00323A03">
              <w:rPr>
                <w:color w:val="0000FF"/>
                <w:sz w:val="16"/>
                <w:szCs w:val="16"/>
              </w:rPr>
              <w:t>S2-2005548</w:t>
            </w:r>
            <w:bookmarkEnd w:id="2"/>
          </w:p>
        </w:tc>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14:paraId="07C0D925"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CR</w:t>
            </w:r>
          </w:p>
        </w:tc>
        <w:tc>
          <w:tcPr>
            <w:tcW w:w="810" w:type="dxa"/>
            <w:tcBorders>
              <w:top w:val="outset" w:sz="6" w:space="0" w:color="000000"/>
              <w:left w:val="outset" w:sz="6" w:space="0" w:color="000000"/>
              <w:bottom w:val="outset" w:sz="6" w:space="0" w:color="000000"/>
              <w:right w:val="outset" w:sz="6" w:space="0" w:color="000000"/>
            </w:tcBorders>
            <w:shd w:val="clear" w:color="auto" w:fill="FFFFFF"/>
            <w:hideMark/>
          </w:tcPr>
          <w:p w14:paraId="0C571006"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Approval</w:t>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14:paraId="030E76C6"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23.502 CR2381 (Rel-16, 'F'): Correction on EPS fallback for voice service quality</w:t>
            </w:r>
          </w:p>
        </w:tc>
        <w:tc>
          <w:tcPr>
            <w:tcW w:w="1260" w:type="dxa"/>
            <w:tcBorders>
              <w:top w:val="outset" w:sz="6" w:space="0" w:color="000000"/>
              <w:left w:val="outset" w:sz="6" w:space="0" w:color="000000"/>
              <w:bottom w:val="outset" w:sz="6" w:space="0" w:color="000000"/>
              <w:right w:val="outset" w:sz="6" w:space="0" w:color="000000"/>
            </w:tcBorders>
            <w:shd w:val="clear" w:color="auto" w:fill="FFFFFF"/>
            <w:hideMark/>
          </w:tcPr>
          <w:p w14:paraId="5CEF2D12"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Samsung</w:t>
            </w:r>
          </w:p>
        </w:tc>
        <w:tc>
          <w:tcPr>
            <w:tcW w:w="990" w:type="dxa"/>
            <w:tcBorders>
              <w:top w:val="outset" w:sz="6" w:space="0" w:color="000000"/>
              <w:left w:val="outset" w:sz="6" w:space="0" w:color="000000"/>
              <w:bottom w:val="outset" w:sz="6" w:space="0" w:color="000000"/>
              <w:right w:val="outset" w:sz="6" w:space="0" w:color="000000"/>
            </w:tcBorders>
            <w:shd w:val="clear" w:color="auto" w:fill="FFFFFF"/>
            <w:hideMark/>
          </w:tcPr>
          <w:p w14:paraId="5EA0ECA6"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Rel-16</w:t>
            </w:r>
          </w:p>
        </w:tc>
        <w:tc>
          <w:tcPr>
            <w:tcW w:w="1170" w:type="dxa"/>
            <w:tcBorders>
              <w:top w:val="outset" w:sz="6" w:space="0" w:color="000000"/>
              <w:left w:val="outset" w:sz="6" w:space="0" w:color="000000"/>
              <w:bottom w:val="outset" w:sz="6" w:space="0" w:color="000000"/>
              <w:right w:val="outset" w:sz="6" w:space="0" w:color="000000"/>
            </w:tcBorders>
            <w:shd w:val="clear" w:color="auto" w:fill="FFFFFF"/>
            <w:hideMark/>
          </w:tcPr>
          <w:p w14:paraId="7BD3DE98" w14:textId="77777777" w:rsidR="00323A03" w:rsidRPr="00323A03" w:rsidRDefault="00323A03" w:rsidP="00B06455">
            <w:pPr>
              <w:rPr>
                <w:color w:val="0000FF"/>
                <w:sz w:val="16"/>
                <w:szCs w:val="16"/>
              </w:rPr>
            </w:pPr>
            <w:r w:rsidRPr="00323A03">
              <w:rPr>
                <w:color w:val="0000FF"/>
                <w:sz w:val="16"/>
                <w:szCs w:val="16"/>
              </w:rPr>
              <w:t>POSTPONED</w:t>
            </w:r>
          </w:p>
        </w:tc>
      </w:tr>
      <w:tr w:rsidR="00323A03" w:rsidRPr="00323A03" w14:paraId="65840B74" w14:textId="77777777" w:rsidTr="00323A03">
        <w:tc>
          <w:tcPr>
            <w:tcW w:w="509" w:type="dxa"/>
            <w:tcBorders>
              <w:top w:val="outset" w:sz="6" w:space="0" w:color="000000"/>
              <w:left w:val="outset" w:sz="6" w:space="0" w:color="000000"/>
              <w:bottom w:val="outset" w:sz="6" w:space="0" w:color="000000"/>
              <w:right w:val="outset" w:sz="6" w:space="0" w:color="000000"/>
            </w:tcBorders>
            <w:shd w:val="clear" w:color="auto" w:fill="FFFFFF"/>
            <w:hideMark/>
          </w:tcPr>
          <w:p w14:paraId="0B532C17"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5.1</w:t>
            </w:r>
          </w:p>
        </w:tc>
        <w:tc>
          <w:tcPr>
            <w:tcW w:w="1080" w:type="dxa"/>
            <w:tcBorders>
              <w:top w:val="outset" w:sz="6" w:space="0" w:color="000000"/>
              <w:left w:val="outset" w:sz="6" w:space="0" w:color="000000"/>
              <w:bottom w:val="outset" w:sz="6" w:space="0" w:color="000000"/>
              <w:right w:val="outset" w:sz="6" w:space="0" w:color="000000"/>
            </w:tcBorders>
            <w:shd w:val="clear" w:color="auto" w:fill="FFFFFF"/>
            <w:hideMark/>
          </w:tcPr>
          <w:p w14:paraId="10CF29DA" w14:textId="1BBFC766" w:rsidR="00323A03" w:rsidRPr="00323A03" w:rsidRDefault="00323A03" w:rsidP="00B06455">
            <w:pPr>
              <w:rPr>
                <w:color w:val="0000FF"/>
                <w:sz w:val="16"/>
                <w:szCs w:val="16"/>
              </w:rPr>
            </w:pPr>
            <w:bookmarkStart w:id="3" w:name="S2-2005596"/>
            <w:r w:rsidRPr="00323A03">
              <w:rPr>
                <w:color w:val="0000FF"/>
                <w:sz w:val="16"/>
                <w:szCs w:val="16"/>
              </w:rPr>
              <w:t>S2-2005596</w:t>
            </w:r>
            <w:bookmarkEnd w:id="3"/>
          </w:p>
        </w:tc>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14:paraId="76854C36"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CR</w:t>
            </w:r>
          </w:p>
        </w:tc>
        <w:tc>
          <w:tcPr>
            <w:tcW w:w="810" w:type="dxa"/>
            <w:tcBorders>
              <w:top w:val="outset" w:sz="6" w:space="0" w:color="000000"/>
              <w:left w:val="outset" w:sz="6" w:space="0" w:color="000000"/>
              <w:bottom w:val="outset" w:sz="6" w:space="0" w:color="000000"/>
              <w:right w:val="outset" w:sz="6" w:space="0" w:color="000000"/>
            </w:tcBorders>
            <w:shd w:val="clear" w:color="auto" w:fill="FFFFFF"/>
            <w:hideMark/>
          </w:tcPr>
          <w:p w14:paraId="72C9A069"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Approval</w:t>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14:paraId="3C1BD275"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23.502 CR2384 (Rel-16, 'F'): Update Nudm_UECM_Get service operation</w:t>
            </w:r>
          </w:p>
        </w:tc>
        <w:tc>
          <w:tcPr>
            <w:tcW w:w="1260" w:type="dxa"/>
            <w:tcBorders>
              <w:top w:val="outset" w:sz="6" w:space="0" w:color="000000"/>
              <w:left w:val="outset" w:sz="6" w:space="0" w:color="000000"/>
              <w:bottom w:val="outset" w:sz="6" w:space="0" w:color="000000"/>
              <w:right w:val="outset" w:sz="6" w:space="0" w:color="000000"/>
            </w:tcBorders>
            <w:shd w:val="clear" w:color="auto" w:fill="FFFFFF"/>
            <w:hideMark/>
          </w:tcPr>
          <w:p w14:paraId="1265A527"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CATT</w:t>
            </w:r>
          </w:p>
        </w:tc>
        <w:tc>
          <w:tcPr>
            <w:tcW w:w="990" w:type="dxa"/>
            <w:tcBorders>
              <w:top w:val="outset" w:sz="6" w:space="0" w:color="000000"/>
              <w:left w:val="outset" w:sz="6" w:space="0" w:color="000000"/>
              <w:bottom w:val="outset" w:sz="6" w:space="0" w:color="000000"/>
              <w:right w:val="outset" w:sz="6" w:space="0" w:color="000000"/>
            </w:tcBorders>
            <w:shd w:val="clear" w:color="auto" w:fill="FFFFFF"/>
            <w:hideMark/>
          </w:tcPr>
          <w:p w14:paraId="607D8A0E" w14:textId="77777777" w:rsidR="00323A03" w:rsidRPr="00323A03" w:rsidRDefault="00323A03" w:rsidP="00B06455">
            <w:pPr>
              <w:rPr>
                <w:rFonts w:ascii="Times New Roman" w:eastAsia="Times New Roman" w:hAnsi="Times New Roman"/>
                <w:sz w:val="16"/>
                <w:szCs w:val="16"/>
              </w:rPr>
            </w:pPr>
            <w:r w:rsidRPr="00323A03">
              <w:rPr>
                <w:rFonts w:eastAsia="Times New Roman"/>
                <w:sz w:val="16"/>
                <w:szCs w:val="16"/>
              </w:rPr>
              <w:t>Rel-16</w:t>
            </w:r>
          </w:p>
        </w:tc>
        <w:tc>
          <w:tcPr>
            <w:tcW w:w="1170" w:type="dxa"/>
            <w:tcBorders>
              <w:top w:val="outset" w:sz="6" w:space="0" w:color="000000"/>
              <w:left w:val="outset" w:sz="6" w:space="0" w:color="000000"/>
              <w:bottom w:val="outset" w:sz="6" w:space="0" w:color="000000"/>
              <w:right w:val="outset" w:sz="6" w:space="0" w:color="000000"/>
            </w:tcBorders>
            <w:shd w:val="clear" w:color="auto" w:fill="FFFFFF"/>
            <w:hideMark/>
          </w:tcPr>
          <w:p w14:paraId="085CA71F" w14:textId="77777777" w:rsidR="00323A03" w:rsidRPr="00323A03" w:rsidRDefault="00323A03" w:rsidP="00B06455">
            <w:pPr>
              <w:rPr>
                <w:color w:val="0000FF"/>
                <w:sz w:val="16"/>
                <w:szCs w:val="16"/>
              </w:rPr>
            </w:pPr>
            <w:r w:rsidRPr="00323A03">
              <w:rPr>
                <w:color w:val="0000FF"/>
                <w:sz w:val="16"/>
                <w:szCs w:val="16"/>
              </w:rPr>
              <w:t>POSTPONED</w:t>
            </w:r>
          </w:p>
        </w:tc>
      </w:tr>
      <w:tr w:rsidR="00323A03" w:rsidRPr="00323A03" w14:paraId="53A204B3" w14:textId="77777777" w:rsidTr="00323A03">
        <w:tc>
          <w:tcPr>
            <w:tcW w:w="509" w:type="dxa"/>
            <w:tcBorders>
              <w:top w:val="outset" w:sz="6" w:space="0" w:color="000000"/>
              <w:left w:val="outset" w:sz="6" w:space="0" w:color="000000"/>
              <w:bottom w:val="outset" w:sz="6" w:space="0" w:color="000000"/>
              <w:right w:val="outset" w:sz="6" w:space="0" w:color="000000"/>
            </w:tcBorders>
            <w:shd w:val="clear" w:color="auto" w:fill="FFFFFF"/>
            <w:hideMark/>
          </w:tcPr>
          <w:p w14:paraId="7AC95094" w14:textId="77777777" w:rsidR="00323A03" w:rsidRPr="00323A03" w:rsidRDefault="00323A03" w:rsidP="00B06455">
            <w:pPr>
              <w:rPr>
                <w:rFonts w:eastAsia="Times New Roman"/>
                <w:sz w:val="16"/>
                <w:szCs w:val="16"/>
              </w:rPr>
            </w:pPr>
            <w:r w:rsidRPr="00323A03">
              <w:rPr>
                <w:rFonts w:eastAsia="Times New Roman"/>
                <w:sz w:val="16"/>
                <w:szCs w:val="16"/>
              </w:rPr>
              <w:t>5.1</w:t>
            </w:r>
          </w:p>
        </w:tc>
        <w:tc>
          <w:tcPr>
            <w:tcW w:w="1080" w:type="dxa"/>
            <w:tcBorders>
              <w:top w:val="outset" w:sz="6" w:space="0" w:color="000000"/>
              <w:left w:val="outset" w:sz="6" w:space="0" w:color="000000"/>
              <w:bottom w:val="outset" w:sz="6" w:space="0" w:color="000000"/>
              <w:right w:val="outset" w:sz="6" w:space="0" w:color="000000"/>
            </w:tcBorders>
            <w:shd w:val="clear" w:color="auto" w:fill="FFFFFF"/>
            <w:hideMark/>
          </w:tcPr>
          <w:p w14:paraId="1825495C" w14:textId="77C414F3" w:rsidR="00323A03" w:rsidRPr="00323A03" w:rsidRDefault="00323A03" w:rsidP="00B06455">
            <w:pPr>
              <w:rPr>
                <w:color w:val="0000FF"/>
                <w:sz w:val="16"/>
                <w:szCs w:val="16"/>
              </w:rPr>
            </w:pPr>
            <w:bookmarkStart w:id="4" w:name="S2-2005820"/>
            <w:r w:rsidRPr="00323A03">
              <w:rPr>
                <w:color w:val="0000FF"/>
                <w:sz w:val="16"/>
                <w:szCs w:val="16"/>
              </w:rPr>
              <w:t>S2-2005820</w:t>
            </w:r>
            <w:bookmarkEnd w:id="4"/>
          </w:p>
        </w:tc>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14:paraId="697C112E" w14:textId="77777777" w:rsidR="00323A03" w:rsidRPr="00323A03" w:rsidRDefault="00323A03" w:rsidP="00B06455">
            <w:pPr>
              <w:rPr>
                <w:rFonts w:eastAsia="Times New Roman"/>
                <w:sz w:val="16"/>
                <w:szCs w:val="16"/>
              </w:rPr>
            </w:pPr>
            <w:r w:rsidRPr="00323A03">
              <w:rPr>
                <w:rFonts w:eastAsia="Times New Roman"/>
                <w:sz w:val="16"/>
                <w:szCs w:val="16"/>
              </w:rPr>
              <w:t>CR</w:t>
            </w:r>
          </w:p>
        </w:tc>
        <w:tc>
          <w:tcPr>
            <w:tcW w:w="810" w:type="dxa"/>
            <w:tcBorders>
              <w:top w:val="outset" w:sz="6" w:space="0" w:color="000000"/>
              <w:left w:val="outset" w:sz="6" w:space="0" w:color="000000"/>
              <w:bottom w:val="outset" w:sz="6" w:space="0" w:color="000000"/>
              <w:right w:val="outset" w:sz="6" w:space="0" w:color="000000"/>
            </w:tcBorders>
            <w:shd w:val="clear" w:color="auto" w:fill="FFFFFF"/>
            <w:hideMark/>
          </w:tcPr>
          <w:p w14:paraId="57AC0BD8" w14:textId="77777777" w:rsidR="00323A03" w:rsidRPr="00323A03" w:rsidRDefault="00323A03" w:rsidP="00B06455">
            <w:pPr>
              <w:rPr>
                <w:rFonts w:eastAsia="Times New Roman"/>
                <w:sz w:val="16"/>
                <w:szCs w:val="16"/>
              </w:rPr>
            </w:pPr>
            <w:r w:rsidRPr="00323A03">
              <w:rPr>
                <w:rFonts w:eastAsia="Times New Roman"/>
                <w:sz w:val="16"/>
                <w:szCs w:val="16"/>
              </w:rPr>
              <w:t>Approval</w:t>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14:paraId="7E4F3A27" w14:textId="77777777" w:rsidR="00323A03" w:rsidRPr="00323A03" w:rsidRDefault="00323A03" w:rsidP="00B06455">
            <w:pPr>
              <w:rPr>
                <w:rFonts w:eastAsia="Times New Roman"/>
                <w:sz w:val="16"/>
                <w:szCs w:val="16"/>
              </w:rPr>
            </w:pPr>
            <w:r w:rsidRPr="00323A03">
              <w:rPr>
                <w:rFonts w:eastAsia="Times New Roman"/>
                <w:sz w:val="16"/>
                <w:szCs w:val="16"/>
              </w:rPr>
              <w:t>23.502 CR2399 (Rel-16, 'F'): PDU SID handling in SMF for PDNs with IWK with 5GS</w:t>
            </w:r>
          </w:p>
        </w:tc>
        <w:tc>
          <w:tcPr>
            <w:tcW w:w="1260" w:type="dxa"/>
            <w:tcBorders>
              <w:top w:val="outset" w:sz="6" w:space="0" w:color="000000"/>
              <w:left w:val="outset" w:sz="6" w:space="0" w:color="000000"/>
              <w:bottom w:val="outset" w:sz="6" w:space="0" w:color="000000"/>
              <w:right w:val="outset" w:sz="6" w:space="0" w:color="000000"/>
            </w:tcBorders>
            <w:shd w:val="clear" w:color="auto" w:fill="FFFFFF"/>
            <w:hideMark/>
          </w:tcPr>
          <w:p w14:paraId="4076DE75" w14:textId="77777777" w:rsidR="00323A03" w:rsidRPr="00323A03" w:rsidRDefault="00323A03" w:rsidP="00B06455">
            <w:pPr>
              <w:rPr>
                <w:rFonts w:eastAsia="Times New Roman"/>
                <w:sz w:val="16"/>
                <w:szCs w:val="16"/>
              </w:rPr>
            </w:pPr>
            <w:r w:rsidRPr="00323A03">
              <w:rPr>
                <w:rFonts w:eastAsia="Times New Roman"/>
                <w:sz w:val="16"/>
                <w:szCs w:val="16"/>
              </w:rPr>
              <w:t>Cisco Systems</w:t>
            </w:r>
          </w:p>
        </w:tc>
        <w:tc>
          <w:tcPr>
            <w:tcW w:w="990" w:type="dxa"/>
            <w:tcBorders>
              <w:top w:val="outset" w:sz="6" w:space="0" w:color="000000"/>
              <w:left w:val="outset" w:sz="6" w:space="0" w:color="000000"/>
              <w:bottom w:val="outset" w:sz="6" w:space="0" w:color="000000"/>
              <w:right w:val="outset" w:sz="6" w:space="0" w:color="000000"/>
            </w:tcBorders>
            <w:shd w:val="clear" w:color="auto" w:fill="FFFFFF"/>
            <w:hideMark/>
          </w:tcPr>
          <w:p w14:paraId="2B4104BF" w14:textId="77777777" w:rsidR="00323A03" w:rsidRPr="00323A03" w:rsidRDefault="00323A03" w:rsidP="00B06455">
            <w:pPr>
              <w:rPr>
                <w:rFonts w:eastAsia="Times New Roman"/>
                <w:sz w:val="16"/>
                <w:szCs w:val="16"/>
              </w:rPr>
            </w:pPr>
            <w:r w:rsidRPr="00323A03">
              <w:rPr>
                <w:rFonts w:eastAsia="Times New Roman"/>
                <w:sz w:val="16"/>
                <w:szCs w:val="16"/>
              </w:rPr>
              <w:t>Rel-16</w:t>
            </w:r>
          </w:p>
        </w:tc>
        <w:tc>
          <w:tcPr>
            <w:tcW w:w="1170" w:type="dxa"/>
            <w:tcBorders>
              <w:top w:val="outset" w:sz="6" w:space="0" w:color="000000"/>
              <w:left w:val="outset" w:sz="6" w:space="0" w:color="000000"/>
              <w:bottom w:val="outset" w:sz="6" w:space="0" w:color="000000"/>
              <w:right w:val="outset" w:sz="6" w:space="0" w:color="000000"/>
            </w:tcBorders>
            <w:shd w:val="clear" w:color="auto" w:fill="FFFFFF"/>
            <w:hideMark/>
          </w:tcPr>
          <w:p w14:paraId="5F301BA9" w14:textId="77777777" w:rsidR="00323A03" w:rsidRPr="00323A03" w:rsidRDefault="00323A03" w:rsidP="00B06455">
            <w:pPr>
              <w:rPr>
                <w:color w:val="0000FF"/>
                <w:sz w:val="16"/>
                <w:szCs w:val="16"/>
              </w:rPr>
            </w:pPr>
            <w:r w:rsidRPr="00323A03">
              <w:rPr>
                <w:color w:val="0000FF"/>
                <w:sz w:val="16"/>
                <w:szCs w:val="16"/>
              </w:rPr>
              <w:t>POSTPONED</w:t>
            </w:r>
          </w:p>
        </w:tc>
      </w:tr>
    </w:tbl>
    <w:p w14:paraId="4764F978" w14:textId="77777777" w:rsidR="00323A03" w:rsidRDefault="00323A03" w:rsidP="009940EC">
      <w:pPr>
        <w:keepLines/>
      </w:pPr>
    </w:p>
    <w:p w14:paraId="2980840F" w14:textId="77777777" w:rsidR="004A1979" w:rsidRDefault="004A1979" w:rsidP="009940EC">
      <w:pPr>
        <w:keepLines/>
      </w:pPr>
    </w:p>
    <w:p w14:paraId="3C8C9B79" w14:textId="77777777" w:rsidR="009940EC" w:rsidRDefault="009940EC" w:rsidP="009940EC">
      <w:pPr>
        <w:pStyle w:val="Heading1"/>
      </w:pPr>
      <w:r>
        <w:t>6.</w:t>
      </w:r>
      <w:r>
        <w:tab/>
        <w:t>TRs to be sent for information from SA2#140E.</w:t>
      </w:r>
    </w:p>
    <w:p w14:paraId="6407F271" w14:textId="77777777" w:rsidR="0041396C" w:rsidRDefault="0041396C" w:rsidP="009940EC">
      <w:pPr>
        <w:keepLines/>
      </w:pPr>
      <w:r>
        <w:t xml:space="preserve">Following 3 documents have been submitted </w:t>
      </w:r>
    </w:p>
    <w:p w14:paraId="79355685" w14:textId="10A51A7E" w:rsidR="009940EC" w:rsidRDefault="004A1979" w:rsidP="009940EC">
      <w:pPr>
        <w:keepLines/>
      </w:pPr>
      <w:r>
        <w:t>S2-2005581</w:t>
      </w:r>
      <w:r w:rsidR="0041396C">
        <w:t xml:space="preserve"> (coversheet for FS_eNPN</w:t>
      </w:r>
      <w:r w:rsidR="00BE12C7">
        <w:t xml:space="preserve"> TR 23.700-7 for information to TSG SA)</w:t>
      </w:r>
    </w:p>
    <w:p w14:paraId="0C9D90F3" w14:textId="258DDB27" w:rsidR="00BE12C7" w:rsidRDefault="004A1979" w:rsidP="00BE12C7">
      <w:pPr>
        <w:keepLines/>
      </w:pPr>
      <w:r>
        <w:t>S2-2005361</w:t>
      </w:r>
      <w:r w:rsidR="00BE12C7">
        <w:t xml:space="preserve"> (coversheet for </w:t>
      </w:r>
      <w:r w:rsidR="00BE12C7" w:rsidRPr="00BE12C7">
        <w:t xml:space="preserve">FS_enh_EC </w:t>
      </w:r>
      <w:r w:rsidR="00BE12C7">
        <w:t>TR 23.748 for information to TSG SA)</w:t>
      </w:r>
    </w:p>
    <w:p w14:paraId="70444312" w14:textId="09378C23" w:rsidR="00BE12C7" w:rsidRDefault="004A1979" w:rsidP="00BE12C7">
      <w:pPr>
        <w:keepLines/>
      </w:pPr>
      <w:r>
        <w:t>S2-2005423</w:t>
      </w:r>
      <w:r w:rsidR="00BE12C7">
        <w:t xml:space="preserve"> (coversheet for </w:t>
      </w:r>
      <w:r w:rsidR="00BE12C7" w:rsidRPr="00BE12C7">
        <w:t xml:space="preserve">FS_eNA_Ph2 </w:t>
      </w:r>
      <w:r w:rsidR="00BE12C7">
        <w:t>TR 23.700-91 for information to TSG SA)</w:t>
      </w:r>
    </w:p>
    <w:p w14:paraId="1EA55D74" w14:textId="4572FB7B" w:rsidR="004A1979" w:rsidRDefault="00BE12C7" w:rsidP="009940EC">
      <w:pPr>
        <w:keepLines/>
      </w:pPr>
      <w:r>
        <w:t xml:space="preserve">Nokia commented that they also plan to send FS-IIoT TR 23.700-20 for information to TSG SA. </w:t>
      </w:r>
    </w:p>
    <w:p w14:paraId="21DD9FD0" w14:textId="1167D55C" w:rsidR="004A1979" w:rsidRPr="0041396C" w:rsidRDefault="004A1979" w:rsidP="009940EC">
      <w:pPr>
        <w:keepLines/>
        <w:rPr>
          <w:color w:val="0000FF"/>
        </w:rPr>
      </w:pPr>
      <w:r w:rsidRPr="0041396C">
        <w:rPr>
          <w:color w:val="0000FF"/>
        </w:rPr>
        <w:t>If there are any further TRs that can be ready for presentation to TSG SA#89, then a request for a TD number for a cover sheet should be sent to the Chairman and secretary.</w:t>
      </w:r>
    </w:p>
    <w:p w14:paraId="19CEE460" w14:textId="59FAB2C6" w:rsidR="009940EC" w:rsidRDefault="009940EC" w:rsidP="009940EC">
      <w:pPr>
        <w:pStyle w:val="Heading1"/>
      </w:pPr>
      <w:r>
        <w:t>7.</w:t>
      </w:r>
      <w:r>
        <w:tab/>
        <w:t>Allocation of new TDs</w:t>
      </w:r>
    </w:p>
    <w:p w14:paraId="01A92C2D" w14:textId="5CF20634" w:rsidR="004A1979" w:rsidRDefault="004A1979" w:rsidP="004A1979">
      <w:pPr>
        <w:rPr>
          <w:lang w:eastAsia="en-US"/>
        </w:rPr>
      </w:pPr>
      <w:r>
        <w:rPr>
          <w:lang w:eastAsia="en-US"/>
        </w:rPr>
        <w:t>The following number</w:t>
      </w:r>
      <w:r w:rsidR="004E218D">
        <w:rPr>
          <w:lang w:eastAsia="en-US"/>
        </w:rPr>
        <w:t xml:space="preserve"> was</w:t>
      </w:r>
      <w:r>
        <w:rPr>
          <w:lang w:eastAsia="en-US"/>
        </w:rPr>
        <w:t xml:space="preserve"> allocated:</w:t>
      </w:r>
    </w:p>
    <w:tbl>
      <w:tblPr>
        <w:tblW w:w="10627" w:type="dxa"/>
        <w:tblLook w:val="04A0" w:firstRow="1" w:lastRow="0" w:firstColumn="1" w:lastColumn="0" w:noHBand="0" w:noVBand="1"/>
      </w:tblPr>
      <w:tblGrid>
        <w:gridCol w:w="704"/>
        <w:gridCol w:w="1134"/>
        <w:gridCol w:w="992"/>
        <w:gridCol w:w="3119"/>
        <w:gridCol w:w="992"/>
        <w:gridCol w:w="851"/>
        <w:gridCol w:w="992"/>
        <w:gridCol w:w="1843"/>
      </w:tblGrid>
      <w:tr w:rsidR="004E218D" w:rsidRPr="004E218D" w14:paraId="7D630BDE" w14:textId="77777777" w:rsidTr="004E218D">
        <w:trPr>
          <w:trHeight w:val="7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CBA2335" w14:textId="77777777" w:rsidR="004E218D" w:rsidRPr="004E218D" w:rsidRDefault="004E218D" w:rsidP="004E218D">
            <w:pPr>
              <w:pStyle w:val="TAL"/>
              <w:rPr>
                <w:sz w:val="16"/>
                <w:szCs w:val="16"/>
                <w:lang w:eastAsia="en-GB"/>
              </w:rPr>
            </w:pPr>
            <w:r w:rsidRPr="004E218D">
              <w:rPr>
                <w:sz w:val="16"/>
                <w:szCs w:val="16"/>
                <w:lang w:eastAsia="en-GB"/>
              </w:rPr>
              <w:t>7.1</w:t>
            </w:r>
          </w:p>
        </w:tc>
        <w:tc>
          <w:tcPr>
            <w:tcW w:w="1134" w:type="dxa"/>
            <w:tcBorders>
              <w:top w:val="single" w:sz="4" w:space="0" w:color="auto"/>
              <w:left w:val="nil"/>
              <w:bottom w:val="single" w:sz="4" w:space="0" w:color="auto"/>
              <w:right w:val="single" w:sz="4" w:space="0" w:color="auto"/>
            </w:tcBorders>
            <w:shd w:val="clear" w:color="auto" w:fill="auto"/>
            <w:hideMark/>
          </w:tcPr>
          <w:p w14:paraId="3BE5A5C2" w14:textId="77777777" w:rsidR="004E218D" w:rsidRPr="004E218D" w:rsidRDefault="004E218D" w:rsidP="004E218D">
            <w:pPr>
              <w:pStyle w:val="TAL"/>
              <w:rPr>
                <w:color w:val="0000FF"/>
                <w:sz w:val="16"/>
                <w:szCs w:val="16"/>
                <w:lang w:eastAsia="en-GB"/>
              </w:rPr>
            </w:pPr>
            <w:r w:rsidRPr="004E218D">
              <w:rPr>
                <w:color w:val="0000FF"/>
                <w:sz w:val="16"/>
                <w:szCs w:val="16"/>
                <w:lang w:eastAsia="en-GB"/>
              </w:rPr>
              <w:t>S2-2005866</w:t>
            </w:r>
          </w:p>
        </w:tc>
        <w:tc>
          <w:tcPr>
            <w:tcW w:w="992" w:type="dxa"/>
            <w:tcBorders>
              <w:top w:val="single" w:sz="4" w:space="0" w:color="auto"/>
              <w:left w:val="single" w:sz="4" w:space="0" w:color="auto"/>
              <w:bottom w:val="single" w:sz="4" w:space="0" w:color="auto"/>
              <w:right w:val="single" w:sz="4" w:space="0" w:color="auto"/>
            </w:tcBorders>
            <w:shd w:val="clear" w:color="000000" w:fill="B7DEE8"/>
            <w:hideMark/>
          </w:tcPr>
          <w:p w14:paraId="7414E6E7" w14:textId="77777777" w:rsidR="004E218D" w:rsidRPr="004E218D" w:rsidRDefault="004E218D" w:rsidP="004E218D">
            <w:pPr>
              <w:pStyle w:val="TAL"/>
              <w:rPr>
                <w:sz w:val="16"/>
                <w:szCs w:val="16"/>
                <w:lang w:eastAsia="en-GB"/>
              </w:rPr>
            </w:pPr>
            <w:r w:rsidRPr="004E218D">
              <w:rPr>
                <w:sz w:val="16"/>
                <w:szCs w:val="16"/>
                <w:lang w:eastAsia="en-GB"/>
              </w:rPr>
              <w:t>LS OUT</w:t>
            </w:r>
          </w:p>
        </w:tc>
        <w:tc>
          <w:tcPr>
            <w:tcW w:w="3119" w:type="dxa"/>
            <w:tcBorders>
              <w:top w:val="single" w:sz="4" w:space="0" w:color="auto"/>
              <w:left w:val="nil"/>
              <w:bottom w:val="single" w:sz="4" w:space="0" w:color="auto"/>
              <w:right w:val="single" w:sz="4" w:space="0" w:color="auto"/>
            </w:tcBorders>
            <w:shd w:val="clear" w:color="auto" w:fill="auto"/>
            <w:hideMark/>
          </w:tcPr>
          <w:p w14:paraId="393F10A1" w14:textId="77777777" w:rsidR="004E218D" w:rsidRPr="004E218D" w:rsidRDefault="004E218D" w:rsidP="004E218D">
            <w:pPr>
              <w:pStyle w:val="TAL"/>
              <w:rPr>
                <w:sz w:val="16"/>
                <w:szCs w:val="16"/>
                <w:lang w:eastAsia="en-GB"/>
              </w:rPr>
            </w:pPr>
            <w:r w:rsidRPr="004E218D">
              <w:rPr>
                <w:sz w:val="16"/>
                <w:szCs w:val="16"/>
                <w:lang w:eastAsia="en-GB"/>
              </w:rPr>
              <w:t>[DRAFT] LS on Tx Profile for NR PC5</w:t>
            </w:r>
          </w:p>
        </w:tc>
        <w:tc>
          <w:tcPr>
            <w:tcW w:w="992" w:type="dxa"/>
            <w:tcBorders>
              <w:top w:val="single" w:sz="4" w:space="0" w:color="auto"/>
              <w:left w:val="nil"/>
              <w:bottom w:val="single" w:sz="4" w:space="0" w:color="auto"/>
              <w:right w:val="single" w:sz="4" w:space="0" w:color="auto"/>
            </w:tcBorders>
            <w:shd w:val="clear" w:color="auto" w:fill="auto"/>
            <w:hideMark/>
          </w:tcPr>
          <w:p w14:paraId="436DAFE1" w14:textId="77777777" w:rsidR="004E218D" w:rsidRPr="004E218D" w:rsidRDefault="004E218D" w:rsidP="004E218D">
            <w:pPr>
              <w:pStyle w:val="TAL"/>
              <w:rPr>
                <w:sz w:val="16"/>
                <w:szCs w:val="16"/>
                <w:lang w:eastAsia="en-GB"/>
              </w:rPr>
            </w:pPr>
            <w:r w:rsidRPr="004E218D">
              <w:rPr>
                <w:sz w:val="16"/>
                <w:szCs w:val="16"/>
                <w:lang w:eastAsia="en-GB"/>
              </w:rPr>
              <w:t>SA WG2</w:t>
            </w:r>
          </w:p>
        </w:tc>
        <w:tc>
          <w:tcPr>
            <w:tcW w:w="851" w:type="dxa"/>
            <w:tcBorders>
              <w:top w:val="single" w:sz="4" w:space="0" w:color="auto"/>
              <w:left w:val="single" w:sz="4" w:space="0" w:color="auto"/>
              <w:bottom w:val="single" w:sz="4" w:space="0" w:color="auto"/>
              <w:right w:val="single" w:sz="4" w:space="0" w:color="auto"/>
            </w:tcBorders>
            <w:shd w:val="clear" w:color="000000" w:fill="CCC0DA"/>
            <w:hideMark/>
          </w:tcPr>
          <w:p w14:paraId="4BF713ED" w14:textId="77777777" w:rsidR="004E218D" w:rsidRPr="004E218D" w:rsidRDefault="004E218D" w:rsidP="004E218D">
            <w:pPr>
              <w:pStyle w:val="TAL"/>
              <w:rPr>
                <w:sz w:val="16"/>
                <w:szCs w:val="16"/>
                <w:lang w:eastAsia="en-GB"/>
              </w:rPr>
            </w:pPr>
            <w:r w:rsidRPr="004E218D">
              <w:rPr>
                <w:sz w:val="16"/>
                <w:szCs w:val="16"/>
                <w:lang w:eastAsia="en-GB"/>
              </w:rPr>
              <w:t>Rel-16</w:t>
            </w:r>
          </w:p>
        </w:tc>
        <w:tc>
          <w:tcPr>
            <w:tcW w:w="992" w:type="dxa"/>
            <w:tcBorders>
              <w:top w:val="single" w:sz="4" w:space="0" w:color="auto"/>
              <w:left w:val="nil"/>
              <w:bottom w:val="single" w:sz="4" w:space="0" w:color="auto"/>
              <w:right w:val="single" w:sz="4" w:space="0" w:color="auto"/>
            </w:tcBorders>
            <w:shd w:val="clear" w:color="auto" w:fill="auto"/>
            <w:hideMark/>
          </w:tcPr>
          <w:p w14:paraId="60C44070" w14:textId="33D4FCB6" w:rsidR="004E218D" w:rsidRPr="004E218D" w:rsidRDefault="004E218D" w:rsidP="004E218D">
            <w:pPr>
              <w:pStyle w:val="TAL"/>
              <w:rPr>
                <w:sz w:val="16"/>
                <w:szCs w:val="16"/>
                <w:lang w:eastAsia="en-GB"/>
              </w:rPr>
            </w:pPr>
            <w:r>
              <w:rPr>
                <w:sz w:val="16"/>
                <w:szCs w:val="16"/>
                <w:lang w:eastAsia="en-GB"/>
              </w:rPr>
              <w:t>e</w:t>
            </w:r>
            <w:r w:rsidRPr="004E218D">
              <w:rPr>
                <w:sz w:val="16"/>
                <w:szCs w:val="16"/>
                <w:lang w:eastAsia="en-GB"/>
              </w:rPr>
              <w:t>V2XARC</w:t>
            </w:r>
          </w:p>
        </w:tc>
        <w:tc>
          <w:tcPr>
            <w:tcW w:w="1843" w:type="dxa"/>
            <w:tcBorders>
              <w:top w:val="single" w:sz="4" w:space="0" w:color="auto"/>
              <w:left w:val="nil"/>
              <w:bottom w:val="single" w:sz="4" w:space="0" w:color="auto"/>
              <w:right w:val="single" w:sz="4" w:space="0" w:color="auto"/>
            </w:tcBorders>
            <w:shd w:val="clear" w:color="auto" w:fill="auto"/>
            <w:hideMark/>
          </w:tcPr>
          <w:p w14:paraId="63E9049E" w14:textId="65E134A6" w:rsidR="004E218D" w:rsidRPr="004E218D" w:rsidRDefault="004E218D" w:rsidP="004E218D">
            <w:pPr>
              <w:pStyle w:val="TAL"/>
              <w:rPr>
                <w:sz w:val="16"/>
                <w:szCs w:val="16"/>
                <w:lang w:eastAsia="en-GB"/>
              </w:rPr>
            </w:pPr>
            <w:r w:rsidRPr="004E218D">
              <w:rPr>
                <w:sz w:val="16"/>
                <w:szCs w:val="16"/>
                <w:lang w:eastAsia="en-GB"/>
              </w:rPr>
              <w:t>To: RAN WG2 CC: RAN WG1</w:t>
            </w:r>
          </w:p>
        </w:tc>
      </w:tr>
    </w:tbl>
    <w:p w14:paraId="4BE4E10A" w14:textId="77777777" w:rsidR="004E218D" w:rsidRDefault="004E218D" w:rsidP="004A1979">
      <w:pPr>
        <w:rPr>
          <w:lang w:eastAsia="en-US"/>
        </w:rPr>
      </w:pPr>
    </w:p>
    <w:p w14:paraId="2BAAE87D" w14:textId="730FF9E8" w:rsidR="004A1979" w:rsidRDefault="004E218D" w:rsidP="004A1979">
      <w:pPr>
        <w:keepLines/>
      </w:pPr>
      <w:r>
        <w:t>The MCC Secretary allocated numbers for any Rel-17 FS</w:t>
      </w:r>
      <w:r w:rsidR="004A1979">
        <w:t xml:space="preserve"> Status Reports which were not already reserved</w:t>
      </w:r>
      <w:r>
        <w:t xml:space="preserve"> under 9.2:</w:t>
      </w:r>
    </w:p>
    <w:tbl>
      <w:tblPr>
        <w:tblW w:w="10627" w:type="dxa"/>
        <w:tblLook w:val="04A0" w:firstRow="1" w:lastRow="0" w:firstColumn="1" w:lastColumn="0" w:noHBand="0" w:noVBand="1"/>
      </w:tblPr>
      <w:tblGrid>
        <w:gridCol w:w="700"/>
        <w:gridCol w:w="1270"/>
        <w:gridCol w:w="1271"/>
        <w:gridCol w:w="3655"/>
        <w:gridCol w:w="2252"/>
        <w:gridCol w:w="1479"/>
      </w:tblGrid>
      <w:tr w:rsidR="004E218D" w:rsidRPr="004E218D" w14:paraId="46D9CEE6" w14:textId="7C2E4AA7" w:rsidTr="004E218D">
        <w:trPr>
          <w:trHeight w:val="70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2F56F71B" w14:textId="77777777" w:rsidR="004E218D" w:rsidRPr="004E218D" w:rsidRDefault="004E218D" w:rsidP="004E218D">
            <w:pPr>
              <w:pStyle w:val="TAL"/>
              <w:rPr>
                <w:sz w:val="16"/>
                <w:szCs w:val="16"/>
                <w:lang w:eastAsia="en-GB"/>
              </w:rPr>
            </w:pPr>
            <w:r w:rsidRPr="004E218D">
              <w:rPr>
                <w:sz w:val="16"/>
                <w:szCs w:val="16"/>
                <w:lang w:eastAsia="en-GB"/>
              </w:rPr>
              <w:lastRenderedPageBreak/>
              <w:t>9.2</w:t>
            </w:r>
          </w:p>
        </w:tc>
        <w:tc>
          <w:tcPr>
            <w:tcW w:w="1270" w:type="dxa"/>
            <w:tcBorders>
              <w:top w:val="single" w:sz="4" w:space="0" w:color="auto"/>
              <w:left w:val="nil"/>
              <w:bottom w:val="single" w:sz="4" w:space="0" w:color="auto"/>
              <w:right w:val="single" w:sz="4" w:space="0" w:color="auto"/>
            </w:tcBorders>
            <w:shd w:val="clear" w:color="auto" w:fill="auto"/>
            <w:hideMark/>
          </w:tcPr>
          <w:p w14:paraId="3652860D" w14:textId="77777777" w:rsidR="004E218D" w:rsidRPr="004E218D" w:rsidRDefault="004E218D" w:rsidP="004E218D">
            <w:pPr>
              <w:pStyle w:val="TAL"/>
              <w:rPr>
                <w:color w:val="0000FF"/>
                <w:sz w:val="16"/>
                <w:szCs w:val="16"/>
                <w:lang w:eastAsia="en-GB"/>
              </w:rPr>
            </w:pPr>
            <w:r w:rsidRPr="004E218D">
              <w:rPr>
                <w:color w:val="0000FF"/>
                <w:sz w:val="16"/>
                <w:szCs w:val="16"/>
                <w:lang w:eastAsia="en-GB"/>
              </w:rPr>
              <w:t>S2-2005867</w:t>
            </w:r>
          </w:p>
        </w:tc>
        <w:tc>
          <w:tcPr>
            <w:tcW w:w="1271" w:type="dxa"/>
            <w:tcBorders>
              <w:top w:val="single" w:sz="4" w:space="0" w:color="auto"/>
              <w:left w:val="nil"/>
              <w:bottom w:val="single" w:sz="4" w:space="0" w:color="auto"/>
              <w:right w:val="single" w:sz="4" w:space="0" w:color="auto"/>
            </w:tcBorders>
            <w:shd w:val="clear" w:color="auto" w:fill="auto"/>
            <w:hideMark/>
          </w:tcPr>
          <w:p w14:paraId="16ED5FE4" w14:textId="77777777" w:rsidR="004E218D" w:rsidRPr="004E218D" w:rsidRDefault="004E218D" w:rsidP="004E218D">
            <w:pPr>
              <w:pStyle w:val="TAL"/>
              <w:rPr>
                <w:sz w:val="16"/>
                <w:szCs w:val="16"/>
                <w:lang w:eastAsia="en-GB"/>
              </w:rPr>
            </w:pPr>
            <w:r w:rsidRPr="004E218D">
              <w:rPr>
                <w:sz w:val="16"/>
                <w:szCs w:val="16"/>
                <w:lang w:eastAsia="en-GB"/>
              </w:rPr>
              <w:t>WI STATUS REPORT</w:t>
            </w:r>
          </w:p>
        </w:tc>
        <w:tc>
          <w:tcPr>
            <w:tcW w:w="3655" w:type="dxa"/>
            <w:tcBorders>
              <w:top w:val="single" w:sz="4" w:space="0" w:color="auto"/>
              <w:left w:val="nil"/>
              <w:bottom w:val="single" w:sz="4" w:space="0" w:color="auto"/>
              <w:right w:val="single" w:sz="4" w:space="0" w:color="auto"/>
            </w:tcBorders>
            <w:shd w:val="clear" w:color="auto" w:fill="auto"/>
            <w:hideMark/>
          </w:tcPr>
          <w:p w14:paraId="114AD6DD" w14:textId="77777777" w:rsidR="004E218D" w:rsidRPr="004E218D" w:rsidRDefault="004E218D" w:rsidP="004E218D">
            <w:pPr>
              <w:pStyle w:val="TAL"/>
              <w:rPr>
                <w:sz w:val="16"/>
                <w:szCs w:val="16"/>
                <w:lang w:eastAsia="en-GB"/>
              </w:rPr>
            </w:pPr>
            <w:r w:rsidRPr="004E218D">
              <w:rPr>
                <w:sz w:val="16"/>
                <w:szCs w:val="16"/>
                <w:lang w:eastAsia="en-GB"/>
              </w:rPr>
              <w:t>FS_IIoT Status report</w:t>
            </w:r>
          </w:p>
        </w:tc>
        <w:tc>
          <w:tcPr>
            <w:tcW w:w="2252" w:type="dxa"/>
            <w:tcBorders>
              <w:top w:val="single" w:sz="4" w:space="0" w:color="auto"/>
              <w:left w:val="nil"/>
              <w:bottom w:val="single" w:sz="4" w:space="0" w:color="auto"/>
              <w:right w:val="single" w:sz="4" w:space="0" w:color="auto"/>
            </w:tcBorders>
            <w:shd w:val="clear" w:color="auto" w:fill="auto"/>
            <w:hideMark/>
          </w:tcPr>
          <w:p w14:paraId="7F219839" w14:textId="77777777" w:rsidR="004E218D" w:rsidRPr="004E218D" w:rsidRDefault="004E218D" w:rsidP="004E218D">
            <w:pPr>
              <w:pStyle w:val="TAL"/>
              <w:rPr>
                <w:sz w:val="16"/>
                <w:szCs w:val="16"/>
                <w:lang w:eastAsia="en-GB"/>
              </w:rPr>
            </w:pPr>
            <w:r w:rsidRPr="004E218D">
              <w:rPr>
                <w:sz w:val="16"/>
                <w:szCs w:val="16"/>
                <w:lang w:eastAsia="en-GB"/>
              </w:rPr>
              <w:t>Nokia (Rapporteur)</w:t>
            </w:r>
          </w:p>
        </w:tc>
        <w:tc>
          <w:tcPr>
            <w:tcW w:w="1479" w:type="dxa"/>
            <w:tcBorders>
              <w:top w:val="single" w:sz="4" w:space="0" w:color="auto"/>
              <w:left w:val="nil"/>
              <w:bottom w:val="single" w:sz="4" w:space="0" w:color="auto"/>
              <w:right w:val="single" w:sz="4" w:space="0" w:color="auto"/>
            </w:tcBorders>
          </w:tcPr>
          <w:p w14:paraId="16F2D8C3" w14:textId="2DC292E7" w:rsidR="004E218D" w:rsidRPr="004E218D" w:rsidRDefault="004E218D" w:rsidP="004E218D">
            <w:pPr>
              <w:pStyle w:val="TAL"/>
              <w:rPr>
                <w:sz w:val="16"/>
                <w:szCs w:val="16"/>
                <w:lang w:eastAsia="en-GB"/>
              </w:rPr>
            </w:pPr>
            <w:r w:rsidRPr="004E218D">
              <w:rPr>
                <w:sz w:val="16"/>
                <w:szCs w:val="16"/>
                <w:lang w:eastAsia="en-GB"/>
              </w:rPr>
              <w:t>FS_IIoT</w:t>
            </w:r>
          </w:p>
        </w:tc>
      </w:tr>
      <w:tr w:rsidR="004E218D" w:rsidRPr="004E218D" w14:paraId="0753E560" w14:textId="7D72807C" w:rsidTr="004E218D">
        <w:trPr>
          <w:trHeight w:val="705"/>
        </w:trPr>
        <w:tc>
          <w:tcPr>
            <w:tcW w:w="700" w:type="dxa"/>
            <w:tcBorders>
              <w:top w:val="nil"/>
              <w:left w:val="single" w:sz="4" w:space="0" w:color="auto"/>
              <w:bottom w:val="single" w:sz="4" w:space="0" w:color="auto"/>
              <w:right w:val="single" w:sz="4" w:space="0" w:color="auto"/>
            </w:tcBorders>
            <w:shd w:val="clear" w:color="auto" w:fill="auto"/>
            <w:hideMark/>
          </w:tcPr>
          <w:p w14:paraId="2CE321B3" w14:textId="77777777" w:rsidR="004E218D" w:rsidRPr="004E218D" w:rsidRDefault="004E218D" w:rsidP="004E218D">
            <w:pPr>
              <w:pStyle w:val="TAL"/>
              <w:rPr>
                <w:sz w:val="16"/>
                <w:szCs w:val="16"/>
                <w:lang w:eastAsia="en-GB"/>
              </w:rPr>
            </w:pPr>
            <w:r w:rsidRPr="004E218D">
              <w:rPr>
                <w:sz w:val="16"/>
                <w:szCs w:val="16"/>
                <w:lang w:eastAsia="en-GB"/>
              </w:rPr>
              <w:t>9.2</w:t>
            </w:r>
          </w:p>
        </w:tc>
        <w:tc>
          <w:tcPr>
            <w:tcW w:w="1270" w:type="dxa"/>
            <w:tcBorders>
              <w:top w:val="nil"/>
              <w:left w:val="nil"/>
              <w:bottom w:val="single" w:sz="4" w:space="0" w:color="auto"/>
              <w:right w:val="single" w:sz="4" w:space="0" w:color="auto"/>
            </w:tcBorders>
            <w:shd w:val="clear" w:color="auto" w:fill="auto"/>
            <w:hideMark/>
          </w:tcPr>
          <w:p w14:paraId="2090A932" w14:textId="77777777" w:rsidR="004E218D" w:rsidRPr="004E218D" w:rsidRDefault="004E218D" w:rsidP="004E218D">
            <w:pPr>
              <w:pStyle w:val="TAL"/>
              <w:rPr>
                <w:color w:val="0000FF"/>
                <w:sz w:val="16"/>
                <w:szCs w:val="16"/>
                <w:lang w:eastAsia="en-GB"/>
              </w:rPr>
            </w:pPr>
            <w:r w:rsidRPr="004E218D">
              <w:rPr>
                <w:color w:val="0000FF"/>
                <w:sz w:val="16"/>
                <w:szCs w:val="16"/>
                <w:lang w:eastAsia="en-GB"/>
              </w:rPr>
              <w:t>S2-2005868</w:t>
            </w:r>
          </w:p>
        </w:tc>
        <w:tc>
          <w:tcPr>
            <w:tcW w:w="1271" w:type="dxa"/>
            <w:tcBorders>
              <w:top w:val="nil"/>
              <w:left w:val="nil"/>
              <w:bottom w:val="single" w:sz="4" w:space="0" w:color="auto"/>
              <w:right w:val="single" w:sz="4" w:space="0" w:color="auto"/>
            </w:tcBorders>
            <w:shd w:val="clear" w:color="auto" w:fill="auto"/>
            <w:hideMark/>
          </w:tcPr>
          <w:p w14:paraId="68B79C7B" w14:textId="77777777" w:rsidR="004E218D" w:rsidRPr="004E218D" w:rsidRDefault="004E218D" w:rsidP="004E218D">
            <w:pPr>
              <w:pStyle w:val="TAL"/>
              <w:rPr>
                <w:sz w:val="16"/>
                <w:szCs w:val="16"/>
                <w:lang w:eastAsia="en-GB"/>
              </w:rPr>
            </w:pPr>
            <w:r w:rsidRPr="004E218D">
              <w:rPr>
                <w:sz w:val="16"/>
                <w:szCs w:val="16"/>
                <w:lang w:eastAsia="en-GB"/>
              </w:rPr>
              <w:t>WI STATUS REPORT</w:t>
            </w:r>
          </w:p>
        </w:tc>
        <w:tc>
          <w:tcPr>
            <w:tcW w:w="3655" w:type="dxa"/>
            <w:tcBorders>
              <w:top w:val="nil"/>
              <w:left w:val="nil"/>
              <w:bottom w:val="single" w:sz="4" w:space="0" w:color="auto"/>
              <w:right w:val="single" w:sz="4" w:space="0" w:color="auto"/>
            </w:tcBorders>
            <w:shd w:val="clear" w:color="auto" w:fill="auto"/>
            <w:hideMark/>
          </w:tcPr>
          <w:p w14:paraId="4A012B1C" w14:textId="77777777" w:rsidR="004E218D" w:rsidRPr="004E218D" w:rsidRDefault="004E218D" w:rsidP="004E218D">
            <w:pPr>
              <w:pStyle w:val="TAL"/>
              <w:rPr>
                <w:sz w:val="16"/>
                <w:szCs w:val="16"/>
                <w:lang w:eastAsia="en-GB"/>
              </w:rPr>
            </w:pPr>
            <w:r w:rsidRPr="004E218D">
              <w:rPr>
                <w:sz w:val="16"/>
                <w:szCs w:val="16"/>
                <w:lang w:eastAsia="en-GB"/>
              </w:rPr>
              <w:t>FS_eNS_Ph2 Status Report</w:t>
            </w:r>
          </w:p>
        </w:tc>
        <w:tc>
          <w:tcPr>
            <w:tcW w:w="2252" w:type="dxa"/>
            <w:tcBorders>
              <w:top w:val="nil"/>
              <w:left w:val="nil"/>
              <w:bottom w:val="single" w:sz="4" w:space="0" w:color="auto"/>
              <w:right w:val="single" w:sz="4" w:space="0" w:color="auto"/>
            </w:tcBorders>
            <w:shd w:val="clear" w:color="auto" w:fill="auto"/>
            <w:hideMark/>
          </w:tcPr>
          <w:p w14:paraId="29DFBC9F" w14:textId="77777777" w:rsidR="004E218D" w:rsidRPr="004E218D" w:rsidRDefault="004E218D" w:rsidP="004E218D">
            <w:pPr>
              <w:pStyle w:val="TAL"/>
              <w:rPr>
                <w:sz w:val="16"/>
                <w:szCs w:val="16"/>
                <w:lang w:eastAsia="en-GB"/>
              </w:rPr>
            </w:pPr>
            <w:r w:rsidRPr="004E218D">
              <w:rPr>
                <w:sz w:val="16"/>
                <w:szCs w:val="16"/>
                <w:lang w:eastAsia="en-GB"/>
              </w:rPr>
              <w:t>ZTE Wistron Telecom AB (Rapporteur)</w:t>
            </w:r>
          </w:p>
        </w:tc>
        <w:tc>
          <w:tcPr>
            <w:tcW w:w="1479" w:type="dxa"/>
            <w:tcBorders>
              <w:top w:val="nil"/>
              <w:left w:val="nil"/>
              <w:bottom w:val="single" w:sz="4" w:space="0" w:color="auto"/>
              <w:right w:val="single" w:sz="4" w:space="0" w:color="auto"/>
            </w:tcBorders>
          </w:tcPr>
          <w:p w14:paraId="2CB81879" w14:textId="1C8A7F10" w:rsidR="004E218D" w:rsidRPr="004E218D" w:rsidRDefault="004E218D" w:rsidP="004E218D">
            <w:pPr>
              <w:pStyle w:val="TAL"/>
              <w:rPr>
                <w:sz w:val="16"/>
                <w:szCs w:val="16"/>
                <w:lang w:eastAsia="en-GB"/>
              </w:rPr>
            </w:pPr>
            <w:r w:rsidRPr="004E218D">
              <w:rPr>
                <w:sz w:val="16"/>
                <w:szCs w:val="16"/>
                <w:lang w:eastAsia="en-GB"/>
              </w:rPr>
              <w:t>FS_eNS_Ph2</w:t>
            </w:r>
          </w:p>
        </w:tc>
      </w:tr>
      <w:tr w:rsidR="004E218D" w:rsidRPr="004E218D" w14:paraId="2A51CBCD" w14:textId="2D8FA483" w:rsidTr="004E218D">
        <w:trPr>
          <w:trHeight w:val="705"/>
        </w:trPr>
        <w:tc>
          <w:tcPr>
            <w:tcW w:w="700" w:type="dxa"/>
            <w:tcBorders>
              <w:top w:val="nil"/>
              <w:left w:val="single" w:sz="4" w:space="0" w:color="auto"/>
              <w:bottom w:val="single" w:sz="4" w:space="0" w:color="auto"/>
              <w:right w:val="single" w:sz="4" w:space="0" w:color="auto"/>
            </w:tcBorders>
            <w:shd w:val="clear" w:color="auto" w:fill="auto"/>
            <w:hideMark/>
          </w:tcPr>
          <w:p w14:paraId="38933D89" w14:textId="77777777" w:rsidR="004E218D" w:rsidRPr="004E218D" w:rsidRDefault="004E218D" w:rsidP="004E218D">
            <w:pPr>
              <w:pStyle w:val="TAL"/>
              <w:rPr>
                <w:sz w:val="16"/>
                <w:szCs w:val="16"/>
                <w:lang w:eastAsia="en-GB"/>
              </w:rPr>
            </w:pPr>
            <w:r w:rsidRPr="004E218D">
              <w:rPr>
                <w:sz w:val="16"/>
                <w:szCs w:val="16"/>
                <w:lang w:eastAsia="en-GB"/>
              </w:rPr>
              <w:t>9.2</w:t>
            </w:r>
          </w:p>
        </w:tc>
        <w:tc>
          <w:tcPr>
            <w:tcW w:w="1270" w:type="dxa"/>
            <w:tcBorders>
              <w:top w:val="nil"/>
              <w:left w:val="nil"/>
              <w:bottom w:val="single" w:sz="4" w:space="0" w:color="auto"/>
              <w:right w:val="single" w:sz="4" w:space="0" w:color="auto"/>
            </w:tcBorders>
            <w:shd w:val="clear" w:color="auto" w:fill="auto"/>
            <w:hideMark/>
          </w:tcPr>
          <w:p w14:paraId="03AC8A50" w14:textId="77777777" w:rsidR="004E218D" w:rsidRPr="004E218D" w:rsidRDefault="004E218D" w:rsidP="004E218D">
            <w:pPr>
              <w:pStyle w:val="TAL"/>
              <w:rPr>
                <w:color w:val="0000FF"/>
                <w:sz w:val="16"/>
                <w:szCs w:val="16"/>
                <w:lang w:eastAsia="en-GB"/>
              </w:rPr>
            </w:pPr>
            <w:r w:rsidRPr="004E218D">
              <w:rPr>
                <w:color w:val="0000FF"/>
                <w:sz w:val="16"/>
                <w:szCs w:val="16"/>
                <w:lang w:eastAsia="en-GB"/>
              </w:rPr>
              <w:t>S2-2005869</w:t>
            </w:r>
          </w:p>
        </w:tc>
        <w:tc>
          <w:tcPr>
            <w:tcW w:w="1271" w:type="dxa"/>
            <w:tcBorders>
              <w:top w:val="nil"/>
              <w:left w:val="nil"/>
              <w:bottom w:val="single" w:sz="4" w:space="0" w:color="auto"/>
              <w:right w:val="single" w:sz="4" w:space="0" w:color="auto"/>
            </w:tcBorders>
            <w:shd w:val="clear" w:color="auto" w:fill="auto"/>
            <w:hideMark/>
          </w:tcPr>
          <w:p w14:paraId="0D42D4DD" w14:textId="77777777" w:rsidR="004E218D" w:rsidRPr="004E218D" w:rsidRDefault="004E218D" w:rsidP="004E218D">
            <w:pPr>
              <w:pStyle w:val="TAL"/>
              <w:rPr>
                <w:sz w:val="16"/>
                <w:szCs w:val="16"/>
                <w:lang w:eastAsia="en-GB"/>
              </w:rPr>
            </w:pPr>
            <w:r w:rsidRPr="004E218D">
              <w:rPr>
                <w:sz w:val="16"/>
                <w:szCs w:val="16"/>
                <w:lang w:eastAsia="en-GB"/>
              </w:rPr>
              <w:t>WI STATUS REPORT</w:t>
            </w:r>
          </w:p>
        </w:tc>
        <w:tc>
          <w:tcPr>
            <w:tcW w:w="3655" w:type="dxa"/>
            <w:tcBorders>
              <w:top w:val="nil"/>
              <w:left w:val="nil"/>
              <w:bottom w:val="single" w:sz="4" w:space="0" w:color="auto"/>
              <w:right w:val="single" w:sz="4" w:space="0" w:color="auto"/>
            </w:tcBorders>
            <w:shd w:val="clear" w:color="auto" w:fill="auto"/>
            <w:hideMark/>
          </w:tcPr>
          <w:p w14:paraId="36388FD6" w14:textId="77777777" w:rsidR="004E218D" w:rsidRPr="004E218D" w:rsidRDefault="004E218D" w:rsidP="004E218D">
            <w:pPr>
              <w:pStyle w:val="TAL"/>
              <w:rPr>
                <w:sz w:val="16"/>
                <w:szCs w:val="16"/>
                <w:lang w:eastAsia="en-GB"/>
              </w:rPr>
            </w:pPr>
            <w:r w:rsidRPr="004E218D">
              <w:rPr>
                <w:sz w:val="16"/>
                <w:szCs w:val="16"/>
                <w:lang w:eastAsia="en-GB"/>
              </w:rPr>
              <w:t>FS_ID_UAS_SA2 Status Report</w:t>
            </w:r>
          </w:p>
        </w:tc>
        <w:tc>
          <w:tcPr>
            <w:tcW w:w="2252" w:type="dxa"/>
            <w:tcBorders>
              <w:top w:val="nil"/>
              <w:left w:val="nil"/>
              <w:bottom w:val="single" w:sz="4" w:space="0" w:color="auto"/>
              <w:right w:val="single" w:sz="4" w:space="0" w:color="auto"/>
            </w:tcBorders>
            <w:shd w:val="clear" w:color="auto" w:fill="auto"/>
            <w:hideMark/>
          </w:tcPr>
          <w:p w14:paraId="32F2DE95" w14:textId="77777777" w:rsidR="004E218D" w:rsidRPr="004E218D" w:rsidRDefault="004E218D" w:rsidP="004E218D">
            <w:pPr>
              <w:pStyle w:val="TAL"/>
              <w:rPr>
                <w:sz w:val="16"/>
                <w:szCs w:val="16"/>
                <w:lang w:eastAsia="en-GB"/>
              </w:rPr>
            </w:pPr>
            <w:r w:rsidRPr="004E218D">
              <w:rPr>
                <w:sz w:val="16"/>
                <w:szCs w:val="16"/>
                <w:lang w:eastAsia="en-GB"/>
              </w:rPr>
              <w:t>Qualcomm (Rapporteur)</w:t>
            </w:r>
          </w:p>
        </w:tc>
        <w:tc>
          <w:tcPr>
            <w:tcW w:w="1479" w:type="dxa"/>
            <w:tcBorders>
              <w:top w:val="nil"/>
              <w:left w:val="nil"/>
              <w:bottom w:val="single" w:sz="4" w:space="0" w:color="auto"/>
              <w:right w:val="single" w:sz="4" w:space="0" w:color="auto"/>
            </w:tcBorders>
          </w:tcPr>
          <w:p w14:paraId="7AA70529" w14:textId="083945CF" w:rsidR="004E218D" w:rsidRPr="004E218D" w:rsidRDefault="004E218D" w:rsidP="004E218D">
            <w:pPr>
              <w:pStyle w:val="TAL"/>
              <w:rPr>
                <w:sz w:val="16"/>
                <w:szCs w:val="16"/>
                <w:lang w:eastAsia="en-GB"/>
              </w:rPr>
            </w:pPr>
            <w:r w:rsidRPr="004E218D">
              <w:rPr>
                <w:sz w:val="16"/>
                <w:szCs w:val="16"/>
                <w:lang w:eastAsia="en-GB"/>
              </w:rPr>
              <w:t>FS_ID_UAS_SA2</w:t>
            </w:r>
          </w:p>
        </w:tc>
      </w:tr>
      <w:tr w:rsidR="004E218D" w:rsidRPr="004E218D" w14:paraId="51638F22" w14:textId="747DF259" w:rsidTr="004E218D">
        <w:trPr>
          <w:trHeight w:val="705"/>
        </w:trPr>
        <w:tc>
          <w:tcPr>
            <w:tcW w:w="700" w:type="dxa"/>
            <w:tcBorders>
              <w:top w:val="nil"/>
              <w:left w:val="single" w:sz="4" w:space="0" w:color="auto"/>
              <w:bottom w:val="single" w:sz="4" w:space="0" w:color="auto"/>
              <w:right w:val="single" w:sz="4" w:space="0" w:color="auto"/>
            </w:tcBorders>
            <w:shd w:val="clear" w:color="auto" w:fill="auto"/>
            <w:hideMark/>
          </w:tcPr>
          <w:p w14:paraId="1F0450DD" w14:textId="77777777" w:rsidR="004E218D" w:rsidRPr="004E218D" w:rsidRDefault="004E218D" w:rsidP="004E218D">
            <w:pPr>
              <w:pStyle w:val="TAL"/>
              <w:rPr>
                <w:sz w:val="16"/>
                <w:szCs w:val="16"/>
                <w:lang w:eastAsia="en-GB"/>
              </w:rPr>
            </w:pPr>
            <w:r w:rsidRPr="004E218D">
              <w:rPr>
                <w:sz w:val="16"/>
                <w:szCs w:val="16"/>
                <w:lang w:eastAsia="en-GB"/>
              </w:rPr>
              <w:t>9.2</w:t>
            </w:r>
          </w:p>
        </w:tc>
        <w:tc>
          <w:tcPr>
            <w:tcW w:w="1270" w:type="dxa"/>
            <w:tcBorders>
              <w:top w:val="nil"/>
              <w:left w:val="nil"/>
              <w:bottom w:val="single" w:sz="4" w:space="0" w:color="auto"/>
              <w:right w:val="single" w:sz="4" w:space="0" w:color="auto"/>
            </w:tcBorders>
            <w:shd w:val="clear" w:color="auto" w:fill="auto"/>
            <w:hideMark/>
          </w:tcPr>
          <w:p w14:paraId="039EFC84" w14:textId="77777777" w:rsidR="004E218D" w:rsidRPr="004E218D" w:rsidRDefault="004E218D" w:rsidP="004E218D">
            <w:pPr>
              <w:pStyle w:val="TAL"/>
              <w:rPr>
                <w:color w:val="0000FF"/>
                <w:sz w:val="16"/>
                <w:szCs w:val="16"/>
                <w:lang w:eastAsia="en-GB"/>
              </w:rPr>
            </w:pPr>
            <w:r w:rsidRPr="004E218D">
              <w:rPr>
                <w:color w:val="0000FF"/>
                <w:sz w:val="16"/>
                <w:szCs w:val="16"/>
                <w:lang w:eastAsia="en-GB"/>
              </w:rPr>
              <w:t>S2-2005870</w:t>
            </w:r>
          </w:p>
        </w:tc>
        <w:tc>
          <w:tcPr>
            <w:tcW w:w="1271" w:type="dxa"/>
            <w:tcBorders>
              <w:top w:val="nil"/>
              <w:left w:val="nil"/>
              <w:bottom w:val="single" w:sz="4" w:space="0" w:color="auto"/>
              <w:right w:val="single" w:sz="4" w:space="0" w:color="auto"/>
            </w:tcBorders>
            <w:shd w:val="clear" w:color="auto" w:fill="auto"/>
            <w:hideMark/>
          </w:tcPr>
          <w:p w14:paraId="0549F959" w14:textId="77777777" w:rsidR="004E218D" w:rsidRPr="004E218D" w:rsidRDefault="004E218D" w:rsidP="004E218D">
            <w:pPr>
              <w:pStyle w:val="TAL"/>
              <w:rPr>
                <w:sz w:val="16"/>
                <w:szCs w:val="16"/>
                <w:lang w:eastAsia="en-GB"/>
              </w:rPr>
            </w:pPr>
            <w:r w:rsidRPr="004E218D">
              <w:rPr>
                <w:sz w:val="16"/>
                <w:szCs w:val="16"/>
                <w:lang w:eastAsia="en-GB"/>
              </w:rPr>
              <w:t>WI STATUS REPORT</w:t>
            </w:r>
          </w:p>
        </w:tc>
        <w:tc>
          <w:tcPr>
            <w:tcW w:w="3655" w:type="dxa"/>
            <w:tcBorders>
              <w:top w:val="nil"/>
              <w:left w:val="nil"/>
              <w:bottom w:val="single" w:sz="4" w:space="0" w:color="auto"/>
              <w:right w:val="single" w:sz="4" w:space="0" w:color="auto"/>
            </w:tcBorders>
            <w:shd w:val="clear" w:color="auto" w:fill="auto"/>
            <w:hideMark/>
          </w:tcPr>
          <w:p w14:paraId="59CCD4CC" w14:textId="77777777" w:rsidR="004E218D" w:rsidRPr="004E218D" w:rsidRDefault="004E218D" w:rsidP="004E218D">
            <w:pPr>
              <w:pStyle w:val="TAL"/>
              <w:rPr>
                <w:sz w:val="16"/>
                <w:szCs w:val="16"/>
                <w:lang w:eastAsia="en-GB"/>
              </w:rPr>
            </w:pPr>
            <w:r w:rsidRPr="004E218D">
              <w:rPr>
                <w:sz w:val="16"/>
                <w:szCs w:val="16"/>
                <w:lang w:eastAsia="en-GB"/>
              </w:rPr>
              <w:t>FS_eNA_Ph2 Status Report</w:t>
            </w:r>
          </w:p>
        </w:tc>
        <w:tc>
          <w:tcPr>
            <w:tcW w:w="2252" w:type="dxa"/>
            <w:tcBorders>
              <w:top w:val="nil"/>
              <w:left w:val="nil"/>
              <w:bottom w:val="single" w:sz="4" w:space="0" w:color="auto"/>
              <w:right w:val="single" w:sz="4" w:space="0" w:color="auto"/>
            </w:tcBorders>
            <w:shd w:val="clear" w:color="auto" w:fill="auto"/>
            <w:hideMark/>
          </w:tcPr>
          <w:p w14:paraId="220C6AA2" w14:textId="77777777" w:rsidR="004E218D" w:rsidRPr="004E218D" w:rsidRDefault="004E218D" w:rsidP="004E218D">
            <w:pPr>
              <w:pStyle w:val="TAL"/>
              <w:rPr>
                <w:sz w:val="16"/>
                <w:szCs w:val="16"/>
                <w:lang w:eastAsia="en-GB"/>
              </w:rPr>
            </w:pPr>
            <w:r w:rsidRPr="004E218D">
              <w:rPr>
                <w:sz w:val="16"/>
                <w:szCs w:val="16"/>
                <w:lang w:eastAsia="en-GB"/>
              </w:rPr>
              <w:t>Huawei (Rapporteur)</w:t>
            </w:r>
          </w:p>
        </w:tc>
        <w:tc>
          <w:tcPr>
            <w:tcW w:w="1479" w:type="dxa"/>
            <w:tcBorders>
              <w:top w:val="nil"/>
              <w:left w:val="nil"/>
              <w:bottom w:val="single" w:sz="4" w:space="0" w:color="auto"/>
              <w:right w:val="single" w:sz="4" w:space="0" w:color="auto"/>
            </w:tcBorders>
          </w:tcPr>
          <w:p w14:paraId="1EC7354C" w14:textId="1837C422" w:rsidR="004E218D" w:rsidRPr="004E218D" w:rsidRDefault="004E218D" w:rsidP="004E218D">
            <w:pPr>
              <w:pStyle w:val="TAL"/>
              <w:rPr>
                <w:sz w:val="16"/>
                <w:szCs w:val="16"/>
                <w:lang w:eastAsia="en-GB"/>
              </w:rPr>
            </w:pPr>
            <w:r w:rsidRPr="004E218D">
              <w:rPr>
                <w:sz w:val="16"/>
                <w:szCs w:val="16"/>
                <w:lang w:eastAsia="en-GB"/>
              </w:rPr>
              <w:t>FS_eNA_Ph2</w:t>
            </w:r>
          </w:p>
        </w:tc>
      </w:tr>
      <w:tr w:rsidR="004E218D" w:rsidRPr="004E218D" w14:paraId="70D5D7FE" w14:textId="5B546CEA" w:rsidTr="004E218D">
        <w:trPr>
          <w:trHeight w:val="705"/>
        </w:trPr>
        <w:tc>
          <w:tcPr>
            <w:tcW w:w="700" w:type="dxa"/>
            <w:tcBorders>
              <w:top w:val="nil"/>
              <w:left w:val="single" w:sz="4" w:space="0" w:color="auto"/>
              <w:bottom w:val="single" w:sz="4" w:space="0" w:color="auto"/>
              <w:right w:val="single" w:sz="4" w:space="0" w:color="auto"/>
            </w:tcBorders>
            <w:shd w:val="clear" w:color="auto" w:fill="auto"/>
            <w:hideMark/>
          </w:tcPr>
          <w:p w14:paraId="7376F3B9" w14:textId="77777777" w:rsidR="004E218D" w:rsidRPr="004E218D" w:rsidRDefault="004E218D" w:rsidP="004E218D">
            <w:pPr>
              <w:pStyle w:val="TAL"/>
              <w:rPr>
                <w:sz w:val="16"/>
                <w:szCs w:val="16"/>
                <w:lang w:eastAsia="en-GB"/>
              </w:rPr>
            </w:pPr>
            <w:r w:rsidRPr="004E218D">
              <w:rPr>
                <w:sz w:val="16"/>
                <w:szCs w:val="16"/>
                <w:lang w:eastAsia="en-GB"/>
              </w:rPr>
              <w:t>9.2</w:t>
            </w:r>
          </w:p>
        </w:tc>
        <w:tc>
          <w:tcPr>
            <w:tcW w:w="1270" w:type="dxa"/>
            <w:tcBorders>
              <w:top w:val="nil"/>
              <w:left w:val="nil"/>
              <w:bottom w:val="single" w:sz="4" w:space="0" w:color="auto"/>
              <w:right w:val="single" w:sz="4" w:space="0" w:color="auto"/>
            </w:tcBorders>
            <w:shd w:val="clear" w:color="auto" w:fill="auto"/>
            <w:hideMark/>
          </w:tcPr>
          <w:p w14:paraId="35710162" w14:textId="77777777" w:rsidR="004E218D" w:rsidRPr="004E218D" w:rsidRDefault="004E218D" w:rsidP="004E218D">
            <w:pPr>
              <w:pStyle w:val="TAL"/>
              <w:rPr>
                <w:color w:val="0000FF"/>
                <w:sz w:val="16"/>
                <w:szCs w:val="16"/>
                <w:lang w:eastAsia="en-GB"/>
              </w:rPr>
            </w:pPr>
            <w:r w:rsidRPr="004E218D">
              <w:rPr>
                <w:color w:val="0000FF"/>
                <w:sz w:val="16"/>
                <w:szCs w:val="16"/>
                <w:lang w:eastAsia="en-GB"/>
              </w:rPr>
              <w:t>S2-2005871</w:t>
            </w:r>
          </w:p>
        </w:tc>
        <w:tc>
          <w:tcPr>
            <w:tcW w:w="1271" w:type="dxa"/>
            <w:tcBorders>
              <w:top w:val="nil"/>
              <w:left w:val="nil"/>
              <w:bottom w:val="single" w:sz="4" w:space="0" w:color="auto"/>
              <w:right w:val="single" w:sz="4" w:space="0" w:color="auto"/>
            </w:tcBorders>
            <w:shd w:val="clear" w:color="auto" w:fill="auto"/>
            <w:hideMark/>
          </w:tcPr>
          <w:p w14:paraId="4B4EEC23" w14:textId="77777777" w:rsidR="004E218D" w:rsidRPr="004E218D" w:rsidRDefault="004E218D" w:rsidP="004E218D">
            <w:pPr>
              <w:pStyle w:val="TAL"/>
              <w:rPr>
                <w:sz w:val="16"/>
                <w:szCs w:val="16"/>
                <w:lang w:eastAsia="en-GB"/>
              </w:rPr>
            </w:pPr>
            <w:r w:rsidRPr="004E218D">
              <w:rPr>
                <w:sz w:val="16"/>
                <w:szCs w:val="16"/>
                <w:lang w:eastAsia="en-GB"/>
              </w:rPr>
              <w:t>WI STATUS REPORT</w:t>
            </w:r>
          </w:p>
        </w:tc>
        <w:tc>
          <w:tcPr>
            <w:tcW w:w="3655" w:type="dxa"/>
            <w:tcBorders>
              <w:top w:val="nil"/>
              <w:left w:val="nil"/>
              <w:bottom w:val="single" w:sz="4" w:space="0" w:color="auto"/>
              <w:right w:val="single" w:sz="4" w:space="0" w:color="auto"/>
            </w:tcBorders>
            <w:shd w:val="clear" w:color="auto" w:fill="auto"/>
            <w:hideMark/>
          </w:tcPr>
          <w:p w14:paraId="171F584A" w14:textId="77777777" w:rsidR="004E218D" w:rsidRPr="004E218D" w:rsidRDefault="004E218D" w:rsidP="004E218D">
            <w:pPr>
              <w:pStyle w:val="TAL"/>
              <w:rPr>
                <w:sz w:val="16"/>
                <w:szCs w:val="16"/>
                <w:lang w:eastAsia="en-GB"/>
              </w:rPr>
            </w:pPr>
            <w:r w:rsidRPr="004E218D">
              <w:rPr>
                <w:sz w:val="16"/>
                <w:szCs w:val="16"/>
                <w:lang w:eastAsia="en-GB"/>
              </w:rPr>
              <w:t>FS_ATSSS_Ph2 Status Report</w:t>
            </w:r>
          </w:p>
        </w:tc>
        <w:tc>
          <w:tcPr>
            <w:tcW w:w="2252" w:type="dxa"/>
            <w:tcBorders>
              <w:top w:val="nil"/>
              <w:left w:val="nil"/>
              <w:bottom w:val="single" w:sz="4" w:space="0" w:color="auto"/>
              <w:right w:val="single" w:sz="4" w:space="0" w:color="auto"/>
            </w:tcBorders>
            <w:shd w:val="clear" w:color="auto" w:fill="auto"/>
            <w:hideMark/>
          </w:tcPr>
          <w:p w14:paraId="288AD338" w14:textId="77777777" w:rsidR="004E218D" w:rsidRPr="004E218D" w:rsidRDefault="004E218D" w:rsidP="004E218D">
            <w:pPr>
              <w:pStyle w:val="TAL"/>
              <w:rPr>
                <w:sz w:val="16"/>
                <w:szCs w:val="16"/>
                <w:lang w:eastAsia="en-GB"/>
              </w:rPr>
            </w:pPr>
            <w:r w:rsidRPr="004E218D">
              <w:rPr>
                <w:sz w:val="16"/>
                <w:szCs w:val="16"/>
                <w:lang w:eastAsia="en-GB"/>
              </w:rPr>
              <w:t>ZTE (Rapporteur)</w:t>
            </w:r>
          </w:p>
        </w:tc>
        <w:tc>
          <w:tcPr>
            <w:tcW w:w="1479" w:type="dxa"/>
            <w:tcBorders>
              <w:top w:val="nil"/>
              <w:left w:val="nil"/>
              <w:bottom w:val="single" w:sz="4" w:space="0" w:color="auto"/>
              <w:right w:val="single" w:sz="4" w:space="0" w:color="auto"/>
            </w:tcBorders>
          </w:tcPr>
          <w:p w14:paraId="50E331B6" w14:textId="6C46B9DD" w:rsidR="004E218D" w:rsidRPr="004E218D" w:rsidRDefault="004E218D" w:rsidP="004E218D">
            <w:pPr>
              <w:pStyle w:val="TAL"/>
              <w:rPr>
                <w:sz w:val="16"/>
                <w:szCs w:val="16"/>
                <w:lang w:eastAsia="en-GB"/>
              </w:rPr>
            </w:pPr>
            <w:r w:rsidRPr="004E218D">
              <w:rPr>
                <w:sz w:val="16"/>
                <w:szCs w:val="16"/>
                <w:lang w:eastAsia="en-GB"/>
              </w:rPr>
              <w:t>FS_ATSSS_Ph2</w:t>
            </w:r>
          </w:p>
        </w:tc>
      </w:tr>
    </w:tbl>
    <w:p w14:paraId="23E9E231" w14:textId="77777777" w:rsidR="009940EC" w:rsidRDefault="009940EC" w:rsidP="009940EC">
      <w:pPr>
        <w:keepLines/>
      </w:pPr>
    </w:p>
    <w:p w14:paraId="1D2A1F50" w14:textId="187B7F0A" w:rsidR="00C008B3" w:rsidRDefault="009940EC" w:rsidP="009940EC">
      <w:pPr>
        <w:pStyle w:val="Heading1"/>
      </w:pPr>
      <w:r>
        <w:t>8</w:t>
      </w:r>
      <w:r w:rsidR="00C008B3">
        <w:t>.</w:t>
      </w:r>
      <w:r w:rsidR="00C008B3">
        <w:tab/>
        <w:t>AoB</w:t>
      </w:r>
    </w:p>
    <w:p w14:paraId="29092856" w14:textId="26584D86" w:rsidR="00C008B3" w:rsidRDefault="004A1979" w:rsidP="009940EC">
      <w:pPr>
        <w:keepLines/>
      </w:pPr>
      <w:r>
        <w:t xml:space="preserve">Nokia asked when WI Status reports should be provided. </w:t>
      </w:r>
      <w:r w:rsidR="0050213C">
        <w:t>Final Rel-17 SID status report</w:t>
      </w:r>
      <w:r>
        <w:t xml:space="preserve"> should be uploaded </w:t>
      </w:r>
      <w:r w:rsidR="0050213C">
        <w:t xml:space="preserve">within </w:t>
      </w:r>
      <w:r w:rsidR="004E218D">
        <w:t xml:space="preserve">2 days after the </w:t>
      </w:r>
      <w:r w:rsidR="0050213C">
        <w:t>close of e-meeting</w:t>
      </w:r>
      <w:r>
        <w:t>.</w:t>
      </w:r>
    </w:p>
    <w:p w14:paraId="18C49199" w14:textId="77777777" w:rsidR="004E218D" w:rsidRDefault="004E218D" w:rsidP="009940EC">
      <w:pPr>
        <w:keepLines/>
      </w:pPr>
    </w:p>
    <w:p w14:paraId="0A6FF044" w14:textId="2C2E88CC" w:rsidR="000840CD" w:rsidRPr="0048558F" w:rsidRDefault="000840CD" w:rsidP="000840CD">
      <w:pPr>
        <w:pStyle w:val="Heading1"/>
        <w:rPr>
          <w:color w:val="0000FF"/>
        </w:rPr>
      </w:pPr>
      <w:r w:rsidRPr="0048558F">
        <w:rPr>
          <w:color w:val="0000FF"/>
        </w:rPr>
        <w:t xml:space="preserve">Closed: </w:t>
      </w:r>
      <w:r w:rsidR="00C008B3">
        <w:rPr>
          <w:color w:val="0000FF"/>
        </w:rPr>
        <w:t>19 August</w:t>
      </w:r>
      <w:r w:rsidRPr="0048558F">
        <w:rPr>
          <w:color w:val="0000FF"/>
        </w:rPr>
        <w:t xml:space="preserve"> 2020, </w:t>
      </w:r>
      <w:r w:rsidR="00C008B3">
        <w:rPr>
          <w:color w:val="0000FF"/>
        </w:rPr>
        <w:t>15.00</w:t>
      </w:r>
      <w:r w:rsidR="0048558F" w:rsidRPr="0048558F">
        <w:rPr>
          <w:color w:val="0000FF"/>
        </w:rPr>
        <w:t xml:space="preserve"> UTC = </w:t>
      </w:r>
      <w:r w:rsidRPr="0048558F">
        <w:rPr>
          <w:color w:val="0000FF"/>
        </w:rPr>
        <w:t>1</w:t>
      </w:r>
      <w:r w:rsidR="00C008B3">
        <w:rPr>
          <w:color w:val="0000FF"/>
        </w:rPr>
        <w:t>7.00</w:t>
      </w:r>
      <w:r w:rsidRPr="0048558F">
        <w:rPr>
          <w:color w:val="0000FF"/>
        </w:rPr>
        <w:t xml:space="preserve"> CE</w:t>
      </w:r>
      <w:r w:rsidR="00672099" w:rsidRPr="0048558F">
        <w:rPr>
          <w:color w:val="0000FF"/>
        </w:rPr>
        <w:t>S</w:t>
      </w:r>
      <w:r w:rsidRPr="0048558F">
        <w:rPr>
          <w:color w:val="0000FF"/>
        </w:rPr>
        <w:t>T</w:t>
      </w:r>
    </w:p>
    <w:p w14:paraId="0275D246" w14:textId="77777777" w:rsidR="00585E54" w:rsidRDefault="00585E54"/>
    <w:sectPr w:rsidR="00585E54" w:rsidSect="00F43A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04FC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A42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6B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023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43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2D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562D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EC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86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74B48"/>
    <w:multiLevelType w:val="hybridMultilevel"/>
    <w:tmpl w:val="9650EC3A"/>
    <w:lvl w:ilvl="0" w:tplc="2098A832">
      <w:start w:val="1"/>
      <w:numFmt w:val="bullet"/>
      <w:lvlText w:val=""/>
      <w:lvlJc w:val="left"/>
      <w:pPr>
        <w:tabs>
          <w:tab w:val="num" w:pos="720"/>
        </w:tabs>
        <w:ind w:left="720" w:hanging="360"/>
      </w:pPr>
      <w:rPr>
        <w:rFonts w:ascii="Wingdings" w:hAnsi="Wingdings" w:hint="default"/>
      </w:rPr>
    </w:lvl>
    <w:lvl w:ilvl="1" w:tplc="1B5E3904">
      <w:numFmt w:val="bullet"/>
      <w:lvlText w:val=""/>
      <w:lvlJc w:val="left"/>
      <w:pPr>
        <w:tabs>
          <w:tab w:val="num" w:pos="1440"/>
        </w:tabs>
        <w:ind w:left="1440" w:hanging="360"/>
      </w:pPr>
      <w:rPr>
        <w:rFonts w:ascii="Wingdings" w:hAnsi="Wingdings" w:hint="default"/>
      </w:rPr>
    </w:lvl>
    <w:lvl w:ilvl="2" w:tplc="AD0054FA" w:tentative="1">
      <w:start w:val="1"/>
      <w:numFmt w:val="bullet"/>
      <w:lvlText w:val=""/>
      <w:lvlJc w:val="left"/>
      <w:pPr>
        <w:tabs>
          <w:tab w:val="num" w:pos="2160"/>
        </w:tabs>
        <w:ind w:left="2160" w:hanging="360"/>
      </w:pPr>
      <w:rPr>
        <w:rFonts w:ascii="Wingdings" w:hAnsi="Wingdings" w:hint="default"/>
      </w:rPr>
    </w:lvl>
    <w:lvl w:ilvl="3" w:tplc="528AD8C4" w:tentative="1">
      <w:start w:val="1"/>
      <w:numFmt w:val="bullet"/>
      <w:lvlText w:val=""/>
      <w:lvlJc w:val="left"/>
      <w:pPr>
        <w:tabs>
          <w:tab w:val="num" w:pos="2880"/>
        </w:tabs>
        <w:ind w:left="2880" w:hanging="360"/>
      </w:pPr>
      <w:rPr>
        <w:rFonts w:ascii="Wingdings" w:hAnsi="Wingdings" w:hint="default"/>
      </w:rPr>
    </w:lvl>
    <w:lvl w:ilvl="4" w:tplc="72D00608" w:tentative="1">
      <w:start w:val="1"/>
      <w:numFmt w:val="bullet"/>
      <w:lvlText w:val=""/>
      <w:lvlJc w:val="left"/>
      <w:pPr>
        <w:tabs>
          <w:tab w:val="num" w:pos="3600"/>
        </w:tabs>
        <w:ind w:left="3600" w:hanging="360"/>
      </w:pPr>
      <w:rPr>
        <w:rFonts w:ascii="Wingdings" w:hAnsi="Wingdings" w:hint="default"/>
      </w:rPr>
    </w:lvl>
    <w:lvl w:ilvl="5" w:tplc="D5BA0010" w:tentative="1">
      <w:start w:val="1"/>
      <w:numFmt w:val="bullet"/>
      <w:lvlText w:val=""/>
      <w:lvlJc w:val="left"/>
      <w:pPr>
        <w:tabs>
          <w:tab w:val="num" w:pos="4320"/>
        </w:tabs>
        <w:ind w:left="4320" w:hanging="360"/>
      </w:pPr>
      <w:rPr>
        <w:rFonts w:ascii="Wingdings" w:hAnsi="Wingdings" w:hint="default"/>
      </w:rPr>
    </w:lvl>
    <w:lvl w:ilvl="6" w:tplc="B748C6B2" w:tentative="1">
      <w:start w:val="1"/>
      <w:numFmt w:val="bullet"/>
      <w:lvlText w:val=""/>
      <w:lvlJc w:val="left"/>
      <w:pPr>
        <w:tabs>
          <w:tab w:val="num" w:pos="5040"/>
        </w:tabs>
        <w:ind w:left="5040" w:hanging="360"/>
      </w:pPr>
      <w:rPr>
        <w:rFonts w:ascii="Wingdings" w:hAnsi="Wingdings" w:hint="default"/>
      </w:rPr>
    </w:lvl>
    <w:lvl w:ilvl="7" w:tplc="30FC898C" w:tentative="1">
      <w:start w:val="1"/>
      <w:numFmt w:val="bullet"/>
      <w:lvlText w:val=""/>
      <w:lvlJc w:val="left"/>
      <w:pPr>
        <w:tabs>
          <w:tab w:val="num" w:pos="5760"/>
        </w:tabs>
        <w:ind w:left="5760" w:hanging="360"/>
      </w:pPr>
      <w:rPr>
        <w:rFonts w:ascii="Wingdings" w:hAnsi="Wingdings" w:hint="default"/>
      </w:rPr>
    </w:lvl>
    <w:lvl w:ilvl="8" w:tplc="4582F8C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8B"/>
    <w:rsid w:val="00001492"/>
    <w:rsid w:val="000149D6"/>
    <w:rsid w:val="00015D16"/>
    <w:rsid w:val="00040616"/>
    <w:rsid w:val="000840CD"/>
    <w:rsid w:val="00087D60"/>
    <w:rsid w:val="0009087A"/>
    <w:rsid w:val="000B48ED"/>
    <w:rsid w:val="000B6929"/>
    <w:rsid w:val="000D593A"/>
    <w:rsid w:val="000E531B"/>
    <w:rsid w:val="000E69A8"/>
    <w:rsid w:val="000F3DA2"/>
    <w:rsid w:val="000F72A0"/>
    <w:rsid w:val="001305D2"/>
    <w:rsid w:val="001472BB"/>
    <w:rsid w:val="00154976"/>
    <w:rsid w:val="00193AA6"/>
    <w:rsid w:val="001D46DB"/>
    <w:rsid w:val="001D54BB"/>
    <w:rsid w:val="001E411C"/>
    <w:rsid w:val="001F7D51"/>
    <w:rsid w:val="0021794E"/>
    <w:rsid w:val="0021798A"/>
    <w:rsid w:val="002273F1"/>
    <w:rsid w:val="00227AF9"/>
    <w:rsid w:val="00231B8C"/>
    <w:rsid w:val="00234C2E"/>
    <w:rsid w:val="00235A63"/>
    <w:rsid w:val="002717B4"/>
    <w:rsid w:val="00280F27"/>
    <w:rsid w:val="00285723"/>
    <w:rsid w:val="00287993"/>
    <w:rsid w:val="00293D1E"/>
    <w:rsid w:val="00294A4A"/>
    <w:rsid w:val="002B5393"/>
    <w:rsid w:val="002D0073"/>
    <w:rsid w:val="002E3E99"/>
    <w:rsid w:val="002E442D"/>
    <w:rsid w:val="00303A8A"/>
    <w:rsid w:val="003135D5"/>
    <w:rsid w:val="00323A03"/>
    <w:rsid w:val="00323DEC"/>
    <w:rsid w:val="0037788D"/>
    <w:rsid w:val="00380505"/>
    <w:rsid w:val="00381B8D"/>
    <w:rsid w:val="003A2237"/>
    <w:rsid w:val="003A3807"/>
    <w:rsid w:val="003C4D50"/>
    <w:rsid w:val="003D4A97"/>
    <w:rsid w:val="003D7DE6"/>
    <w:rsid w:val="003E6EF8"/>
    <w:rsid w:val="004045CA"/>
    <w:rsid w:val="004046DB"/>
    <w:rsid w:val="00404EB2"/>
    <w:rsid w:val="00407DC7"/>
    <w:rsid w:val="0041396C"/>
    <w:rsid w:val="00415986"/>
    <w:rsid w:val="0042471D"/>
    <w:rsid w:val="00431C9C"/>
    <w:rsid w:val="0043254A"/>
    <w:rsid w:val="0045300A"/>
    <w:rsid w:val="004532C8"/>
    <w:rsid w:val="0045385D"/>
    <w:rsid w:val="004624A6"/>
    <w:rsid w:val="0048558F"/>
    <w:rsid w:val="00495168"/>
    <w:rsid w:val="004A1979"/>
    <w:rsid w:val="004A5F2E"/>
    <w:rsid w:val="004A698B"/>
    <w:rsid w:val="004C64B0"/>
    <w:rsid w:val="004E218D"/>
    <w:rsid w:val="004F1EC5"/>
    <w:rsid w:val="00500CF4"/>
    <w:rsid w:val="0050213C"/>
    <w:rsid w:val="00553450"/>
    <w:rsid w:val="00556F9B"/>
    <w:rsid w:val="00585E54"/>
    <w:rsid w:val="00586482"/>
    <w:rsid w:val="005C0C1C"/>
    <w:rsid w:val="005E6762"/>
    <w:rsid w:val="005F5EDB"/>
    <w:rsid w:val="006011FA"/>
    <w:rsid w:val="006030D6"/>
    <w:rsid w:val="00603F0C"/>
    <w:rsid w:val="006148D4"/>
    <w:rsid w:val="00615DFC"/>
    <w:rsid w:val="006177D5"/>
    <w:rsid w:val="00617D26"/>
    <w:rsid w:val="006334A9"/>
    <w:rsid w:val="006419A1"/>
    <w:rsid w:val="0064281B"/>
    <w:rsid w:val="00657813"/>
    <w:rsid w:val="006665F8"/>
    <w:rsid w:val="00672099"/>
    <w:rsid w:val="00682336"/>
    <w:rsid w:val="00691673"/>
    <w:rsid w:val="00692737"/>
    <w:rsid w:val="006D4ADF"/>
    <w:rsid w:val="006E0D3B"/>
    <w:rsid w:val="006E3D02"/>
    <w:rsid w:val="006E4321"/>
    <w:rsid w:val="00702D12"/>
    <w:rsid w:val="0070513E"/>
    <w:rsid w:val="00715EE3"/>
    <w:rsid w:val="007221E7"/>
    <w:rsid w:val="007272FC"/>
    <w:rsid w:val="00745058"/>
    <w:rsid w:val="00757496"/>
    <w:rsid w:val="00790DAD"/>
    <w:rsid w:val="00790E48"/>
    <w:rsid w:val="00794BC4"/>
    <w:rsid w:val="00797813"/>
    <w:rsid w:val="007A180A"/>
    <w:rsid w:val="007A76FB"/>
    <w:rsid w:val="007B3434"/>
    <w:rsid w:val="007C0907"/>
    <w:rsid w:val="007C56FF"/>
    <w:rsid w:val="007C786F"/>
    <w:rsid w:val="007F0C8C"/>
    <w:rsid w:val="007F1C21"/>
    <w:rsid w:val="007F652B"/>
    <w:rsid w:val="00820F19"/>
    <w:rsid w:val="0082616E"/>
    <w:rsid w:val="00841FBE"/>
    <w:rsid w:val="0085417C"/>
    <w:rsid w:val="00855450"/>
    <w:rsid w:val="00857095"/>
    <w:rsid w:val="008667F5"/>
    <w:rsid w:val="008700BA"/>
    <w:rsid w:val="008923E1"/>
    <w:rsid w:val="008A7094"/>
    <w:rsid w:val="008B1F1B"/>
    <w:rsid w:val="008B2B74"/>
    <w:rsid w:val="008C486B"/>
    <w:rsid w:val="008D5BF7"/>
    <w:rsid w:val="008D61DB"/>
    <w:rsid w:val="008E0748"/>
    <w:rsid w:val="008E69CF"/>
    <w:rsid w:val="008F4E67"/>
    <w:rsid w:val="00900284"/>
    <w:rsid w:val="0090040E"/>
    <w:rsid w:val="0090288D"/>
    <w:rsid w:val="009104D0"/>
    <w:rsid w:val="00944F74"/>
    <w:rsid w:val="00955479"/>
    <w:rsid w:val="009566A2"/>
    <w:rsid w:val="00976926"/>
    <w:rsid w:val="00983B33"/>
    <w:rsid w:val="0099226D"/>
    <w:rsid w:val="009940EC"/>
    <w:rsid w:val="00994BFA"/>
    <w:rsid w:val="009A13B0"/>
    <w:rsid w:val="009A57E7"/>
    <w:rsid w:val="009A79C2"/>
    <w:rsid w:val="009C74E8"/>
    <w:rsid w:val="009E4831"/>
    <w:rsid w:val="009E65A4"/>
    <w:rsid w:val="009F1217"/>
    <w:rsid w:val="009F5192"/>
    <w:rsid w:val="00A07D21"/>
    <w:rsid w:val="00A179FA"/>
    <w:rsid w:val="00A421BD"/>
    <w:rsid w:val="00A51F17"/>
    <w:rsid w:val="00A60EBD"/>
    <w:rsid w:val="00A8249C"/>
    <w:rsid w:val="00A851F7"/>
    <w:rsid w:val="00A973D4"/>
    <w:rsid w:val="00AA02CA"/>
    <w:rsid w:val="00AC5147"/>
    <w:rsid w:val="00AE5948"/>
    <w:rsid w:val="00AE623E"/>
    <w:rsid w:val="00AF5E48"/>
    <w:rsid w:val="00AF67E5"/>
    <w:rsid w:val="00AF6AF1"/>
    <w:rsid w:val="00B0730E"/>
    <w:rsid w:val="00B37A56"/>
    <w:rsid w:val="00B46A70"/>
    <w:rsid w:val="00B54ED3"/>
    <w:rsid w:val="00BA59E2"/>
    <w:rsid w:val="00BC2149"/>
    <w:rsid w:val="00BE12C7"/>
    <w:rsid w:val="00BE2363"/>
    <w:rsid w:val="00C00767"/>
    <w:rsid w:val="00C008B3"/>
    <w:rsid w:val="00C3032E"/>
    <w:rsid w:val="00C3605F"/>
    <w:rsid w:val="00C51DC5"/>
    <w:rsid w:val="00C56B52"/>
    <w:rsid w:val="00C57D69"/>
    <w:rsid w:val="00C677A0"/>
    <w:rsid w:val="00C72FAD"/>
    <w:rsid w:val="00C80E78"/>
    <w:rsid w:val="00C85353"/>
    <w:rsid w:val="00C85B2A"/>
    <w:rsid w:val="00C87011"/>
    <w:rsid w:val="00CA7553"/>
    <w:rsid w:val="00CB4627"/>
    <w:rsid w:val="00CD0A38"/>
    <w:rsid w:val="00CD56D0"/>
    <w:rsid w:val="00CF5EBA"/>
    <w:rsid w:val="00D0348F"/>
    <w:rsid w:val="00D17612"/>
    <w:rsid w:val="00D17929"/>
    <w:rsid w:val="00D20E56"/>
    <w:rsid w:val="00D24CEC"/>
    <w:rsid w:val="00D415F2"/>
    <w:rsid w:val="00D44E50"/>
    <w:rsid w:val="00D54D41"/>
    <w:rsid w:val="00D61690"/>
    <w:rsid w:val="00D939C7"/>
    <w:rsid w:val="00DA099C"/>
    <w:rsid w:val="00DB63C4"/>
    <w:rsid w:val="00DC1FEF"/>
    <w:rsid w:val="00DD4E2B"/>
    <w:rsid w:val="00DE6833"/>
    <w:rsid w:val="00DF021C"/>
    <w:rsid w:val="00E104F3"/>
    <w:rsid w:val="00E11277"/>
    <w:rsid w:val="00E15131"/>
    <w:rsid w:val="00E21B36"/>
    <w:rsid w:val="00E317B5"/>
    <w:rsid w:val="00E34945"/>
    <w:rsid w:val="00E405F4"/>
    <w:rsid w:val="00E446E0"/>
    <w:rsid w:val="00E44AA6"/>
    <w:rsid w:val="00E4682C"/>
    <w:rsid w:val="00E55D7C"/>
    <w:rsid w:val="00E6602E"/>
    <w:rsid w:val="00E84906"/>
    <w:rsid w:val="00E91D4D"/>
    <w:rsid w:val="00E960BA"/>
    <w:rsid w:val="00EC7C77"/>
    <w:rsid w:val="00ED0301"/>
    <w:rsid w:val="00EF7857"/>
    <w:rsid w:val="00F0505D"/>
    <w:rsid w:val="00F204DF"/>
    <w:rsid w:val="00F33AB9"/>
    <w:rsid w:val="00F421ED"/>
    <w:rsid w:val="00F43A67"/>
    <w:rsid w:val="00F50CC5"/>
    <w:rsid w:val="00F57C08"/>
    <w:rsid w:val="00FC348C"/>
    <w:rsid w:val="00FC5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454"/>
  <w15:chartTrackingRefBased/>
  <w15:docId w15:val="{2820A8B2-3221-404C-9D47-3B7700F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45058"/>
    <w:pPr>
      <w:tabs>
        <w:tab w:val="left" w:pos="567"/>
        <w:tab w:val="left" w:pos="851"/>
        <w:tab w:val="left" w:pos="1134"/>
        <w:tab w:val="left" w:pos="1418"/>
        <w:tab w:val="left" w:pos="1701"/>
      </w:tabs>
      <w:spacing w:after="120"/>
    </w:pPr>
    <w:rPr>
      <w:rFonts w:ascii="Arial" w:eastAsia="MS Mincho" w:hAnsi="Arial"/>
      <w:lang w:val="en-GB" w:eastAsia="ja-JP"/>
    </w:rPr>
  </w:style>
  <w:style w:type="paragraph" w:styleId="Heading1">
    <w:name w:val="heading 1"/>
    <w:basedOn w:val="Normal"/>
    <w:next w:val="Normal"/>
    <w:link w:val="Heading1Char"/>
    <w:qFormat/>
    <w:rsid w:val="00745058"/>
    <w:pPr>
      <w:keepNext/>
      <w:keepLines/>
      <w:pBdr>
        <w:top w:val="single" w:sz="12" w:space="1" w:color="auto"/>
      </w:pBdr>
      <w:tabs>
        <w:tab w:val="clear" w:pos="567"/>
        <w:tab w:val="clear" w:pos="851"/>
        <w:tab w:val="clear" w:pos="1134"/>
        <w:tab w:val="clear" w:pos="1418"/>
        <w:tab w:val="clear" w:pos="1701"/>
      </w:tabs>
      <w:overflowPunct w:val="0"/>
      <w:autoSpaceDE w:val="0"/>
      <w:autoSpaceDN w:val="0"/>
      <w:adjustRightInd w:val="0"/>
      <w:spacing w:after="240"/>
      <w:ind w:left="709" w:hanging="709"/>
      <w:textAlignment w:val="baseline"/>
      <w:outlineLvl w:val="0"/>
    </w:pPr>
    <w:rPr>
      <w:rFonts w:eastAsia="Times New Roman"/>
      <w:b/>
      <w:lang w:eastAsia="en-US"/>
    </w:rPr>
  </w:style>
  <w:style w:type="paragraph" w:styleId="Heading2">
    <w:name w:val="heading 2"/>
    <w:basedOn w:val="Heading1"/>
    <w:next w:val="Normal"/>
    <w:link w:val="Heading2Char"/>
    <w:qFormat/>
    <w:rsid w:val="00745058"/>
    <w:pPr>
      <w:ind w:left="851" w:hanging="851"/>
      <w:outlineLvl w:val="1"/>
    </w:pPr>
  </w:style>
  <w:style w:type="paragraph" w:styleId="Heading3">
    <w:name w:val="heading 3"/>
    <w:basedOn w:val="Heading2"/>
    <w:next w:val="Normal"/>
    <w:link w:val="Heading3Char"/>
    <w:qFormat/>
    <w:rsid w:val="00745058"/>
    <w:pPr>
      <w:ind w:left="1134" w:hanging="1134"/>
      <w:outlineLvl w:val="2"/>
    </w:pPr>
  </w:style>
  <w:style w:type="paragraph" w:styleId="Heading4">
    <w:name w:val="heading 4"/>
    <w:basedOn w:val="Heading2"/>
    <w:next w:val="Normal"/>
    <w:link w:val="Heading4Char"/>
    <w:qFormat/>
    <w:rsid w:val="00745058"/>
    <w:pPr>
      <w:ind w:left="1418" w:hanging="1418"/>
      <w:outlineLvl w:val="3"/>
    </w:pPr>
  </w:style>
  <w:style w:type="paragraph" w:styleId="Heading5">
    <w:name w:val="heading 5"/>
    <w:basedOn w:val="Heading2"/>
    <w:next w:val="Normal"/>
    <w:link w:val="Heading5Char"/>
    <w:qFormat/>
    <w:rsid w:val="00745058"/>
    <w:pPr>
      <w:ind w:left="1701" w:hanging="1701"/>
      <w:outlineLvl w:val="4"/>
    </w:pPr>
  </w:style>
  <w:style w:type="paragraph" w:styleId="Heading8">
    <w:name w:val="heading 8"/>
    <w:basedOn w:val="Heading1"/>
    <w:next w:val="Normal"/>
    <w:link w:val="Heading8Char"/>
    <w:qFormat/>
    <w:rsid w:val="00745058"/>
    <w:pPr>
      <w:ind w:left="2977" w:hanging="2977"/>
      <w:outlineLvl w:val="7"/>
    </w:pPr>
  </w:style>
  <w:style w:type="paragraph" w:styleId="Heading9">
    <w:name w:val="heading 9"/>
    <w:basedOn w:val="Heading1"/>
    <w:next w:val="Normal"/>
    <w:link w:val="Heading9Char"/>
    <w:qFormat/>
    <w:rsid w:val="00745058"/>
    <w:pPr>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E54"/>
    <w:rPr>
      <w:rFonts w:ascii="Arial" w:hAnsi="Arial"/>
      <w:b/>
      <w:lang w:val="en-GB"/>
    </w:rPr>
  </w:style>
  <w:style w:type="character" w:customStyle="1" w:styleId="Heading1Char">
    <w:name w:val="Heading 1 Char"/>
    <w:basedOn w:val="DefaultParagraphFont"/>
    <w:link w:val="Heading1"/>
    <w:rsid w:val="000840CD"/>
    <w:rPr>
      <w:rFonts w:ascii="Arial" w:hAnsi="Arial"/>
      <w:b/>
      <w:lang w:val="en-GB"/>
    </w:rPr>
  </w:style>
  <w:style w:type="paragraph" w:styleId="BalloonText">
    <w:name w:val="Balloon Text"/>
    <w:basedOn w:val="Normal"/>
    <w:link w:val="BalloonTextChar"/>
    <w:semiHidden/>
    <w:unhideWhenUsed/>
    <w:rsid w:val="00E960BA"/>
    <w:rPr>
      <w:rFonts w:ascii="Segoe UI" w:hAnsi="Segoe UI" w:cs="Segoe UI"/>
      <w:sz w:val="18"/>
      <w:szCs w:val="18"/>
    </w:rPr>
  </w:style>
  <w:style w:type="character" w:customStyle="1" w:styleId="BalloonTextChar">
    <w:name w:val="Balloon Text Char"/>
    <w:basedOn w:val="DefaultParagraphFont"/>
    <w:link w:val="BalloonText"/>
    <w:semiHidden/>
    <w:rsid w:val="00E960BA"/>
    <w:rPr>
      <w:rFonts w:ascii="Segoe UI" w:hAnsi="Segoe UI" w:cs="Segoe UI"/>
      <w:sz w:val="18"/>
      <w:szCs w:val="18"/>
      <w:lang w:val="en-GB"/>
    </w:rPr>
  </w:style>
  <w:style w:type="character" w:styleId="Hyperlink">
    <w:name w:val="Hyperlink"/>
    <w:basedOn w:val="DefaultParagraphFont"/>
    <w:unhideWhenUsed/>
    <w:rsid w:val="00745058"/>
    <w:rPr>
      <w:color w:val="0000FF" w:themeColor="hyperlink"/>
      <w:u w:val="single"/>
    </w:rPr>
  </w:style>
  <w:style w:type="character" w:styleId="UnresolvedMention">
    <w:name w:val="Unresolved Mention"/>
    <w:basedOn w:val="DefaultParagraphFont"/>
    <w:uiPriority w:val="99"/>
    <w:semiHidden/>
    <w:unhideWhenUsed/>
    <w:rsid w:val="00745058"/>
    <w:rPr>
      <w:color w:val="605E5C"/>
      <w:shd w:val="clear" w:color="auto" w:fill="E1DFDD"/>
    </w:rPr>
  </w:style>
  <w:style w:type="character" w:customStyle="1" w:styleId="Heading3Char">
    <w:name w:val="Heading 3 Char"/>
    <w:basedOn w:val="DefaultParagraphFont"/>
    <w:link w:val="Heading3"/>
    <w:rsid w:val="00745058"/>
    <w:rPr>
      <w:rFonts w:ascii="Arial" w:hAnsi="Arial"/>
      <w:b/>
      <w:lang w:val="en-GB"/>
    </w:rPr>
  </w:style>
  <w:style w:type="character" w:customStyle="1" w:styleId="Heading4Char">
    <w:name w:val="Heading 4 Char"/>
    <w:basedOn w:val="DefaultParagraphFont"/>
    <w:link w:val="Heading4"/>
    <w:rsid w:val="00745058"/>
    <w:rPr>
      <w:rFonts w:ascii="Arial" w:hAnsi="Arial"/>
      <w:b/>
      <w:lang w:val="en-GB"/>
    </w:rPr>
  </w:style>
  <w:style w:type="character" w:customStyle="1" w:styleId="Heading5Char">
    <w:name w:val="Heading 5 Char"/>
    <w:basedOn w:val="DefaultParagraphFont"/>
    <w:link w:val="Heading5"/>
    <w:rsid w:val="00745058"/>
    <w:rPr>
      <w:rFonts w:ascii="Arial" w:hAnsi="Arial"/>
      <w:b/>
      <w:lang w:val="en-GB"/>
    </w:rPr>
  </w:style>
  <w:style w:type="character" w:customStyle="1" w:styleId="Heading8Char">
    <w:name w:val="Heading 8 Char"/>
    <w:basedOn w:val="DefaultParagraphFont"/>
    <w:link w:val="Heading8"/>
    <w:rsid w:val="00745058"/>
    <w:rPr>
      <w:rFonts w:ascii="Arial" w:hAnsi="Arial"/>
      <w:b/>
      <w:lang w:val="en-GB"/>
    </w:rPr>
  </w:style>
  <w:style w:type="character" w:customStyle="1" w:styleId="Heading9Char">
    <w:name w:val="Heading 9 Char"/>
    <w:basedOn w:val="DefaultParagraphFont"/>
    <w:link w:val="Heading9"/>
    <w:rsid w:val="00745058"/>
    <w:rPr>
      <w:rFonts w:ascii="Arial" w:hAnsi="Arial"/>
      <w:b/>
      <w:lang w:val="en-GB"/>
    </w:rPr>
  </w:style>
  <w:style w:type="paragraph" w:customStyle="1" w:styleId="B1">
    <w:name w:val="B1"/>
    <w:basedOn w:val="Normal"/>
    <w:rsid w:val="00745058"/>
    <w:pPr>
      <w:tabs>
        <w:tab w:val="clear" w:pos="567"/>
        <w:tab w:val="clear" w:pos="851"/>
        <w:tab w:val="clear" w:pos="1134"/>
        <w:tab w:val="clear" w:pos="1418"/>
        <w:tab w:val="clear" w:pos="1701"/>
      </w:tabs>
      <w:overflowPunct w:val="0"/>
      <w:autoSpaceDE w:val="0"/>
      <w:autoSpaceDN w:val="0"/>
      <w:adjustRightInd w:val="0"/>
      <w:spacing w:after="0"/>
      <w:ind w:left="567" w:hanging="567"/>
      <w:textAlignment w:val="baseline"/>
    </w:pPr>
    <w:rPr>
      <w:rFonts w:eastAsia="Times New Roman"/>
      <w:lang w:eastAsia="en-US"/>
    </w:rPr>
  </w:style>
  <w:style w:type="paragraph" w:customStyle="1" w:styleId="B2">
    <w:name w:val="B2"/>
    <w:basedOn w:val="B1"/>
    <w:rsid w:val="00745058"/>
    <w:pPr>
      <w:ind w:left="1134"/>
    </w:pPr>
  </w:style>
  <w:style w:type="paragraph" w:customStyle="1" w:styleId="B3">
    <w:name w:val="B3"/>
    <w:basedOn w:val="B1"/>
    <w:rsid w:val="00745058"/>
    <w:pPr>
      <w:ind w:left="1701"/>
    </w:pPr>
  </w:style>
  <w:style w:type="paragraph" w:customStyle="1" w:styleId="B4">
    <w:name w:val="B4"/>
    <w:basedOn w:val="B1"/>
    <w:rsid w:val="00745058"/>
    <w:pPr>
      <w:ind w:left="2268"/>
    </w:pPr>
  </w:style>
  <w:style w:type="paragraph" w:customStyle="1" w:styleId="B5">
    <w:name w:val="B5"/>
    <w:basedOn w:val="B1"/>
    <w:rsid w:val="00745058"/>
    <w:pPr>
      <w:ind w:left="2835"/>
    </w:pPr>
  </w:style>
  <w:style w:type="paragraph" w:customStyle="1" w:styleId="EQ">
    <w:name w:val="EQ"/>
    <w:basedOn w:val="Normal"/>
    <w:next w:val="Normal"/>
    <w:rsid w:val="00745058"/>
    <w:pPr>
      <w:keepLines/>
      <w:tabs>
        <w:tab w:val="right" w:pos="9356"/>
      </w:tabs>
      <w:overflowPunct w:val="0"/>
      <w:autoSpaceDE w:val="0"/>
      <w:autoSpaceDN w:val="0"/>
      <w:adjustRightInd w:val="0"/>
      <w:spacing w:after="240"/>
      <w:textAlignment w:val="baseline"/>
    </w:pPr>
    <w:rPr>
      <w:rFonts w:eastAsia="Times New Roman"/>
      <w:noProof/>
      <w:lang w:eastAsia="en-US"/>
    </w:rPr>
  </w:style>
  <w:style w:type="paragraph" w:customStyle="1" w:styleId="EX">
    <w:name w:val="EX"/>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2268" w:hanging="2268"/>
      <w:textAlignment w:val="baseline"/>
    </w:pPr>
    <w:rPr>
      <w:rFonts w:eastAsia="Times New Roman"/>
      <w:lang w:eastAsia="en-US"/>
    </w:rPr>
  </w:style>
  <w:style w:type="paragraph" w:customStyle="1" w:styleId="EW">
    <w:name w:val="EW"/>
    <w:basedOn w:val="EX"/>
    <w:rsid w:val="00745058"/>
    <w:pPr>
      <w:spacing w:after="0"/>
    </w:pPr>
  </w:style>
  <w:style w:type="paragraph" w:customStyle="1" w:styleId="FP">
    <w:name w:val="FP"/>
    <w:basedOn w:val="Normal"/>
    <w:rsid w:val="00745058"/>
    <w:pPr>
      <w:spacing w:after="0"/>
    </w:pPr>
  </w:style>
  <w:style w:type="paragraph" w:customStyle="1" w:styleId="H6">
    <w:name w:val="H6"/>
    <w:basedOn w:val="Heading5"/>
    <w:next w:val="Normal"/>
    <w:rsid w:val="00745058"/>
    <w:pPr>
      <w:ind w:left="1985" w:hanging="1985"/>
      <w:outlineLvl w:val="9"/>
    </w:pPr>
  </w:style>
  <w:style w:type="paragraph" w:customStyle="1" w:styleId="HE">
    <w:name w:val="HE"/>
    <w:basedOn w:val="Normal"/>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b/>
      <w:lang w:eastAsia="en-US"/>
    </w:rPr>
  </w:style>
  <w:style w:type="paragraph" w:styleId="Header">
    <w:name w:val="header"/>
    <w:basedOn w:val="Normal"/>
    <w:link w:val="HeaderChar"/>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lang w:eastAsia="en-US"/>
    </w:rPr>
  </w:style>
  <w:style w:type="character" w:customStyle="1" w:styleId="HeaderChar">
    <w:name w:val="Header Char"/>
    <w:basedOn w:val="DefaultParagraphFont"/>
    <w:link w:val="Header"/>
    <w:rsid w:val="00745058"/>
    <w:rPr>
      <w:rFonts w:ascii="Arial" w:hAnsi="Arial"/>
      <w:lang w:val="en-GB"/>
    </w:rPr>
  </w:style>
  <w:style w:type="paragraph" w:customStyle="1" w:styleId="HO">
    <w:name w:val="HO"/>
    <w:basedOn w:val="Normal"/>
    <w:rsid w:val="00745058"/>
    <w:pPr>
      <w:tabs>
        <w:tab w:val="clear" w:pos="567"/>
        <w:tab w:val="clear" w:pos="851"/>
        <w:tab w:val="clear" w:pos="1134"/>
        <w:tab w:val="clear" w:pos="1418"/>
        <w:tab w:val="clear" w:pos="1701"/>
      </w:tabs>
      <w:overflowPunct w:val="0"/>
      <w:autoSpaceDE w:val="0"/>
      <w:autoSpaceDN w:val="0"/>
      <w:adjustRightInd w:val="0"/>
      <w:jc w:val="right"/>
      <w:textAlignment w:val="baseline"/>
    </w:pPr>
    <w:rPr>
      <w:rFonts w:eastAsia="Times New Roman"/>
      <w:b/>
      <w:lang w:eastAsia="en-US"/>
    </w:rPr>
  </w:style>
  <w:style w:type="paragraph" w:customStyle="1" w:styleId="LD">
    <w:name w:val="LD"/>
    <w:rsid w:val="00745058"/>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O">
    <w:name w:val="NO"/>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1701" w:hanging="1134"/>
      <w:textAlignment w:val="baseline"/>
    </w:pPr>
    <w:rPr>
      <w:rFonts w:eastAsia="Times New Roman"/>
      <w:lang w:eastAsia="en-US"/>
    </w:rPr>
  </w:style>
  <w:style w:type="paragraph" w:customStyle="1" w:styleId="NF">
    <w:name w:val="NF"/>
    <w:basedOn w:val="NO"/>
    <w:rsid w:val="00745058"/>
    <w:rPr>
      <w:sz w:val="18"/>
    </w:rPr>
  </w:style>
  <w:style w:type="paragraph" w:customStyle="1" w:styleId="NW">
    <w:name w:val="NW"/>
    <w:basedOn w:val="NO"/>
    <w:rsid w:val="00745058"/>
    <w:pPr>
      <w:spacing w:after="0"/>
    </w:pPr>
  </w:style>
  <w:style w:type="paragraph" w:customStyle="1" w:styleId="PL">
    <w:name w:val="PL"/>
    <w:rsid w:val="007450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J">
    <w:name w:val="TAJ"/>
    <w:basedOn w:val="Normal"/>
    <w:rsid w:val="00745058"/>
    <w:pPr>
      <w:keepNext/>
      <w:keepLines/>
      <w:overflowPunct w:val="0"/>
      <w:autoSpaceDE w:val="0"/>
      <w:autoSpaceDN w:val="0"/>
      <w:adjustRightInd w:val="0"/>
      <w:textAlignment w:val="baseline"/>
    </w:pPr>
    <w:rPr>
      <w:rFonts w:eastAsia="Times New Roman"/>
      <w:lang w:eastAsia="en-US"/>
    </w:rPr>
  </w:style>
  <w:style w:type="paragraph" w:customStyle="1" w:styleId="TAC">
    <w:name w:val="TAC"/>
    <w:basedOn w:val="TAL"/>
    <w:rsid w:val="00745058"/>
    <w:pPr>
      <w:tabs>
        <w:tab w:val="clear" w:pos="284"/>
        <w:tab w:val="clear" w:pos="567"/>
      </w:tabs>
      <w:jc w:val="center"/>
    </w:pPr>
  </w:style>
  <w:style w:type="paragraph" w:customStyle="1" w:styleId="TAH">
    <w:name w:val="TAH"/>
    <w:basedOn w:val="TAC"/>
    <w:rsid w:val="00745058"/>
    <w:rPr>
      <w:b/>
    </w:rPr>
  </w:style>
  <w:style w:type="paragraph" w:customStyle="1" w:styleId="TAL">
    <w:name w:val="TAL"/>
    <w:basedOn w:val="Normal"/>
    <w:rsid w:val="00745058"/>
    <w:pPr>
      <w:keepNext/>
      <w:keepLines/>
      <w:tabs>
        <w:tab w:val="clear" w:pos="851"/>
        <w:tab w:val="clear" w:pos="1134"/>
        <w:tab w:val="clear" w:pos="1418"/>
        <w:tab w:val="clear" w:pos="1701"/>
        <w:tab w:val="left" w:pos="284"/>
      </w:tabs>
      <w:overflowPunct w:val="0"/>
      <w:autoSpaceDE w:val="0"/>
      <w:autoSpaceDN w:val="0"/>
      <w:adjustRightInd w:val="0"/>
      <w:spacing w:after="0"/>
      <w:textAlignment w:val="baseline"/>
    </w:pPr>
    <w:rPr>
      <w:rFonts w:eastAsia="Times New Roman"/>
      <w:color w:val="000000"/>
      <w:sz w:val="18"/>
    </w:rPr>
  </w:style>
  <w:style w:type="paragraph" w:customStyle="1" w:styleId="TAN">
    <w:name w:val="TAN"/>
    <w:basedOn w:val="TAL"/>
    <w:rsid w:val="00745058"/>
    <w:pPr>
      <w:tabs>
        <w:tab w:val="clear" w:pos="284"/>
        <w:tab w:val="clear" w:pos="567"/>
      </w:tabs>
      <w:ind w:left="851" w:hanging="851"/>
    </w:pPr>
  </w:style>
  <w:style w:type="paragraph" w:customStyle="1" w:styleId="TAR">
    <w:name w:val="TAR"/>
    <w:basedOn w:val="TAL"/>
    <w:rsid w:val="00745058"/>
    <w:pPr>
      <w:tabs>
        <w:tab w:val="clear" w:pos="284"/>
        <w:tab w:val="clear" w:pos="567"/>
      </w:tabs>
      <w:jc w:val="right"/>
    </w:pPr>
  </w:style>
  <w:style w:type="paragraph" w:customStyle="1" w:styleId="TF">
    <w:name w:val="TF"/>
    <w:basedOn w:val="TH"/>
    <w:rsid w:val="00745058"/>
    <w:pPr>
      <w:keepNext w:val="0"/>
      <w:spacing w:before="0" w:after="240"/>
    </w:pPr>
  </w:style>
  <w:style w:type="paragraph" w:customStyle="1" w:styleId="TH">
    <w:name w:val="TH"/>
    <w:basedOn w:val="Normal"/>
    <w:rsid w:val="00745058"/>
    <w:pPr>
      <w:keepNext/>
      <w:keepLines/>
      <w:tabs>
        <w:tab w:val="clear" w:pos="567"/>
        <w:tab w:val="clear" w:pos="851"/>
        <w:tab w:val="clear" w:pos="1134"/>
        <w:tab w:val="clear" w:pos="1418"/>
        <w:tab w:val="clear" w:pos="1701"/>
      </w:tabs>
      <w:overflowPunct w:val="0"/>
      <w:autoSpaceDE w:val="0"/>
      <w:autoSpaceDN w:val="0"/>
      <w:adjustRightInd w:val="0"/>
      <w:spacing w:before="60" w:after="180"/>
      <w:jc w:val="center"/>
      <w:textAlignment w:val="baseline"/>
    </w:pPr>
    <w:rPr>
      <w:rFonts w:eastAsia="Times New Roman"/>
      <w:b/>
      <w:color w:val="000000"/>
    </w:rPr>
  </w:style>
  <w:style w:type="paragraph" w:styleId="TOC1">
    <w:name w:val="toc 1"/>
    <w:semiHidden/>
    <w:rsid w:val="0074505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745058"/>
    <w:pPr>
      <w:keepNext w:val="0"/>
      <w:spacing w:before="0"/>
      <w:ind w:left="851"/>
    </w:pPr>
    <w:rPr>
      <w:sz w:val="20"/>
    </w:rPr>
  </w:style>
  <w:style w:type="paragraph" w:styleId="TOC3">
    <w:name w:val="toc 3"/>
    <w:basedOn w:val="TOC2"/>
    <w:semiHidden/>
    <w:rsid w:val="00745058"/>
    <w:pPr>
      <w:ind w:left="1418" w:hanging="851"/>
    </w:pPr>
  </w:style>
  <w:style w:type="paragraph" w:styleId="TOC4">
    <w:name w:val="toc 4"/>
    <w:basedOn w:val="TOC3"/>
    <w:semiHidden/>
    <w:rsid w:val="00745058"/>
    <w:pPr>
      <w:ind w:left="1985" w:hanging="1134"/>
    </w:pPr>
  </w:style>
  <w:style w:type="paragraph" w:styleId="TOC5">
    <w:name w:val="toc 5"/>
    <w:basedOn w:val="TOC4"/>
    <w:semiHidden/>
    <w:rsid w:val="00745058"/>
    <w:pPr>
      <w:ind w:left="2552"/>
    </w:pPr>
  </w:style>
  <w:style w:type="paragraph" w:styleId="TOC6">
    <w:name w:val="toc 6"/>
    <w:basedOn w:val="TOC5"/>
    <w:next w:val="Normal"/>
    <w:semiHidden/>
    <w:rsid w:val="00745058"/>
    <w:pPr>
      <w:ind w:left="1985" w:hanging="1985"/>
    </w:pPr>
  </w:style>
  <w:style w:type="paragraph" w:styleId="TOC7">
    <w:name w:val="toc 7"/>
    <w:basedOn w:val="TOC6"/>
    <w:next w:val="Normal"/>
    <w:semiHidden/>
    <w:rsid w:val="00745058"/>
    <w:pPr>
      <w:ind w:left="2268" w:hanging="2268"/>
    </w:pPr>
  </w:style>
  <w:style w:type="paragraph" w:styleId="TOC8">
    <w:name w:val="toc 8"/>
    <w:basedOn w:val="TOC1"/>
    <w:semiHidden/>
    <w:rsid w:val="00745058"/>
    <w:pPr>
      <w:spacing w:before="180"/>
      <w:ind w:left="2693" w:hanging="2693"/>
    </w:pPr>
    <w:rPr>
      <w:b/>
    </w:rPr>
  </w:style>
  <w:style w:type="paragraph" w:styleId="TOC9">
    <w:name w:val="toc 9"/>
    <w:basedOn w:val="TOC8"/>
    <w:semiHidden/>
    <w:rsid w:val="00745058"/>
    <w:pPr>
      <w:ind w:left="1418" w:hanging="1418"/>
    </w:pPr>
  </w:style>
  <w:style w:type="paragraph" w:customStyle="1" w:styleId="TT">
    <w:name w:val="TT"/>
    <w:basedOn w:val="Normal"/>
    <w:next w:val="Normal"/>
    <w:rsid w:val="00745058"/>
    <w:pPr>
      <w:keepNext/>
      <w:keepLines/>
      <w:tabs>
        <w:tab w:val="clear" w:pos="567"/>
        <w:tab w:val="clear" w:pos="851"/>
        <w:tab w:val="clear" w:pos="1134"/>
        <w:tab w:val="clear" w:pos="1418"/>
        <w:tab w:val="clear" w:pos="1701"/>
      </w:tabs>
      <w:overflowPunct w:val="0"/>
      <w:autoSpaceDE w:val="0"/>
      <w:autoSpaceDN w:val="0"/>
      <w:adjustRightInd w:val="0"/>
      <w:spacing w:after="960"/>
      <w:jc w:val="center"/>
      <w:textAlignment w:val="baseline"/>
    </w:pPr>
    <w:rPr>
      <w:rFonts w:eastAsia="Times New Roman"/>
      <w:b/>
      <w:lang w:eastAsia="en-US"/>
    </w:rPr>
  </w:style>
  <w:style w:type="paragraph" w:customStyle="1" w:styleId="ZA">
    <w:name w:val="ZA"/>
    <w:rsid w:val="007450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45058"/>
    <w:pPr>
      <w:tabs>
        <w:tab w:val="left" w:pos="5387"/>
        <w:tab w:val="left" w:pos="6804"/>
      </w:tabs>
      <w:overflowPunct w:val="0"/>
      <w:autoSpaceDE w:val="0"/>
      <w:autoSpaceDN w:val="0"/>
      <w:adjustRightInd w:val="0"/>
      <w:spacing w:after="240" w:line="240" w:lineRule="atLeast"/>
      <w:textAlignment w:val="baseline"/>
    </w:pPr>
    <w:rPr>
      <w:rFonts w:ascii="Arial" w:hAnsi="Arial"/>
      <w:b/>
      <w:sz w:val="32"/>
      <w:lang w:val="en-GB"/>
    </w:rPr>
  </w:style>
  <w:style w:type="paragraph" w:customStyle="1" w:styleId="ZC">
    <w:name w:val="ZC"/>
    <w:rsid w:val="00745058"/>
    <w:pPr>
      <w:overflowPunct w:val="0"/>
      <w:autoSpaceDE w:val="0"/>
      <w:autoSpaceDN w:val="0"/>
      <w:adjustRightInd w:val="0"/>
      <w:spacing w:line="360" w:lineRule="atLeast"/>
      <w:jc w:val="center"/>
      <w:textAlignment w:val="baseline"/>
    </w:pPr>
    <w:rPr>
      <w:rFonts w:ascii="Arial" w:hAnsi="Arial"/>
      <w:lang w:val="en-GB"/>
    </w:rPr>
  </w:style>
  <w:style w:type="character" w:customStyle="1" w:styleId="ZGSM">
    <w:name w:val="ZGSM"/>
    <w:rsid w:val="00745058"/>
    <w:rPr>
      <w:rFonts w:cs="Times New Roman"/>
      <w:kern w:val="0"/>
      <w:szCs w:val="20"/>
    </w:rPr>
  </w:style>
  <w:style w:type="paragraph" w:customStyle="1" w:styleId="ZK">
    <w:name w:val="ZK"/>
    <w:rsid w:val="00745058"/>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rsid w:val="00745058"/>
    <w:pPr>
      <w:overflowPunct w:val="0"/>
      <w:autoSpaceDE w:val="0"/>
      <w:autoSpaceDN w:val="0"/>
      <w:adjustRightInd w:val="0"/>
      <w:spacing w:after="96" w:line="240" w:lineRule="atLeast"/>
      <w:jc w:val="center"/>
      <w:textAlignment w:val="baseline"/>
    </w:pPr>
    <w:rPr>
      <w:rFonts w:ascii="Arial" w:hAnsi="Arial"/>
      <w:b/>
      <w:sz w:val="32"/>
      <w:lang w:val="en-GB"/>
    </w:rPr>
  </w:style>
  <w:style w:type="paragraph" w:customStyle="1" w:styleId="ZU">
    <w:name w:val="ZU"/>
    <w:rsid w:val="00745058"/>
    <w:pPr>
      <w:overflowPunct w:val="0"/>
      <w:autoSpaceDE w:val="0"/>
      <w:autoSpaceDN w:val="0"/>
      <w:adjustRightInd w:val="0"/>
      <w:spacing w:before="480" w:after="240" w:line="240" w:lineRule="atLeast"/>
      <w:ind w:left="510" w:right="113" w:hanging="510"/>
      <w:textAlignment w:val="baseline"/>
    </w:pPr>
    <w:rPr>
      <w:rFonts w:ascii="Arial" w:hAnsi="Arial"/>
      <w:lang w:val="en-GB"/>
    </w:rPr>
  </w:style>
  <w:style w:type="paragraph" w:customStyle="1" w:styleId="AP">
    <w:name w:val="AP"/>
    <w:basedOn w:val="Normal"/>
    <w:rsid w:val="00745058"/>
    <w:pPr>
      <w:tabs>
        <w:tab w:val="clear" w:pos="567"/>
        <w:tab w:val="clear" w:pos="851"/>
        <w:tab w:val="clear" w:pos="1134"/>
        <w:tab w:val="clear" w:pos="1418"/>
        <w:tab w:val="clear" w:pos="1701"/>
      </w:tabs>
      <w:ind w:left="2127" w:hanging="2127"/>
    </w:pPr>
    <w:rPr>
      <w:b/>
      <w:color w:val="FF0000"/>
    </w:rPr>
  </w:style>
  <w:style w:type="paragraph" w:customStyle="1" w:styleId="NormTop">
    <w:name w:val="NormTop"/>
    <w:basedOn w:val="Normal"/>
    <w:next w:val="Normal"/>
    <w:rsid w:val="00745058"/>
    <w:pPr>
      <w:keepNext/>
      <w:keepLines/>
      <w:pBdr>
        <w:top w:val="single" w:sz="4" w:space="1" w:color="auto"/>
      </w:pBdr>
    </w:pPr>
  </w:style>
  <w:style w:type="paragraph" w:customStyle="1" w:styleId="Disc">
    <w:name w:val="Disc"/>
    <w:basedOn w:val="Normal"/>
    <w:next w:val="Normal"/>
    <w:rsid w:val="00745058"/>
    <w:pPr>
      <w:keepNext/>
      <w:keepLines/>
      <w:tabs>
        <w:tab w:val="clear" w:pos="567"/>
        <w:tab w:val="clear" w:pos="851"/>
        <w:tab w:val="clear" w:pos="1134"/>
        <w:tab w:val="clear" w:pos="1418"/>
        <w:tab w:val="clear" w:pos="1701"/>
      </w:tabs>
    </w:pPr>
    <w:rPr>
      <w:b/>
    </w:rPr>
  </w:style>
  <w:style w:type="table" w:styleId="TableGrid">
    <w:name w:val="Table Grid"/>
    <w:basedOn w:val="TableNormal"/>
    <w:rsid w:val="0074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Header"/>
    <w:basedOn w:val="Normal"/>
    <w:rsid w:val="00745058"/>
    <w:pPr>
      <w:keepNext/>
      <w:pBdr>
        <w:top w:val="single" w:sz="4" w:space="1" w:color="auto"/>
        <w:left w:val="single" w:sz="4" w:space="4" w:color="auto"/>
        <w:bottom w:val="single" w:sz="4" w:space="1" w:color="auto"/>
        <w:right w:val="single" w:sz="4" w:space="4" w:color="auto"/>
      </w:pBdr>
    </w:pPr>
    <w:rPr>
      <w:b/>
      <w:color w:val="0000FF"/>
    </w:rPr>
  </w:style>
  <w:style w:type="character" w:styleId="FollowedHyperlink">
    <w:name w:val="FollowedHyperlink"/>
    <w:basedOn w:val="DefaultParagraphFont"/>
    <w:semiHidden/>
    <w:unhideWhenUsed/>
    <w:rsid w:val="00293D1E"/>
    <w:rPr>
      <w:color w:val="800080" w:themeColor="followedHyperlink"/>
      <w:u w:val="single"/>
    </w:rPr>
  </w:style>
  <w:style w:type="paragraph" w:styleId="NormalWeb">
    <w:name w:val="Normal (Web)"/>
    <w:basedOn w:val="Normal"/>
    <w:uiPriority w:val="99"/>
    <w:semiHidden/>
    <w:unhideWhenUsed/>
    <w:rsid w:val="00715EE3"/>
    <w:pPr>
      <w:tabs>
        <w:tab w:val="clear" w:pos="567"/>
        <w:tab w:val="clear" w:pos="851"/>
        <w:tab w:val="clear" w:pos="1134"/>
        <w:tab w:val="clear" w:pos="1418"/>
        <w:tab w:val="clear" w:pos="1701"/>
      </w:tabs>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715EE3"/>
    <w:pPr>
      <w:tabs>
        <w:tab w:val="clear" w:pos="567"/>
        <w:tab w:val="clear" w:pos="851"/>
        <w:tab w:val="clear" w:pos="1134"/>
        <w:tab w:val="clear" w:pos="1418"/>
        <w:tab w:val="clear" w:pos="1701"/>
      </w:tabs>
      <w:spacing w:after="0"/>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63949">
      <w:bodyDiv w:val="1"/>
      <w:marLeft w:val="0"/>
      <w:marRight w:val="0"/>
      <w:marTop w:val="0"/>
      <w:marBottom w:val="0"/>
      <w:divBdr>
        <w:top w:val="none" w:sz="0" w:space="0" w:color="auto"/>
        <w:left w:val="none" w:sz="0" w:space="0" w:color="auto"/>
        <w:bottom w:val="none" w:sz="0" w:space="0" w:color="auto"/>
        <w:right w:val="none" w:sz="0" w:space="0" w:color="auto"/>
      </w:divBdr>
    </w:div>
    <w:div w:id="577713319">
      <w:bodyDiv w:val="1"/>
      <w:marLeft w:val="0"/>
      <w:marRight w:val="0"/>
      <w:marTop w:val="0"/>
      <w:marBottom w:val="0"/>
      <w:divBdr>
        <w:top w:val="none" w:sz="0" w:space="0" w:color="auto"/>
        <w:left w:val="none" w:sz="0" w:space="0" w:color="auto"/>
        <w:bottom w:val="none" w:sz="0" w:space="0" w:color="auto"/>
        <w:right w:val="none" w:sz="0" w:space="0" w:color="auto"/>
      </w:divBdr>
      <w:divsChild>
        <w:div w:id="702826836">
          <w:marLeft w:val="0"/>
          <w:marRight w:val="0"/>
          <w:marTop w:val="180"/>
          <w:marBottom w:val="180"/>
          <w:divBdr>
            <w:top w:val="none" w:sz="0" w:space="0" w:color="auto"/>
            <w:left w:val="none" w:sz="0" w:space="0" w:color="auto"/>
            <w:bottom w:val="none" w:sz="0" w:space="0" w:color="auto"/>
            <w:right w:val="none" w:sz="0" w:space="0" w:color="auto"/>
          </w:divBdr>
        </w:div>
        <w:div w:id="1972441351">
          <w:marLeft w:val="0"/>
          <w:marRight w:val="0"/>
          <w:marTop w:val="180"/>
          <w:marBottom w:val="180"/>
          <w:divBdr>
            <w:top w:val="none" w:sz="0" w:space="0" w:color="auto"/>
            <w:left w:val="none" w:sz="0" w:space="0" w:color="auto"/>
            <w:bottom w:val="none" w:sz="0" w:space="0" w:color="auto"/>
            <w:right w:val="none" w:sz="0" w:space="0" w:color="auto"/>
          </w:divBdr>
        </w:div>
        <w:div w:id="274286668">
          <w:marLeft w:val="720"/>
          <w:marRight w:val="0"/>
          <w:marTop w:val="0"/>
          <w:marBottom w:val="0"/>
          <w:divBdr>
            <w:top w:val="none" w:sz="0" w:space="0" w:color="auto"/>
            <w:left w:val="none" w:sz="0" w:space="0" w:color="auto"/>
            <w:bottom w:val="none" w:sz="0" w:space="0" w:color="auto"/>
            <w:right w:val="none" w:sz="0" w:space="0" w:color="auto"/>
          </w:divBdr>
        </w:div>
        <w:div w:id="1117019491">
          <w:marLeft w:val="720"/>
          <w:marRight w:val="0"/>
          <w:marTop w:val="0"/>
          <w:marBottom w:val="0"/>
          <w:divBdr>
            <w:top w:val="none" w:sz="0" w:space="0" w:color="auto"/>
            <w:left w:val="none" w:sz="0" w:space="0" w:color="auto"/>
            <w:bottom w:val="none" w:sz="0" w:space="0" w:color="auto"/>
            <w:right w:val="none" w:sz="0" w:space="0" w:color="auto"/>
          </w:divBdr>
        </w:div>
        <w:div w:id="149100221">
          <w:marLeft w:val="720"/>
          <w:marRight w:val="0"/>
          <w:marTop w:val="0"/>
          <w:marBottom w:val="0"/>
          <w:divBdr>
            <w:top w:val="none" w:sz="0" w:space="0" w:color="auto"/>
            <w:left w:val="none" w:sz="0" w:space="0" w:color="auto"/>
            <w:bottom w:val="none" w:sz="0" w:space="0" w:color="auto"/>
            <w:right w:val="none" w:sz="0" w:space="0" w:color="auto"/>
          </w:divBdr>
        </w:div>
        <w:div w:id="420494452">
          <w:marLeft w:val="0"/>
          <w:marRight w:val="0"/>
          <w:marTop w:val="180"/>
          <w:marBottom w:val="180"/>
          <w:divBdr>
            <w:top w:val="none" w:sz="0" w:space="0" w:color="auto"/>
            <w:left w:val="none" w:sz="0" w:space="0" w:color="auto"/>
            <w:bottom w:val="none" w:sz="0" w:space="0" w:color="auto"/>
            <w:right w:val="none" w:sz="0" w:space="0" w:color="auto"/>
          </w:divBdr>
        </w:div>
        <w:div w:id="761292402">
          <w:marLeft w:val="720"/>
          <w:marRight w:val="0"/>
          <w:marTop w:val="0"/>
          <w:marBottom w:val="0"/>
          <w:divBdr>
            <w:top w:val="none" w:sz="0" w:space="0" w:color="auto"/>
            <w:left w:val="none" w:sz="0" w:space="0" w:color="auto"/>
            <w:bottom w:val="none" w:sz="0" w:space="0" w:color="auto"/>
            <w:right w:val="none" w:sz="0" w:space="0" w:color="auto"/>
          </w:divBdr>
        </w:div>
        <w:div w:id="654072914">
          <w:marLeft w:val="720"/>
          <w:marRight w:val="0"/>
          <w:marTop w:val="0"/>
          <w:marBottom w:val="0"/>
          <w:divBdr>
            <w:top w:val="none" w:sz="0" w:space="0" w:color="auto"/>
            <w:left w:val="none" w:sz="0" w:space="0" w:color="auto"/>
            <w:bottom w:val="none" w:sz="0" w:space="0" w:color="auto"/>
            <w:right w:val="none" w:sz="0" w:space="0" w:color="auto"/>
          </w:divBdr>
        </w:div>
        <w:div w:id="2009477157">
          <w:marLeft w:val="720"/>
          <w:marRight w:val="0"/>
          <w:marTop w:val="0"/>
          <w:marBottom w:val="0"/>
          <w:divBdr>
            <w:top w:val="none" w:sz="0" w:space="0" w:color="auto"/>
            <w:left w:val="none" w:sz="0" w:space="0" w:color="auto"/>
            <w:bottom w:val="none" w:sz="0" w:space="0" w:color="auto"/>
            <w:right w:val="none" w:sz="0" w:space="0" w:color="auto"/>
          </w:divBdr>
        </w:div>
      </w:divsChild>
    </w:div>
    <w:div w:id="1390499861">
      <w:bodyDiv w:val="1"/>
      <w:marLeft w:val="0"/>
      <w:marRight w:val="0"/>
      <w:marTop w:val="0"/>
      <w:marBottom w:val="0"/>
      <w:divBdr>
        <w:top w:val="none" w:sz="0" w:space="0" w:color="auto"/>
        <w:left w:val="none" w:sz="0" w:space="0" w:color="auto"/>
        <w:bottom w:val="none" w:sz="0" w:space="0" w:color="auto"/>
        <w:right w:val="none" w:sz="0" w:space="0" w:color="auto"/>
      </w:divBdr>
    </w:div>
    <w:div w:id="14395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40e_Electronic/INBOX/CCs/SA2%23140E_CC%231/SA2%23140E%20eNS%20Way%20forward%20on%20LS%20from%20CT4%20regarding%20NSSAA.ppt" TargetMode="External"/><Relationship Id="rId3" Type="http://schemas.openxmlformats.org/officeDocument/2006/relationships/styles" Target="styles.xml"/><Relationship Id="rId7" Type="http://schemas.openxmlformats.org/officeDocument/2006/relationships/hyperlink" Target="https://www.3gpp.org/ftp/tsg_sa/WG2_Arch/TSGS2_140e_Electronic/INBOX/CCs/SA2%23140E_CC%231/SA2%23140e%20CC%23%20eSBA%20SCP%20reply%20LS%20-%20v3.ppt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3gpp.org/ftp/tsg_sa/WG2_Arch/TSGS2_140e_Electronic/INBOX/CCs/SA2%23140E_CC%231/SA2%23140E%205WWC%20IPv6%20LLA%20per%20BBF%20LS.ppt.ppt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sa/WG2_Arch/TSGS2_140e_Electronic/INBOX/CCs/SA2%23140E_CC%231/SA2%23140E%20FS_eNS_Ph2%20KI%237%20PCRs%20Way%20Forward%20This%20Meeting.p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C3170-4127-437D-834B-0C9E4276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196</TotalTime>
  <Pages>6</Pages>
  <Words>2317</Words>
  <Characters>12468</Characters>
  <Application>Microsoft Office Word</Application>
  <DocSecurity>0</DocSecurity>
  <Lines>345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23501_CR2197r1_Vertical_LAN_(Rel-16)</dc:creator>
  <cp:keywords>CTPClassification=CTP_NT</cp:keywords>
  <dc:description/>
  <cp:lastModifiedBy>06-10-2219_Puneet Jain</cp:lastModifiedBy>
  <cp:revision>13</cp:revision>
  <dcterms:created xsi:type="dcterms:W3CDTF">2020-06-05T18:25:00Z</dcterms:created>
  <dcterms:modified xsi:type="dcterms:W3CDTF">2020-08-19T17:30:00Z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83806cab-5818-4804-863e-22a1aed96e93</vt:lpwstr>
  </property>
  <property fmtid="{D5CDD505-2E9C-101B-9397-08002B2CF9AE}" pid="3" name="CTP_TimeStamp">
    <vt:lpwstr>2020-08-19 17:30:18Z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