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73E860" w14:textId="77777777" w:rsidR="009A3CF6" w:rsidRDefault="009A3CF6" w:rsidP="009A3CF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#SP-86</w:t>
      </w:r>
      <w:r>
        <w:rPr>
          <w:rFonts w:cs="Arial"/>
          <w:b/>
          <w:noProof/>
          <w:sz w:val="24"/>
        </w:rPr>
        <w:tab/>
        <w:t>SP-191119</w:t>
      </w:r>
    </w:p>
    <w:p w14:paraId="69043235" w14:textId="77777777" w:rsidR="009A3CF6" w:rsidRDefault="009A3CF6" w:rsidP="009A3CF6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11 - 13 December 2019, Sitges, Spain</w:t>
      </w:r>
    </w:p>
    <w:p w14:paraId="2A8DF39F" w14:textId="43A69739" w:rsidR="009A3CF6" w:rsidRPr="009A3CF6" w:rsidRDefault="009A3CF6" w:rsidP="009A3CF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32DFD991" w14:textId="22C7D342" w:rsidR="00B369DA" w:rsidRPr="00673FDF" w:rsidRDefault="00AC2BD3" w:rsidP="00673FDF">
      <w:pPr>
        <w:pStyle w:val="CRCoverPage"/>
        <w:tabs>
          <w:tab w:val="right" w:pos="9638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B4E07">
        <w:fldChar w:fldCharType="begin"/>
      </w:r>
      <w:r w:rsidR="003B4E07">
        <w:instrText xml:space="preserve"> DOCPROPERTY  TSG/WGRef  \* MERGEFORMAT </w:instrText>
      </w:r>
      <w:r w:rsidR="003B4E07">
        <w:fldChar w:fldCharType="separate"/>
      </w:r>
      <w:r>
        <w:rPr>
          <w:b/>
          <w:noProof/>
          <w:sz w:val="24"/>
        </w:rPr>
        <w:t>RAN2</w:t>
      </w:r>
      <w:r w:rsidR="003B4E0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66583">
        <w:rPr>
          <w:b/>
          <w:noProof/>
          <w:sz w:val="24"/>
        </w:rPr>
        <w:t>108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3B4E07">
        <w:fldChar w:fldCharType="begin"/>
      </w:r>
      <w:r w:rsidR="003B4E07">
        <w:instrText xml:space="preserve"> DOCPROPERTY  Tdoc#  \* MERGEFORMAT </w:instrText>
      </w:r>
      <w:r w:rsidR="003B4E07">
        <w:fldChar w:fldCharType="separate"/>
      </w:r>
      <w:r>
        <w:rPr>
          <w:b/>
          <w:i/>
          <w:noProof/>
          <w:sz w:val="28"/>
        </w:rPr>
        <w:t>R2-19</w:t>
      </w:r>
      <w:r w:rsidR="003B4E07">
        <w:rPr>
          <w:b/>
          <w:i/>
          <w:noProof/>
          <w:sz w:val="28"/>
        </w:rPr>
        <w:fldChar w:fldCharType="end"/>
      </w:r>
      <w:r w:rsidR="008060C0">
        <w:rPr>
          <w:b/>
          <w:i/>
          <w:noProof/>
          <w:sz w:val="28"/>
        </w:rPr>
        <w:t>1</w:t>
      </w:r>
      <w:r w:rsidR="003B3687">
        <w:rPr>
          <w:b/>
          <w:i/>
          <w:noProof/>
          <w:sz w:val="28"/>
        </w:rPr>
        <w:t>63</w:t>
      </w:r>
      <w:r w:rsidR="00D777A3">
        <w:rPr>
          <w:b/>
          <w:i/>
          <w:noProof/>
          <w:sz w:val="28"/>
        </w:rPr>
        <w:t>68</w:t>
      </w:r>
    </w:p>
    <w:p w14:paraId="53C5897E" w14:textId="50DFD813" w:rsidR="00B15A2A" w:rsidRDefault="00B15A2A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Reno, Nevada, 18-22 November 2019</w:t>
      </w:r>
    </w:p>
    <w:p w14:paraId="52FACDEB" w14:textId="77777777" w:rsidR="008060C0" w:rsidRPr="00822ADF" w:rsidRDefault="008060C0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5F049F9A" w14:textId="0733B8A0" w:rsidR="008060C0" w:rsidRDefault="004E3939" w:rsidP="00767FC1">
      <w:pPr>
        <w:rPr>
          <w:rFonts w:ascii="Arial" w:hAnsi="Arial" w:cs="Arial"/>
          <w:b/>
          <w:sz w:val="22"/>
          <w:szCs w:val="22"/>
        </w:rPr>
      </w:pPr>
      <w:bookmarkStart w:id="0" w:name="_Hlk10682776"/>
      <w:bookmarkStart w:id="1" w:name="_GoBack"/>
      <w:bookmarkEnd w:id="1"/>
      <w:r w:rsidRPr="00822ADF">
        <w:rPr>
          <w:rFonts w:ascii="Arial" w:hAnsi="Arial" w:cs="Arial"/>
          <w:b/>
          <w:sz w:val="22"/>
          <w:szCs w:val="22"/>
        </w:rPr>
        <w:t>Title: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9F3517" w:rsidRPr="00822ADF">
        <w:rPr>
          <w:rFonts w:ascii="Arial" w:hAnsi="Arial" w:cs="Arial"/>
          <w:b/>
          <w:sz w:val="22"/>
          <w:szCs w:val="22"/>
        </w:rPr>
        <w:tab/>
      </w:r>
      <w:bookmarkStart w:id="2" w:name="OLE_LINK57"/>
      <w:bookmarkStart w:id="3" w:name="OLE_LINK58"/>
      <w:bookmarkEnd w:id="0"/>
      <w:r w:rsidR="00F937AC" w:rsidRPr="00F937AC">
        <w:rPr>
          <w:rFonts w:ascii="Arial" w:hAnsi="Arial" w:cs="Arial"/>
          <w:b/>
          <w:sz w:val="22"/>
          <w:szCs w:val="22"/>
        </w:rPr>
        <w:t>Reply LS on Mobile-terminated Early Data Transmission</w:t>
      </w:r>
    </w:p>
    <w:p w14:paraId="34FABA7D" w14:textId="4DFF1528" w:rsidR="002A3B7A" w:rsidRPr="00822ADF" w:rsidRDefault="00AA3AD9" w:rsidP="00767FC1">
      <w:pPr>
        <w:rPr>
          <w:rFonts w:ascii="Arial" w:hAnsi="Arial" w:cs="Arial"/>
          <w:b/>
          <w:bCs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 xml:space="preserve">Reply </w:t>
      </w:r>
      <w:r w:rsidR="00B97703" w:rsidRPr="00822ADF">
        <w:rPr>
          <w:rFonts w:ascii="Arial" w:hAnsi="Arial" w:cs="Arial"/>
          <w:b/>
          <w:sz w:val="22"/>
          <w:szCs w:val="22"/>
        </w:rPr>
        <w:t>to:</w:t>
      </w:r>
      <w:r w:rsidR="00B97703" w:rsidRPr="00822ADF">
        <w:rPr>
          <w:rFonts w:ascii="Arial" w:hAnsi="Arial" w:cs="Arial"/>
          <w:b/>
          <w:bCs/>
          <w:sz w:val="22"/>
          <w:szCs w:val="22"/>
        </w:rPr>
        <w:tab/>
      </w:r>
      <w:bookmarkStart w:id="4" w:name="OLE_LINK59"/>
      <w:bookmarkStart w:id="5" w:name="OLE_LINK60"/>
      <w:bookmarkStart w:id="6" w:name="OLE_LINK61"/>
      <w:bookmarkEnd w:id="2"/>
      <w:bookmarkEnd w:id="3"/>
      <w:r w:rsidR="00F937AC" w:rsidRPr="00F937AC">
        <w:rPr>
          <w:rFonts w:ascii="Arial" w:hAnsi="Arial" w:cs="Arial"/>
          <w:b/>
          <w:sz w:val="22"/>
          <w:szCs w:val="22"/>
        </w:rPr>
        <w:t>Reply LS on Mobile-terminated Early Data Transmission</w:t>
      </w:r>
      <w:r w:rsidR="004A1524" w:rsidRPr="00822ADF">
        <w:rPr>
          <w:rFonts w:ascii="Arial" w:hAnsi="Arial" w:cs="Arial"/>
          <w:b/>
          <w:bCs/>
          <w:sz w:val="22"/>
          <w:szCs w:val="22"/>
        </w:rPr>
        <w:t xml:space="preserve"> (</w:t>
      </w:r>
      <w:r w:rsidR="005C59F2" w:rsidRPr="00822ADF">
        <w:rPr>
          <w:rFonts w:ascii="Arial" w:hAnsi="Arial" w:cs="Arial"/>
          <w:b/>
          <w:bCs/>
          <w:sz w:val="22"/>
          <w:szCs w:val="22"/>
        </w:rPr>
        <w:t>S</w:t>
      </w:r>
      <w:r w:rsidR="00F937AC">
        <w:rPr>
          <w:rFonts w:ascii="Arial" w:hAnsi="Arial" w:cs="Arial"/>
          <w:b/>
          <w:bCs/>
          <w:sz w:val="22"/>
          <w:szCs w:val="22"/>
        </w:rPr>
        <w:t>2</w:t>
      </w:r>
      <w:r w:rsidR="005C59F2" w:rsidRPr="00822ADF">
        <w:rPr>
          <w:rFonts w:ascii="Arial" w:hAnsi="Arial" w:cs="Arial"/>
          <w:b/>
          <w:bCs/>
          <w:sz w:val="22"/>
          <w:szCs w:val="22"/>
        </w:rPr>
        <w:t>-19</w:t>
      </w:r>
      <w:r w:rsidR="008060C0">
        <w:rPr>
          <w:rFonts w:ascii="Arial" w:hAnsi="Arial" w:cs="Arial"/>
          <w:b/>
          <w:bCs/>
          <w:sz w:val="22"/>
          <w:szCs w:val="22"/>
        </w:rPr>
        <w:t>10</w:t>
      </w:r>
      <w:r w:rsidR="00F937AC">
        <w:rPr>
          <w:rFonts w:ascii="Arial" w:hAnsi="Arial" w:cs="Arial"/>
          <w:b/>
          <w:bCs/>
          <w:sz w:val="22"/>
          <w:szCs w:val="22"/>
        </w:rPr>
        <w:t>804</w:t>
      </w:r>
      <w:r w:rsidR="008060C0">
        <w:rPr>
          <w:rFonts w:ascii="Arial" w:hAnsi="Arial" w:cs="Arial"/>
          <w:b/>
          <w:bCs/>
          <w:sz w:val="22"/>
          <w:szCs w:val="22"/>
        </w:rPr>
        <w:t>1</w:t>
      </w:r>
      <w:r w:rsidR="004A1524" w:rsidRPr="00822ADF">
        <w:rPr>
          <w:rFonts w:ascii="Arial" w:hAnsi="Arial" w:cs="Arial"/>
          <w:b/>
          <w:bCs/>
          <w:sz w:val="22"/>
          <w:szCs w:val="22"/>
        </w:rPr>
        <w:t>)</w:t>
      </w:r>
    </w:p>
    <w:p w14:paraId="11D11605" w14:textId="77777777" w:rsidR="00B97703" w:rsidRPr="00822ADF" w:rsidRDefault="00B97703" w:rsidP="00767FC1">
      <w:pPr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Release: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4D5E79" w:rsidRPr="00822ADF">
        <w:rPr>
          <w:rFonts w:ascii="Arial" w:hAnsi="Arial" w:cs="Arial"/>
          <w:b/>
          <w:sz w:val="22"/>
          <w:szCs w:val="22"/>
        </w:rPr>
        <w:t>Release 16</w:t>
      </w:r>
    </w:p>
    <w:bookmarkEnd w:id="4"/>
    <w:bookmarkEnd w:id="5"/>
    <w:bookmarkEnd w:id="6"/>
    <w:p w14:paraId="1D4671AB" w14:textId="75A9CC6C" w:rsidR="00056DB3" w:rsidRPr="00822ADF" w:rsidRDefault="00B97703" w:rsidP="00767FC1">
      <w:pPr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Work Item: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F937AC" w:rsidRPr="00F937AC">
        <w:rPr>
          <w:rFonts w:ascii="Arial" w:hAnsi="Arial" w:cs="Arial"/>
          <w:b/>
          <w:sz w:val="22"/>
          <w:szCs w:val="22"/>
        </w:rPr>
        <w:t>LTE_eMTC5-Core</w:t>
      </w:r>
      <w:r w:rsidR="00F937AC">
        <w:rPr>
          <w:rFonts w:ascii="Arial" w:hAnsi="Arial" w:cs="Arial"/>
          <w:b/>
          <w:sz w:val="22"/>
          <w:szCs w:val="22"/>
        </w:rPr>
        <w:t xml:space="preserve">, </w:t>
      </w:r>
      <w:r w:rsidR="00F937AC" w:rsidRPr="00F937AC">
        <w:rPr>
          <w:rFonts w:ascii="Arial" w:hAnsi="Arial" w:cs="Arial"/>
          <w:b/>
          <w:sz w:val="22"/>
          <w:szCs w:val="22"/>
        </w:rPr>
        <w:t>NB_IOTenh3-Core</w:t>
      </w:r>
      <w:r w:rsidR="00F937AC">
        <w:rPr>
          <w:rFonts w:ascii="Arial" w:hAnsi="Arial" w:cs="Arial"/>
          <w:b/>
          <w:sz w:val="22"/>
          <w:szCs w:val="22"/>
        </w:rPr>
        <w:t xml:space="preserve">, </w:t>
      </w:r>
      <w:r w:rsidR="00F937AC" w:rsidRPr="00F937AC">
        <w:rPr>
          <w:rFonts w:ascii="Arial" w:hAnsi="Arial" w:cs="Arial"/>
          <w:b/>
          <w:sz w:val="22"/>
          <w:szCs w:val="22"/>
        </w:rPr>
        <w:t>5G_CIoT</w:t>
      </w:r>
    </w:p>
    <w:p w14:paraId="32837B46" w14:textId="77777777" w:rsidR="003919DD" w:rsidRPr="00822ADF" w:rsidRDefault="003919DD" w:rsidP="00767FC1">
      <w:pPr>
        <w:rPr>
          <w:rFonts w:ascii="Arial" w:hAnsi="Arial" w:cs="Arial"/>
          <w:b/>
        </w:rPr>
      </w:pPr>
    </w:p>
    <w:p w14:paraId="791CF136" w14:textId="73ECBCF7" w:rsidR="00B97703" w:rsidRPr="00C62D9E" w:rsidRDefault="004E3939" w:rsidP="00767FC1">
      <w:pPr>
        <w:rPr>
          <w:rFonts w:ascii="Arial" w:hAnsi="Arial" w:cs="Arial"/>
          <w:sz w:val="22"/>
          <w:szCs w:val="22"/>
        </w:rPr>
      </w:pPr>
      <w:bookmarkStart w:id="7" w:name="_Hlk10682786"/>
      <w:r w:rsidRPr="00822ADF">
        <w:rPr>
          <w:rFonts w:ascii="Arial" w:hAnsi="Arial" w:cs="Arial"/>
          <w:b/>
          <w:sz w:val="22"/>
          <w:szCs w:val="22"/>
        </w:rPr>
        <w:t>Source: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5C59F2" w:rsidRPr="00D777A3">
        <w:rPr>
          <w:rFonts w:ascii="Arial" w:hAnsi="Arial" w:cs="Arial"/>
          <w:sz w:val="22"/>
          <w:szCs w:val="22"/>
        </w:rPr>
        <w:t>RAN</w:t>
      </w:r>
      <w:r w:rsidR="00E46BA1" w:rsidRPr="00D777A3">
        <w:rPr>
          <w:rFonts w:ascii="Arial" w:hAnsi="Arial" w:cs="Arial"/>
          <w:sz w:val="22"/>
          <w:szCs w:val="22"/>
        </w:rPr>
        <w:t>2</w:t>
      </w:r>
    </w:p>
    <w:bookmarkEnd w:id="7"/>
    <w:p w14:paraId="665E9B14" w14:textId="7EAE0DBC" w:rsidR="00B97703" w:rsidRPr="009A0F6D" w:rsidRDefault="00B97703" w:rsidP="00767FC1">
      <w:pPr>
        <w:rPr>
          <w:rFonts w:ascii="Arial" w:hAnsi="Arial" w:cs="Arial"/>
          <w:sz w:val="22"/>
          <w:szCs w:val="22"/>
          <w:lang w:val="sv-SE"/>
        </w:rPr>
      </w:pPr>
      <w:r w:rsidRPr="009A0F6D">
        <w:rPr>
          <w:rFonts w:ascii="Arial" w:hAnsi="Arial" w:cs="Arial"/>
          <w:b/>
          <w:sz w:val="22"/>
          <w:szCs w:val="22"/>
          <w:lang w:val="sv-SE"/>
        </w:rPr>
        <w:t>To:</w:t>
      </w:r>
      <w:r w:rsidRPr="009A0F6D">
        <w:rPr>
          <w:rFonts w:ascii="Arial" w:hAnsi="Arial" w:cs="Arial"/>
          <w:b/>
          <w:sz w:val="22"/>
          <w:szCs w:val="22"/>
          <w:lang w:val="sv-SE"/>
        </w:rPr>
        <w:tab/>
      </w:r>
      <w:r w:rsidR="009F3517" w:rsidRPr="009A0F6D">
        <w:rPr>
          <w:rFonts w:ascii="Arial" w:hAnsi="Arial" w:cs="Arial"/>
          <w:b/>
          <w:sz w:val="22"/>
          <w:szCs w:val="22"/>
          <w:lang w:val="sv-SE"/>
        </w:rPr>
        <w:tab/>
      </w:r>
      <w:r w:rsidR="005C59F2" w:rsidRPr="009A0F6D">
        <w:rPr>
          <w:rFonts w:ascii="Arial" w:hAnsi="Arial" w:cs="Arial"/>
          <w:sz w:val="22"/>
          <w:szCs w:val="22"/>
          <w:lang w:val="sv-SE"/>
        </w:rPr>
        <w:t>SA</w:t>
      </w:r>
      <w:r w:rsidR="00F937AC">
        <w:rPr>
          <w:rFonts w:ascii="Arial" w:hAnsi="Arial" w:cs="Arial"/>
          <w:sz w:val="22"/>
          <w:szCs w:val="22"/>
          <w:lang w:val="sv-SE"/>
        </w:rPr>
        <w:t>2</w:t>
      </w:r>
      <w:r w:rsidR="00B21B76">
        <w:rPr>
          <w:rFonts w:ascii="Arial" w:hAnsi="Arial" w:cs="Arial"/>
          <w:sz w:val="22"/>
          <w:szCs w:val="22"/>
          <w:lang w:val="sv-SE"/>
        </w:rPr>
        <w:t>, CT1</w:t>
      </w:r>
    </w:p>
    <w:p w14:paraId="56702ED9" w14:textId="7A61C80D" w:rsidR="00B97703" w:rsidRPr="000D1CBE" w:rsidRDefault="00B97703" w:rsidP="00767FC1">
      <w:pPr>
        <w:rPr>
          <w:rFonts w:ascii="Arial" w:hAnsi="Arial" w:cs="Arial"/>
          <w:b/>
          <w:sz w:val="22"/>
          <w:szCs w:val="22"/>
          <w:lang w:val="sv-SE"/>
        </w:rPr>
      </w:pPr>
      <w:bookmarkStart w:id="8" w:name="OLE_LINK45"/>
      <w:bookmarkStart w:id="9" w:name="OLE_LINK46"/>
      <w:r w:rsidRPr="000D1CBE">
        <w:rPr>
          <w:rFonts w:ascii="Arial" w:hAnsi="Arial" w:cs="Arial"/>
          <w:b/>
          <w:sz w:val="22"/>
          <w:szCs w:val="22"/>
          <w:lang w:val="sv-SE"/>
        </w:rPr>
        <w:t>Cc:</w:t>
      </w:r>
      <w:r w:rsidRPr="000D1CBE">
        <w:rPr>
          <w:rFonts w:ascii="Arial" w:hAnsi="Arial" w:cs="Arial"/>
          <w:b/>
          <w:sz w:val="22"/>
          <w:szCs w:val="22"/>
          <w:lang w:val="sv-SE"/>
        </w:rPr>
        <w:tab/>
      </w:r>
      <w:r w:rsidR="009F3517" w:rsidRPr="000D1CBE">
        <w:rPr>
          <w:rFonts w:ascii="Arial" w:hAnsi="Arial" w:cs="Arial"/>
          <w:b/>
          <w:sz w:val="22"/>
          <w:szCs w:val="22"/>
          <w:lang w:val="sv-SE"/>
        </w:rPr>
        <w:tab/>
      </w:r>
      <w:r w:rsidR="00F937AC">
        <w:rPr>
          <w:rFonts w:ascii="Arial" w:hAnsi="Arial" w:cs="Arial"/>
          <w:sz w:val="22"/>
          <w:szCs w:val="22"/>
          <w:lang w:val="sv-SE"/>
        </w:rPr>
        <w:t>RAN3, RAN, SA</w:t>
      </w:r>
    </w:p>
    <w:bookmarkEnd w:id="8"/>
    <w:bookmarkEnd w:id="9"/>
    <w:p w14:paraId="28C219D8" w14:textId="77777777" w:rsidR="00B97703" w:rsidRPr="000D1CBE" w:rsidRDefault="00B97703" w:rsidP="00767FC1">
      <w:pPr>
        <w:rPr>
          <w:rFonts w:ascii="Arial" w:hAnsi="Arial" w:cs="Arial"/>
          <w:b/>
          <w:lang w:val="sv-SE"/>
        </w:rPr>
      </w:pPr>
    </w:p>
    <w:p w14:paraId="3966333C" w14:textId="77777777" w:rsidR="00E46BA1" w:rsidRDefault="009F3517" w:rsidP="00E46BA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Contact person:</w:t>
      </w:r>
      <w:r w:rsidRPr="00822ADF">
        <w:rPr>
          <w:rFonts w:ascii="Arial" w:hAnsi="Arial" w:cs="Arial"/>
          <w:b/>
          <w:bCs/>
          <w:sz w:val="22"/>
          <w:szCs w:val="22"/>
        </w:rPr>
        <w:tab/>
      </w:r>
      <w:r w:rsidR="00E46BA1">
        <w:rPr>
          <w:rFonts w:ascii="Arial" w:hAnsi="Arial" w:cs="Arial"/>
          <w:b/>
          <w:bCs/>
          <w:sz w:val="22"/>
          <w:szCs w:val="22"/>
        </w:rPr>
        <w:t>Umesh Phuyal</w:t>
      </w:r>
    </w:p>
    <w:p w14:paraId="20C84E61" w14:textId="77777777" w:rsidR="009F3517" w:rsidRPr="00822ADF" w:rsidRDefault="00E46BA1" w:rsidP="00E46BA1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uphuyal@qti.qualcomm.com</w:t>
      </w:r>
    </w:p>
    <w:p w14:paraId="3F73A0F3" w14:textId="77777777" w:rsidR="00822ADF" w:rsidRDefault="00822ADF" w:rsidP="009F35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1F26F94" w14:textId="77777777" w:rsidR="009F3517" w:rsidRDefault="009F3517" w:rsidP="009F35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Send any reply LS to:</w:t>
      </w:r>
      <w:r w:rsidRPr="00822ADF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822ADF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CAF70C8" w14:textId="77777777" w:rsidR="00E46BA1" w:rsidRDefault="00E46BA1" w:rsidP="00E46BA1">
      <w:pPr>
        <w:spacing w:after="60"/>
        <w:ind w:left="1985" w:hanging="1985"/>
        <w:rPr>
          <w:b/>
        </w:rPr>
      </w:pPr>
    </w:p>
    <w:p w14:paraId="518697B3" w14:textId="3DECC1DE" w:rsidR="00E46BA1" w:rsidRPr="00E46BA1" w:rsidRDefault="00E46BA1" w:rsidP="00E46B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E46BA1">
        <w:rPr>
          <w:rFonts w:ascii="Arial" w:hAnsi="Arial" w:cs="Arial"/>
          <w:b/>
          <w:sz w:val="22"/>
          <w:szCs w:val="22"/>
        </w:rPr>
        <w:t>Attachments:</w:t>
      </w:r>
      <w:r w:rsidRPr="00E46BA1">
        <w:rPr>
          <w:rFonts w:ascii="Arial" w:hAnsi="Arial" w:cs="Arial"/>
          <w:b/>
          <w:sz w:val="22"/>
          <w:szCs w:val="22"/>
        </w:rPr>
        <w:tab/>
      </w:r>
      <w:r w:rsidR="000717D7">
        <w:rPr>
          <w:rFonts w:ascii="Arial" w:hAnsi="Arial" w:cs="Arial"/>
          <w:b/>
          <w:sz w:val="22"/>
          <w:szCs w:val="22"/>
        </w:rPr>
        <w:t>-</w:t>
      </w:r>
    </w:p>
    <w:p w14:paraId="33768F36" w14:textId="77777777" w:rsidR="00E46BA1" w:rsidRPr="00822ADF" w:rsidRDefault="00E46BA1" w:rsidP="009F35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660D4A5" w14:textId="77777777" w:rsidR="001165A0" w:rsidRPr="00822ADF" w:rsidRDefault="001165A0" w:rsidP="001165A0">
      <w:pPr>
        <w:pBdr>
          <w:bottom w:val="single" w:sz="4" w:space="1" w:color="auto"/>
        </w:pBdr>
        <w:rPr>
          <w:rFonts w:ascii="Arial" w:hAnsi="Arial" w:cs="Arial"/>
        </w:rPr>
      </w:pPr>
    </w:p>
    <w:p w14:paraId="2BCAA977" w14:textId="77777777" w:rsidR="001165A0" w:rsidRPr="00822ADF" w:rsidRDefault="001165A0" w:rsidP="001165A0">
      <w:pPr>
        <w:rPr>
          <w:rFonts w:ascii="Arial" w:hAnsi="Arial" w:cs="Arial"/>
        </w:rPr>
      </w:pPr>
    </w:p>
    <w:p w14:paraId="18D406CF" w14:textId="77777777" w:rsidR="001165A0" w:rsidRPr="00822ADF" w:rsidRDefault="001165A0" w:rsidP="001165A0">
      <w:pPr>
        <w:spacing w:after="120"/>
        <w:rPr>
          <w:rFonts w:ascii="Arial" w:hAnsi="Arial" w:cs="Arial"/>
          <w:b/>
        </w:rPr>
      </w:pPr>
      <w:r w:rsidRPr="00822ADF">
        <w:rPr>
          <w:rFonts w:ascii="Arial" w:hAnsi="Arial" w:cs="Arial"/>
          <w:b/>
        </w:rPr>
        <w:t>1. Overall Description:</w:t>
      </w:r>
    </w:p>
    <w:p w14:paraId="1915FF1B" w14:textId="54BC0336" w:rsidR="004A1524" w:rsidRPr="00AC6CFD" w:rsidRDefault="005C59F2" w:rsidP="004A1524">
      <w:pPr>
        <w:rPr>
          <w:rFonts w:ascii="Arial" w:hAnsi="Arial" w:cs="Arial"/>
          <w:lang w:eastAsia="ko-KR"/>
        </w:rPr>
      </w:pPr>
      <w:r w:rsidRPr="00AC6CFD">
        <w:rPr>
          <w:rFonts w:ascii="Arial" w:hAnsi="Arial" w:cs="Arial"/>
          <w:lang w:eastAsia="ko-KR"/>
        </w:rPr>
        <w:t>RAN</w:t>
      </w:r>
      <w:r w:rsidR="00E46BA1" w:rsidRPr="00AC6CFD">
        <w:rPr>
          <w:rFonts w:ascii="Arial" w:hAnsi="Arial" w:cs="Arial"/>
          <w:lang w:eastAsia="ko-KR"/>
        </w:rPr>
        <w:t>2</w:t>
      </w:r>
      <w:r w:rsidR="004A1524" w:rsidRPr="00AC6CFD">
        <w:rPr>
          <w:rFonts w:ascii="Arial" w:hAnsi="Arial" w:cs="Arial"/>
          <w:lang w:eastAsia="ko-KR"/>
        </w:rPr>
        <w:t xml:space="preserve"> thanks </w:t>
      </w:r>
      <w:r w:rsidRPr="00AC6CFD">
        <w:rPr>
          <w:rFonts w:ascii="Arial" w:hAnsi="Arial" w:cs="Arial"/>
          <w:lang w:eastAsia="ko-KR"/>
        </w:rPr>
        <w:t>SA</w:t>
      </w:r>
      <w:r w:rsidR="00F14876" w:rsidRPr="00AC6CFD">
        <w:rPr>
          <w:rFonts w:ascii="Arial" w:hAnsi="Arial" w:cs="Arial"/>
          <w:lang w:eastAsia="ko-KR"/>
        </w:rPr>
        <w:t>2</w:t>
      </w:r>
      <w:r w:rsidRPr="00AC6CFD">
        <w:rPr>
          <w:rFonts w:ascii="Arial" w:hAnsi="Arial" w:cs="Arial"/>
          <w:lang w:eastAsia="ko-KR"/>
        </w:rPr>
        <w:t xml:space="preserve"> </w:t>
      </w:r>
      <w:r w:rsidR="00535EE7" w:rsidRPr="00AC6CFD">
        <w:rPr>
          <w:rFonts w:ascii="Arial" w:hAnsi="Arial" w:cs="Arial"/>
          <w:lang w:eastAsia="ko-KR"/>
        </w:rPr>
        <w:t xml:space="preserve">for their </w:t>
      </w:r>
      <w:r w:rsidR="00F14876" w:rsidRPr="00AC6CFD">
        <w:rPr>
          <w:rFonts w:ascii="Arial" w:hAnsi="Arial" w:cs="Arial"/>
          <w:lang w:eastAsia="ko-KR"/>
        </w:rPr>
        <w:t xml:space="preserve">reply </w:t>
      </w:r>
      <w:r w:rsidR="00535EE7" w:rsidRPr="00AC6CFD">
        <w:rPr>
          <w:rFonts w:ascii="Arial" w:hAnsi="Arial" w:cs="Arial"/>
          <w:lang w:eastAsia="ko-KR"/>
        </w:rPr>
        <w:t xml:space="preserve">LS </w:t>
      </w:r>
      <w:r w:rsidRPr="00AC6CFD">
        <w:rPr>
          <w:rFonts w:ascii="Arial" w:hAnsi="Arial" w:cs="Arial"/>
          <w:lang w:eastAsia="ko-KR"/>
        </w:rPr>
        <w:t xml:space="preserve">on </w:t>
      </w:r>
      <w:r w:rsidR="00F14876" w:rsidRPr="00AC6CFD">
        <w:rPr>
          <w:rFonts w:ascii="Arial" w:hAnsi="Arial" w:cs="Arial"/>
          <w:bCs/>
        </w:rPr>
        <w:t xml:space="preserve">Mobile-terminated Early Data Transmission feature which is being introduced for </w:t>
      </w:r>
      <w:proofErr w:type="spellStart"/>
      <w:r w:rsidR="00F14876" w:rsidRPr="00AC6CFD">
        <w:rPr>
          <w:rFonts w:ascii="Arial" w:hAnsi="Arial" w:cs="Arial"/>
          <w:bCs/>
        </w:rPr>
        <w:t>eMTC</w:t>
      </w:r>
      <w:proofErr w:type="spellEnd"/>
      <w:r w:rsidR="00F14876" w:rsidRPr="00AC6CFD">
        <w:rPr>
          <w:rFonts w:ascii="Arial" w:hAnsi="Arial" w:cs="Arial"/>
          <w:bCs/>
        </w:rPr>
        <w:t xml:space="preserve"> and NB-IoT in Rel-16</w:t>
      </w:r>
      <w:r w:rsidR="00535EE7" w:rsidRPr="00AC6CFD">
        <w:rPr>
          <w:rFonts w:ascii="Arial" w:hAnsi="Arial" w:cs="Arial"/>
          <w:lang w:eastAsia="ko-KR"/>
        </w:rPr>
        <w:t>.</w:t>
      </w:r>
    </w:p>
    <w:p w14:paraId="3EC5A56C" w14:textId="4798752E" w:rsidR="00AC6CFD" w:rsidRPr="00AC6CFD" w:rsidRDefault="00AC6CFD" w:rsidP="00AC6CFD">
      <w:pPr>
        <w:rPr>
          <w:rFonts w:ascii="Arial" w:hAnsi="Arial" w:cs="Arial"/>
          <w:b/>
        </w:rPr>
      </w:pPr>
      <w:r w:rsidRPr="00AC6CFD">
        <w:rPr>
          <w:rFonts w:ascii="Arial" w:hAnsi="Arial" w:cs="Arial"/>
          <w:b/>
        </w:rPr>
        <w:t>SA2 indicated in the LS:</w:t>
      </w:r>
    </w:p>
    <w:p w14:paraId="3F67FFB2" w14:textId="77777777" w:rsidR="00AC6CFD" w:rsidRPr="00AC6CFD" w:rsidRDefault="00AC6CFD" w:rsidP="00AC6CFD">
      <w:pPr>
        <w:pStyle w:val="Header"/>
        <w:widowControl/>
        <w:numPr>
          <w:ilvl w:val="0"/>
          <w:numId w:val="16"/>
        </w:numPr>
        <w:overflowPunct/>
        <w:autoSpaceDE/>
        <w:autoSpaceDN/>
        <w:adjustRightInd/>
        <w:spacing w:after="60"/>
        <w:textAlignment w:val="auto"/>
        <w:rPr>
          <w:rFonts w:eastAsia="SimSun" w:cs="Arial"/>
          <w:b w:val="0"/>
          <w:sz w:val="20"/>
          <w:lang w:eastAsia="zh-CN"/>
        </w:rPr>
      </w:pPr>
      <w:r w:rsidRPr="00AC6CFD">
        <w:rPr>
          <w:rFonts w:eastAsia="SimSun" w:cs="Arial"/>
          <w:b w:val="0"/>
          <w:sz w:val="20"/>
          <w:lang w:eastAsia="zh-CN"/>
        </w:rPr>
        <w:t>SA2 has concluded that the UE indicates the capability of supporting MT-EDT via NAS layer. MME can decide whether a PDN connectivity is applied for MT-EDT according to UE capability; SA2 kindly ask RAN2 whether there is concern about this.</w:t>
      </w:r>
    </w:p>
    <w:p w14:paraId="762CFBC3" w14:textId="77777777" w:rsidR="00AC6CFD" w:rsidRPr="00AC6CFD" w:rsidRDefault="00AC6CFD" w:rsidP="00BE6DDF">
      <w:pPr>
        <w:rPr>
          <w:rFonts w:ascii="Arial" w:hAnsi="Arial" w:cs="Arial"/>
          <w:lang w:eastAsia="ko-KR"/>
        </w:rPr>
      </w:pPr>
    </w:p>
    <w:p w14:paraId="40D0A82E" w14:textId="1E6A7C3D" w:rsidR="00AC6CFD" w:rsidRPr="00AC6CFD" w:rsidRDefault="00AC6CFD" w:rsidP="00BE6DDF">
      <w:pPr>
        <w:rPr>
          <w:rFonts w:ascii="Arial" w:hAnsi="Arial" w:cs="Arial"/>
          <w:b/>
          <w:lang w:eastAsia="ko-KR"/>
        </w:rPr>
      </w:pPr>
      <w:r w:rsidRPr="00AC6CFD">
        <w:rPr>
          <w:rFonts w:ascii="Arial" w:hAnsi="Arial" w:cs="Arial"/>
          <w:b/>
          <w:lang w:eastAsia="ko-KR"/>
        </w:rPr>
        <w:t>RAN2 response:</w:t>
      </w:r>
    </w:p>
    <w:p w14:paraId="3DDB267C" w14:textId="20006896" w:rsidR="00AC6CFD" w:rsidRDefault="00AC6CFD" w:rsidP="00AC6CFD">
      <w:pPr>
        <w:numPr>
          <w:ilvl w:val="0"/>
          <w:numId w:val="16"/>
        </w:numPr>
        <w:rPr>
          <w:rFonts w:ascii="Arial" w:hAnsi="Arial" w:cs="Arial"/>
          <w:lang w:eastAsia="ko-KR"/>
        </w:rPr>
      </w:pPr>
      <w:r w:rsidRPr="00AC6CFD">
        <w:rPr>
          <w:rFonts w:ascii="Arial" w:hAnsi="Arial" w:cs="Arial"/>
          <w:noProof/>
        </w:rPr>
        <w:t>From RAN2 point of view, there is no concern to indicate the capability of supporting MT-EDT via NAS layer, and for MME to decide whether a PDN connectivity is applied for MT-EDT according to UE capability.</w:t>
      </w:r>
    </w:p>
    <w:p w14:paraId="4AB90FF8" w14:textId="0360C683" w:rsidR="00B21B76" w:rsidRDefault="00B21B76" w:rsidP="00AC6CFD">
      <w:pPr>
        <w:numPr>
          <w:ilvl w:val="0"/>
          <w:numId w:val="16"/>
        </w:numPr>
        <w:rPr>
          <w:rFonts w:ascii="Arial" w:hAnsi="Arial" w:cs="Arial"/>
          <w:lang w:eastAsia="ko-KR"/>
        </w:rPr>
      </w:pPr>
      <w:r w:rsidRPr="00B21B76">
        <w:rPr>
          <w:rFonts w:ascii="Arial" w:hAnsi="Arial" w:cs="Arial"/>
          <w:lang w:eastAsia="ko-KR"/>
        </w:rPr>
        <w:t>It should be possible for the UE to indicate separate capability for CP MT-EDT and UP MT-EDT at NAS level.</w:t>
      </w:r>
    </w:p>
    <w:p w14:paraId="4BF4F527" w14:textId="78DBE2D1" w:rsidR="00F80BED" w:rsidRDefault="00F80BED" w:rsidP="00AC6CFD">
      <w:pPr>
        <w:numPr>
          <w:ilvl w:val="0"/>
          <w:numId w:val="16"/>
        </w:numPr>
        <w:rPr>
          <w:rFonts w:ascii="Arial" w:hAnsi="Arial" w:cs="Arial"/>
          <w:lang w:eastAsia="ko-KR"/>
        </w:rPr>
      </w:pPr>
      <w:r w:rsidRPr="00F80BED">
        <w:rPr>
          <w:rFonts w:ascii="Arial" w:hAnsi="Arial" w:cs="Arial"/>
          <w:lang w:eastAsia="ko-KR"/>
        </w:rPr>
        <w:t>If NAS indicates MT-EDT capability and CN initiates MT-EDT according to the UE capability, there is no need of separate AS capability indication for MT-EDT</w:t>
      </w:r>
      <w:r w:rsidR="00A61703">
        <w:rPr>
          <w:rFonts w:ascii="Arial" w:hAnsi="Arial" w:cs="Arial"/>
          <w:lang w:eastAsia="ko-KR"/>
        </w:rPr>
        <w:t>.</w:t>
      </w:r>
      <w:r w:rsidRPr="00F80BED">
        <w:rPr>
          <w:rFonts w:ascii="Arial" w:hAnsi="Arial" w:cs="Arial"/>
          <w:lang w:eastAsia="ko-KR"/>
        </w:rPr>
        <w:t xml:space="preserve"> </w:t>
      </w:r>
      <w:r w:rsidR="006730F1" w:rsidRPr="00357FCD">
        <w:rPr>
          <w:rFonts w:ascii="Arial" w:hAnsi="Arial" w:cs="Arial"/>
          <w:lang w:eastAsia="ko-KR"/>
        </w:rPr>
        <w:t>Therefore</w:t>
      </w:r>
      <w:r w:rsidR="00A61703">
        <w:rPr>
          <w:rFonts w:ascii="Arial" w:hAnsi="Arial" w:cs="Arial"/>
          <w:lang w:eastAsia="ko-KR"/>
        </w:rPr>
        <w:t xml:space="preserve">, RAN2 will specify that: </w:t>
      </w:r>
    </w:p>
    <w:p w14:paraId="2715646E" w14:textId="26997486" w:rsidR="00A61703" w:rsidRDefault="00C47C86" w:rsidP="00C47C86">
      <w:pPr>
        <w:numPr>
          <w:ilvl w:val="1"/>
          <w:numId w:val="18"/>
        </w:num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CP and/or UP MT-</w:t>
      </w:r>
      <w:r w:rsidR="00A61703" w:rsidRPr="00F80BED">
        <w:rPr>
          <w:rFonts w:ascii="Arial" w:hAnsi="Arial" w:cs="Arial"/>
          <w:lang w:eastAsia="ko-KR"/>
        </w:rPr>
        <w:t>EDT are optional features for UE without AS capability signalling</w:t>
      </w:r>
      <w:r w:rsidR="006730F1">
        <w:rPr>
          <w:rFonts w:ascii="Arial" w:hAnsi="Arial" w:cs="Arial"/>
          <w:lang w:eastAsia="ko-KR"/>
        </w:rPr>
        <w:t>.</w:t>
      </w:r>
    </w:p>
    <w:p w14:paraId="0CCA65C6" w14:textId="798F0368" w:rsidR="00F46C74" w:rsidRPr="00F46C74" w:rsidRDefault="00F46C74" w:rsidP="00C47C86">
      <w:pPr>
        <w:numPr>
          <w:ilvl w:val="1"/>
          <w:numId w:val="18"/>
        </w:numPr>
        <w:rPr>
          <w:rFonts w:ascii="Arial" w:hAnsi="Arial" w:cs="Arial"/>
          <w:lang w:eastAsia="ko-KR"/>
        </w:rPr>
      </w:pPr>
      <w:r w:rsidRPr="00F46C74">
        <w:rPr>
          <w:rFonts w:ascii="Arial" w:hAnsi="Arial" w:cs="Arial"/>
          <w:lang w:eastAsia="ko-KR"/>
        </w:rPr>
        <w:t>If the UE supports MT-EDT for the CP solution, it shall also support MO-EDT for the CP solution.</w:t>
      </w:r>
    </w:p>
    <w:p w14:paraId="2EDEDF54" w14:textId="7E82A0D7" w:rsidR="00F46C74" w:rsidRPr="00AC6CFD" w:rsidRDefault="00F46C74" w:rsidP="00C47C86">
      <w:pPr>
        <w:numPr>
          <w:ilvl w:val="1"/>
          <w:numId w:val="18"/>
        </w:numPr>
        <w:rPr>
          <w:rFonts w:ascii="Arial" w:hAnsi="Arial" w:cs="Arial"/>
          <w:lang w:eastAsia="ko-KR"/>
        </w:rPr>
      </w:pPr>
      <w:r w:rsidRPr="00F46C74">
        <w:rPr>
          <w:rFonts w:ascii="Arial" w:hAnsi="Arial" w:cs="Arial"/>
          <w:lang w:eastAsia="ko-KR"/>
        </w:rPr>
        <w:t>If the UE supports MT-EDT for the UP solution, it shall also support MO-EDT for the UP solution.</w:t>
      </w:r>
    </w:p>
    <w:p w14:paraId="29074DC2" w14:textId="0EBFA0BE" w:rsidR="00AC6CFD" w:rsidRPr="00AC6CFD" w:rsidRDefault="00AC6CFD" w:rsidP="00BE6DDF">
      <w:pPr>
        <w:rPr>
          <w:rFonts w:ascii="Arial" w:hAnsi="Arial" w:cs="Arial"/>
          <w:lang w:eastAsia="ko-KR"/>
        </w:rPr>
      </w:pPr>
    </w:p>
    <w:p w14:paraId="037F38AF" w14:textId="77777777" w:rsidR="00AC6CFD" w:rsidRPr="00AC6CFD" w:rsidRDefault="00AC6CFD" w:rsidP="00AC6CFD">
      <w:pPr>
        <w:rPr>
          <w:rFonts w:ascii="Arial" w:hAnsi="Arial" w:cs="Arial"/>
          <w:b/>
        </w:rPr>
      </w:pPr>
      <w:r w:rsidRPr="00AC6CFD">
        <w:rPr>
          <w:rFonts w:ascii="Arial" w:hAnsi="Arial" w:cs="Arial"/>
          <w:b/>
        </w:rPr>
        <w:t>SA2 also indicated:</w:t>
      </w:r>
    </w:p>
    <w:p w14:paraId="42AE486C" w14:textId="77777777" w:rsidR="00AC6CFD" w:rsidRPr="00AC6CFD" w:rsidRDefault="00AC6CFD" w:rsidP="00AC6CFD">
      <w:pPr>
        <w:pStyle w:val="Header"/>
        <w:widowControl/>
        <w:numPr>
          <w:ilvl w:val="0"/>
          <w:numId w:val="16"/>
        </w:numPr>
        <w:overflowPunct/>
        <w:autoSpaceDE/>
        <w:autoSpaceDN/>
        <w:adjustRightInd/>
        <w:spacing w:after="60"/>
        <w:textAlignment w:val="auto"/>
        <w:rPr>
          <w:rFonts w:eastAsia="SimSun" w:cs="Arial"/>
          <w:b w:val="0"/>
          <w:sz w:val="20"/>
          <w:lang w:eastAsia="zh-CN"/>
        </w:rPr>
      </w:pPr>
      <w:r w:rsidRPr="00AC6CFD">
        <w:rPr>
          <w:rFonts w:eastAsia="SimSun" w:cs="Arial"/>
          <w:b w:val="0"/>
          <w:sz w:val="20"/>
          <w:lang w:eastAsia="zh-CN"/>
        </w:rPr>
        <w:t>SA2 has assumption that MT-EDT is implemented on top of MO-EDT (i.e. UE will trigger MO-EDT procedure in response to Paging Request with MT-EDT indication).</w:t>
      </w:r>
    </w:p>
    <w:p w14:paraId="68864E85" w14:textId="63A7D5FA" w:rsidR="00AC6CFD" w:rsidRPr="00AC6CFD" w:rsidRDefault="00AC6CFD" w:rsidP="00BE6DDF">
      <w:pPr>
        <w:rPr>
          <w:rFonts w:ascii="Arial" w:hAnsi="Arial" w:cs="Arial"/>
          <w:lang w:eastAsia="ko-KR"/>
        </w:rPr>
      </w:pPr>
    </w:p>
    <w:p w14:paraId="60F19054" w14:textId="643C1009" w:rsidR="00F33BFC" w:rsidRDefault="00AC6CFD" w:rsidP="00F46C74">
      <w:pPr>
        <w:rPr>
          <w:rFonts w:ascii="Arial" w:hAnsi="Arial" w:cs="Arial"/>
          <w:b/>
          <w:lang w:eastAsia="ko-KR"/>
        </w:rPr>
      </w:pPr>
      <w:r w:rsidRPr="00AC6CFD">
        <w:rPr>
          <w:rFonts w:ascii="Arial" w:hAnsi="Arial" w:cs="Arial"/>
          <w:b/>
          <w:lang w:eastAsia="ko-KR"/>
        </w:rPr>
        <w:t xml:space="preserve">RAN2 </w:t>
      </w:r>
      <w:r w:rsidR="00F33BFC">
        <w:rPr>
          <w:rFonts w:ascii="Arial" w:hAnsi="Arial" w:cs="Arial"/>
          <w:b/>
          <w:lang w:eastAsia="ko-KR"/>
        </w:rPr>
        <w:t>response</w:t>
      </w:r>
      <w:r w:rsidRPr="00AC6CFD">
        <w:rPr>
          <w:rFonts w:ascii="Arial" w:hAnsi="Arial" w:cs="Arial"/>
          <w:b/>
          <w:lang w:eastAsia="ko-KR"/>
        </w:rPr>
        <w:t>:</w:t>
      </w:r>
    </w:p>
    <w:p w14:paraId="633A79F3" w14:textId="0763D620" w:rsidR="00F46C74" w:rsidRDefault="00AC6CFD" w:rsidP="00F33BFC">
      <w:pPr>
        <w:numPr>
          <w:ilvl w:val="0"/>
          <w:numId w:val="16"/>
        </w:numPr>
        <w:rPr>
          <w:rFonts w:ascii="Arial" w:hAnsi="Arial" w:cs="Arial"/>
          <w:lang w:val="en-US"/>
        </w:rPr>
      </w:pPr>
      <w:r w:rsidRPr="00AC6CFD">
        <w:rPr>
          <w:rFonts w:ascii="Arial" w:hAnsi="Arial" w:cs="Arial"/>
        </w:rPr>
        <w:t xml:space="preserve">RAN2 is </w:t>
      </w:r>
      <w:r w:rsidRPr="00AC6CFD">
        <w:rPr>
          <w:rFonts w:ascii="Arial" w:hAnsi="Arial" w:cs="Arial"/>
          <w:noProof/>
        </w:rPr>
        <w:t>aiming</w:t>
      </w:r>
      <w:r w:rsidRPr="00AC6CFD">
        <w:rPr>
          <w:rFonts w:ascii="Arial" w:hAnsi="Arial" w:cs="Arial"/>
        </w:rPr>
        <w:t xml:space="preserve"> to specify MT-EDT with minimal changes</w:t>
      </w:r>
      <w:r w:rsidR="003F3A1E">
        <w:rPr>
          <w:rFonts w:ascii="Arial" w:hAnsi="Arial" w:cs="Arial"/>
        </w:rPr>
        <w:t xml:space="preserve"> </w:t>
      </w:r>
      <w:r w:rsidR="0031150B">
        <w:rPr>
          <w:rFonts w:ascii="Arial" w:hAnsi="Arial" w:cs="Arial"/>
        </w:rPr>
        <w:t xml:space="preserve">on top of </w:t>
      </w:r>
      <w:r w:rsidRPr="00AC6CFD">
        <w:rPr>
          <w:rFonts w:ascii="Arial" w:hAnsi="Arial" w:cs="Arial"/>
        </w:rPr>
        <w:t>Rel-15 MO-EDT</w:t>
      </w:r>
      <w:r w:rsidR="00A46DA8">
        <w:rPr>
          <w:rFonts w:ascii="Arial" w:hAnsi="Arial" w:cs="Arial"/>
        </w:rPr>
        <w:t xml:space="preserve"> </w:t>
      </w:r>
      <w:r w:rsidR="008C0893">
        <w:rPr>
          <w:rFonts w:ascii="Arial" w:hAnsi="Arial" w:cs="Arial"/>
          <w:lang w:val="en-US"/>
        </w:rPr>
        <w:t>as follows</w:t>
      </w:r>
      <w:r w:rsidR="00F46C74">
        <w:rPr>
          <w:rFonts w:ascii="Arial" w:hAnsi="Arial" w:cs="Arial"/>
          <w:lang w:val="en-US"/>
        </w:rPr>
        <w:t>:</w:t>
      </w:r>
    </w:p>
    <w:p w14:paraId="4BD676FF" w14:textId="26A93EF0" w:rsidR="00AC6CFD" w:rsidRDefault="00AC6CFD" w:rsidP="00F33BFC">
      <w:pPr>
        <w:numPr>
          <w:ilvl w:val="1"/>
          <w:numId w:val="16"/>
        </w:numPr>
        <w:rPr>
          <w:rFonts w:ascii="Arial" w:hAnsi="Arial" w:cs="Arial"/>
          <w:lang w:val="en-US"/>
        </w:rPr>
      </w:pPr>
      <w:r w:rsidRPr="00F46C74">
        <w:rPr>
          <w:rFonts w:ascii="Arial" w:hAnsi="Arial" w:cs="Arial"/>
          <w:lang w:val="en-US"/>
        </w:rPr>
        <w:t>For CP case</w:t>
      </w:r>
      <w:r w:rsidR="00831304">
        <w:rPr>
          <w:rFonts w:ascii="Arial" w:hAnsi="Arial" w:cs="Arial"/>
          <w:lang w:val="en-US"/>
        </w:rPr>
        <w:t>:</w:t>
      </w:r>
      <w:r w:rsidRPr="00F46C74">
        <w:rPr>
          <w:rFonts w:ascii="Arial" w:hAnsi="Arial" w:cs="Arial"/>
          <w:lang w:val="en-US"/>
        </w:rPr>
        <w:t xml:space="preserve"> </w:t>
      </w:r>
      <w:r w:rsidR="00F33BFC">
        <w:rPr>
          <w:rFonts w:ascii="Arial" w:hAnsi="Arial" w:cs="Arial"/>
          <w:lang w:val="en-US"/>
        </w:rPr>
        <w:t xml:space="preserve">RAN2 will support </w:t>
      </w:r>
      <w:r w:rsidRPr="00F46C74">
        <w:rPr>
          <w:rFonts w:ascii="Arial" w:hAnsi="Arial" w:cs="Arial"/>
          <w:lang w:val="en-US"/>
        </w:rPr>
        <w:t xml:space="preserve">ability to include </w:t>
      </w:r>
      <w:proofErr w:type="spellStart"/>
      <w:r w:rsidRPr="00F46C74">
        <w:rPr>
          <w:rFonts w:ascii="Arial" w:hAnsi="Arial" w:cs="Arial"/>
          <w:lang w:val="en-US"/>
        </w:rPr>
        <w:t>dedicatedInfoNAS</w:t>
      </w:r>
      <w:proofErr w:type="spellEnd"/>
      <w:r w:rsidRPr="00F46C74">
        <w:rPr>
          <w:rFonts w:ascii="Arial" w:hAnsi="Arial" w:cs="Arial"/>
          <w:lang w:val="en-US"/>
        </w:rPr>
        <w:t xml:space="preserve"> in </w:t>
      </w:r>
      <w:proofErr w:type="spellStart"/>
      <w:r w:rsidRPr="00F46C74">
        <w:rPr>
          <w:rFonts w:ascii="Arial" w:hAnsi="Arial" w:cs="Arial"/>
          <w:lang w:val="en-US"/>
        </w:rPr>
        <w:t>RRCConnectionSetup</w:t>
      </w:r>
      <w:proofErr w:type="spellEnd"/>
      <w:r w:rsidRPr="00F46C74">
        <w:rPr>
          <w:rFonts w:ascii="Arial" w:hAnsi="Arial" w:cs="Arial"/>
          <w:lang w:val="en-US"/>
        </w:rPr>
        <w:t xml:space="preserve"> in response to </w:t>
      </w:r>
      <w:proofErr w:type="spellStart"/>
      <w:r w:rsidRPr="00F46C74">
        <w:rPr>
          <w:rFonts w:ascii="Arial" w:hAnsi="Arial" w:cs="Arial"/>
          <w:lang w:val="en-US"/>
        </w:rPr>
        <w:t>RRCEarlyDataRequest</w:t>
      </w:r>
      <w:proofErr w:type="spellEnd"/>
      <w:r w:rsidRPr="00F46C74">
        <w:rPr>
          <w:rFonts w:ascii="Arial" w:hAnsi="Arial" w:cs="Arial"/>
          <w:lang w:val="en-US"/>
        </w:rPr>
        <w:t xml:space="preserve"> </w:t>
      </w:r>
      <w:r w:rsidR="00C451CC">
        <w:rPr>
          <w:rFonts w:ascii="Arial" w:hAnsi="Arial" w:cs="Arial"/>
          <w:lang w:val="en-US"/>
        </w:rPr>
        <w:t>(</w:t>
      </w:r>
      <w:r w:rsidRPr="00F46C74">
        <w:rPr>
          <w:rFonts w:ascii="Arial" w:hAnsi="Arial" w:cs="Arial"/>
          <w:lang w:val="en-US"/>
        </w:rPr>
        <w:t>i.e. during CP EDT fallback to full RRC connection)</w:t>
      </w:r>
      <w:r w:rsidR="00C451CC">
        <w:rPr>
          <w:rFonts w:ascii="Arial" w:hAnsi="Arial" w:cs="Arial"/>
          <w:lang w:val="en-US"/>
        </w:rPr>
        <w:t>.</w:t>
      </w:r>
    </w:p>
    <w:p w14:paraId="5179F88B" w14:textId="422AFCBE" w:rsidR="00F33BFC" w:rsidRPr="00AC6CFD" w:rsidRDefault="00F33BFC" w:rsidP="00F33BFC">
      <w:pPr>
        <w:numPr>
          <w:ilvl w:val="1"/>
          <w:numId w:val="16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For UP case</w:t>
      </w:r>
      <w:r w:rsidR="00831304">
        <w:rPr>
          <w:rFonts w:ascii="Arial" w:hAnsi="Arial" w:cs="Arial"/>
          <w:lang w:val="en-US"/>
        </w:rPr>
        <w:t>:</w:t>
      </w:r>
      <w:r>
        <w:rPr>
          <w:rFonts w:ascii="Arial" w:hAnsi="Arial" w:cs="Arial"/>
          <w:lang w:val="en-US"/>
        </w:rPr>
        <w:t xml:space="preserve"> </w:t>
      </w:r>
      <w:r w:rsidR="00FB1913" w:rsidRPr="00AC6CFD">
        <w:rPr>
          <w:rFonts w:ascii="Arial" w:hAnsi="Arial" w:cs="Arial"/>
          <w:lang w:val="en-US"/>
        </w:rPr>
        <w:t>in response to paging request with MT-EDT indication</w:t>
      </w:r>
      <w:r w:rsidR="00831304">
        <w:rPr>
          <w:rFonts w:ascii="Arial" w:hAnsi="Arial" w:cs="Arial"/>
          <w:lang w:val="en-US"/>
        </w:rPr>
        <w:t>,</w:t>
      </w:r>
      <w:r w:rsidR="00FB1913">
        <w:rPr>
          <w:rFonts w:ascii="Arial" w:hAnsi="Arial" w:cs="Arial"/>
          <w:lang w:val="en-US"/>
        </w:rPr>
        <w:t xml:space="preserve"> </w:t>
      </w:r>
      <w:r w:rsidR="00DC62CD">
        <w:rPr>
          <w:rFonts w:ascii="Arial" w:hAnsi="Arial" w:cs="Arial"/>
          <w:lang w:val="en-US"/>
        </w:rPr>
        <w:t xml:space="preserve">in some cases </w:t>
      </w:r>
      <w:r>
        <w:rPr>
          <w:rFonts w:ascii="Arial" w:hAnsi="Arial" w:cs="Arial"/>
          <w:lang w:val="en-US"/>
        </w:rPr>
        <w:t xml:space="preserve">the UE may </w:t>
      </w:r>
      <w:r w:rsidR="00441DE1">
        <w:rPr>
          <w:rFonts w:ascii="Arial" w:hAnsi="Arial" w:cs="Arial"/>
          <w:lang w:val="en-US"/>
        </w:rPr>
        <w:t>transmit</w:t>
      </w:r>
      <w:r>
        <w:rPr>
          <w:rFonts w:ascii="Arial" w:hAnsi="Arial" w:cs="Arial"/>
          <w:lang w:val="en-US"/>
        </w:rPr>
        <w:t xml:space="preserve"> non-EDT msg1 and receive non-EDT msg2</w:t>
      </w:r>
      <w:r w:rsidR="008C0893">
        <w:rPr>
          <w:rFonts w:ascii="Arial" w:hAnsi="Arial" w:cs="Arial"/>
          <w:lang w:val="en-US"/>
        </w:rPr>
        <w:t xml:space="preserve">; however, </w:t>
      </w:r>
      <w:r w:rsidR="00D04690">
        <w:rPr>
          <w:rFonts w:ascii="Arial" w:hAnsi="Arial" w:cs="Arial"/>
          <w:lang w:val="en-US"/>
        </w:rPr>
        <w:t>same procedure as in MO-EDT for AS security reactivation and transmission of msg3 is performed for MT-EDT</w:t>
      </w:r>
      <w:r>
        <w:rPr>
          <w:rFonts w:ascii="Arial" w:hAnsi="Arial" w:cs="Arial"/>
          <w:lang w:val="en-US"/>
        </w:rPr>
        <w:t>.</w:t>
      </w:r>
    </w:p>
    <w:p w14:paraId="07634A96" w14:textId="7507AD2D" w:rsidR="00E46BA1" w:rsidRPr="00822ADF" w:rsidRDefault="00E46BA1" w:rsidP="00E46BA1">
      <w:pPr>
        <w:pStyle w:val="CRCoverPage"/>
        <w:spacing w:after="0"/>
        <w:rPr>
          <w:rFonts w:cs="Arial"/>
        </w:rPr>
      </w:pPr>
    </w:p>
    <w:p w14:paraId="07312028" w14:textId="77777777" w:rsidR="001165A0" w:rsidRPr="00822ADF" w:rsidRDefault="001165A0" w:rsidP="001165A0">
      <w:pPr>
        <w:spacing w:after="120"/>
        <w:rPr>
          <w:rFonts w:ascii="Arial" w:hAnsi="Arial" w:cs="Arial"/>
          <w:b/>
        </w:rPr>
      </w:pPr>
      <w:r w:rsidRPr="00822ADF">
        <w:rPr>
          <w:rFonts w:ascii="Arial" w:hAnsi="Arial" w:cs="Arial"/>
          <w:b/>
        </w:rPr>
        <w:t>2. Actions:</w:t>
      </w:r>
    </w:p>
    <w:p w14:paraId="02AB52D6" w14:textId="450517BC" w:rsidR="00B97703" w:rsidRPr="00822ADF" w:rsidRDefault="00B97703" w:rsidP="00767FC1">
      <w:pPr>
        <w:rPr>
          <w:rFonts w:ascii="Arial" w:hAnsi="Arial" w:cs="Arial"/>
          <w:b/>
        </w:rPr>
      </w:pPr>
      <w:r w:rsidRPr="00822ADF">
        <w:rPr>
          <w:rFonts w:ascii="Arial" w:hAnsi="Arial" w:cs="Arial"/>
          <w:b/>
        </w:rPr>
        <w:t>To</w:t>
      </w:r>
      <w:r w:rsidR="000F6242" w:rsidRPr="00822ADF">
        <w:rPr>
          <w:rFonts w:ascii="Arial" w:hAnsi="Arial" w:cs="Arial"/>
          <w:b/>
        </w:rPr>
        <w:t xml:space="preserve"> </w:t>
      </w:r>
      <w:r w:rsidR="005C59F2" w:rsidRPr="00822ADF">
        <w:rPr>
          <w:rFonts w:ascii="Arial" w:hAnsi="Arial" w:cs="Arial"/>
          <w:b/>
        </w:rPr>
        <w:t>SA</w:t>
      </w:r>
      <w:r w:rsidR="00F14876">
        <w:rPr>
          <w:rFonts w:ascii="Arial" w:hAnsi="Arial" w:cs="Arial"/>
          <w:b/>
        </w:rPr>
        <w:t>2</w:t>
      </w:r>
      <w:r w:rsidR="00B21B76">
        <w:rPr>
          <w:rFonts w:ascii="Arial" w:hAnsi="Arial" w:cs="Arial"/>
          <w:b/>
        </w:rPr>
        <w:t xml:space="preserve"> and CT1</w:t>
      </w:r>
      <w:r w:rsidR="00822ADF" w:rsidRPr="00822ADF">
        <w:rPr>
          <w:rFonts w:ascii="Arial" w:hAnsi="Arial" w:cs="Arial"/>
          <w:b/>
        </w:rPr>
        <w:t>:</w:t>
      </w:r>
    </w:p>
    <w:p w14:paraId="019586FB" w14:textId="182BED2E" w:rsidR="004944E4" w:rsidRPr="00822ADF" w:rsidRDefault="00B97703" w:rsidP="004944E4">
      <w:pPr>
        <w:ind w:left="993" w:hanging="993"/>
        <w:rPr>
          <w:rFonts w:ascii="Arial" w:hAnsi="Arial" w:cs="Arial"/>
        </w:rPr>
      </w:pPr>
      <w:r w:rsidRPr="00822ADF">
        <w:rPr>
          <w:rFonts w:ascii="Arial" w:hAnsi="Arial" w:cs="Arial"/>
          <w:b/>
        </w:rPr>
        <w:t xml:space="preserve">ACTION: </w:t>
      </w:r>
      <w:r w:rsidRPr="00822ADF">
        <w:rPr>
          <w:rFonts w:ascii="Arial" w:hAnsi="Arial" w:cs="Arial"/>
          <w:b/>
          <w:color w:val="0070C0"/>
        </w:rPr>
        <w:tab/>
      </w:r>
      <w:r w:rsidR="00562924">
        <w:rPr>
          <w:rFonts w:ascii="Arial" w:hAnsi="Arial" w:cs="Arial"/>
        </w:rPr>
        <w:t>RAN2 respectfully</w:t>
      </w:r>
      <w:r w:rsidR="005C59F2" w:rsidRPr="00822ADF">
        <w:rPr>
          <w:rFonts w:ascii="Arial" w:hAnsi="Arial" w:cs="Arial"/>
        </w:rPr>
        <w:t xml:space="preserve"> </w:t>
      </w:r>
      <w:r w:rsidR="00BE6DDF" w:rsidRPr="00822ADF">
        <w:rPr>
          <w:rFonts w:ascii="Arial" w:hAnsi="Arial" w:cs="Arial"/>
        </w:rPr>
        <w:t xml:space="preserve">asks </w:t>
      </w:r>
      <w:r w:rsidR="005C59F2" w:rsidRPr="00822ADF">
        <w:rPr>
          <w:rFonts w:ascii="Arial" w:hAnsi="Arial" w:cs="Arial"/>
        </w:rPr>
        <w:t>SA</w:t>
      </w:r>
      <w:r w:rsidR="00F14876">
        <w:rPr>
          <w:rFonts w:ascii="Arial" w:hAnsi="Arial" w:cs="Arial"/>
        </w:rPr>
        <w:t>2</w:t>
      </w:r>
      <w:r w:rsidR="005C59F2" w:rsidRPr="00822ADF">
        <w:rPr>
          <w:rFonts w:ascii="Arial" w:hAnsi="Arial" w:cs="Arial"/>
        </w:rPr>
        <w:t xml:space="preserve"> </w:t>
      </w:r>
      <w:r w:rsidR="00B21B76">
        <w:rPr>
          <w:rFonts w:ascii="Arial" w:hAnsi="Arial" w:cs="Arial"/>
        </w:rPr>
        <w:t xml:space="preserve">and CT1 </w:t>
      </w:r>
      <w:r w:rsidR="005C59F2" w:rsidRPr="00822ADF">
        <w:rPr>
          <w:rFonts w:ascii="Arial" w:hAnsi="Arial" w:cs="Arial"/>
        </w:rPr>
        <w:t>to take the above into account</w:t>
      </w:r>
      <w:r w:rsidR="002E46F7">
        <w:rPr>
          <w:rFonts w:ascii="Arial" w:hAnsi="Arial" w:cs="Arial"/>
        </w:rPr>
        <w:t xml:space="preserve"> and provide feedback/update on </w:t>
      </w:r>
      <w:r w:rsidR="00F14876">
        <w:rPr>
          <w:rFonts w:ascii="Arial" w:hAnsi="Arial" w:cs="Arial"/>
        </w:rPr>
        <w:t>MT-EDT</w:t>
      </w:r>
      <w:r w:rsidR="002E46F7">
        <w:rPr>
          <w:rFonts w:ascii="Arial" w:hAnsi="Arial" w:cs="Arial"/>
        </w:rPr>
        <w:t>, if any</w:t>
      </w:r>
      <w:r w:rsidR="00BE6DDF" w:rsidRPr="00822ADF">
        <w:rPr>
          <w:rFonts w:ascii="Arial" w:hAnsi="Arial" w:cs="Arial"/>
        </w:rPr>
        <w:t xml:space="preserve">. </w:t>
      </w:r>
    </w:p>
    <w:p w14:paraId="6067F73E" w14:textId="77777777" w:rsidR="00DD6FFA" w:rsidRDefault="00DD6FFA" w:rsidP="001165A0">
      <w:pPr>
        <w:spacing w:after="120"/>
        <w:rPr>
          <w:rFonts w:ascii="Arial" w:hAnsi="Arial" w:cs="Arial"/>
          <w:b/>
        </w:rPr>
      </w:pPr>
    </w:p>
    <w:p w14:paraId="0F84EEDF" w14:textId="77777777" w:rsidR="001165A0" w:rsidRPr="00822ADF" w:rsidRDefault="001165A0" w:rsidP="001165A0">
      <w:pPr>
        <w:spacing w:after="120"/>
        <w:rPr>
          <w:rFonts w:ascii="Arial" w:hAnsi="Arial" w:cs="Arial"/>
          <w:b/>
        </w:rPr>
      </w:pPr>
      <w:r w:rsidRPr="00822ADF">
        <w:rPr>
          <w:rFonts w:ascii="Arial" w:hAnsi="Arial" w:cs="Arial"/>
          <w:b/>
        </w:rPr>
        <w:t xml:space="preserve">3. Date of next </w:t>
      </w:r>
      <w:r w:rsidRPr="00822ADF">
        <w:rPr>
          <w:rFonts w:ascii="Arial" w:hAnsi="Arial" w:cs="Arial"/>
          <w:b/>
          <w:bCs/>
        </w:rPr>
        <w:t xml:space="preserve">TSG </w:t>
      </w:r>
      <w:r w:rsidR="006705B6">
        <w:rPr>
          <w:rFonts w:ascii="Arial" w:hAnsi="Arial" w:cs="Arial"/>
          <w:b/>
        </w:rPr>
        <w:t>RAN</w:t>
      </w:r>
      <w:r w:rsidRPr="00822ADF">
        <w:rPr>
          <w:rFonts w:ascii="Arial" w:hAnsi="Arial" w:cs="Arial"/>
          <w:b/>
        </w:rPr>
        <w:t xml:space="preserve"> WG2 meetings:</w:t>
      </w:r>
    </w:p>
    <w:p w14:paraId="22A01568" w14:textId="367138AE" w:rsidR="002E46F7" w:rsidRDefault="002E46F7" w:rsidP="00767FC1">
      <w:pPr>
        <w:rPr>
          <w:rFonts w:ascii="Arial" w:hAnsi="Arial" w:cs="Arial"/>
        </w:rPr>
      </w:pPr>
      <w:r>
        <w:rPr>
          <w:rFonts w:ascii="Arial" w:hAnsi="Arial" w:cs="Arial"/>
        </w:rPr>
        <w:t>RAN2#109</w:t>
      </w:r>
      <w:r>
        <w:rPr>
          <w:rFonts w:ascii="Arial" w:hAnsi="Arial" w:cs="Arial"/>
        </w:rPr>
        <w:tab/>
        <w:t>24-28 Feb 2020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Athens, Greece</w:t>
      </w:r>
    </w:p>
    <w:p w14:paraId="309834A4" w14:textId="62442577" w:rsidR="00B15A2A" w:rsidRPr="00822ADF" w:rsidRDefault="00B15A2A" w:rsidP="00767FC1">
      <w:pPr>
        <w:rPr>
          <w:rFonts w:ascii="Arial" w:hAnsi="Arial" w:cs="Arial"/>
        </w:rPr>
      </w:pPr>
      <w:r>
        <w:rPr>
          <w:rFonts w:ascii="Arial" w:hAnsi="Arial" w:cs="Arial"/>
        </w:rPr>
        <w:t>RAN2#109bis</w:t>
      </w:r>
      <w:r>
        <w:rPr>
          <w:rFonts w:ascii="Arial" w:hAnsi="Arial" w:cs="Arial"/>
        </w:rPr>
        <w:tab/>
        <w:t>20-24 April 2020</w:t>
      </w:r>
      <w:r>
        <w:rPr>
          <w:rFonts w:ascii="Arial" w:hAnsi="Arial" w:cs="Arial"/>
        </w:rPr>
        <w:tab/>
        <w:t>Japan</w:t>
      </w:r>
    </w:p>
    <w:sectPr w:rsidR="00B15A2A" w:rsidRPr="00822AD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630BDC" w14:textId="77777777" w:rsidR="00A138DC" w:rsidRDefault="00A138DC" w:rsidP="00767FC1">
      <w:r>
        <w:separator/>
      </w:r>
    </w:p>
  </w:endnote>
  <w:endnote w:type="continuationSeparator" w:id="0">
    <w:p w14:paraId="1605B98E" w14:textId="77777777" w:rsidR="00A138DC" w:rsidRDefault="00A138DC" w:rsidP="0076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27C52B" w14:textId="77777777" w:rsidR="00A138DC" w:rsidRDefault="00A138DC" w:rsidP="00767FC1">
      <w:r>
        <w:separator/>
      </w:r>
    </w:p>
  </w:footnote>
  <w:footnote w:type="continuationSeparator" w:id="0">
    <w:p w14:paraId="29F45CDA" w14:textId="77777777" w:rsidR="00A138DC" w:rsidRDefault="00A138DC" w:rsidP="00767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A4049"/>
    <w:multiLevelType w:val="hybridMultilevel"/>
    <w:tmpl w:val="138E8394"/>
    <w:lvl w:ilvl="0" w:tplc="DD246806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0E48C8"/>
    <w:multiLevelType w:val="hybridMultilevel"/>
    <w:tmpl w:val="AB02E272"/>
    <w:lvl w:ilvl="0" w:tplc="54C6A3FC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D3203D7"/>
    <w:multiLevelType w:val="hybridMultilevel"/>
    <w:tmpl w:val="1F382928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B805147"/>
    <w:multiLevelType w:val="hybridMultilevel"/>
    <w:tmpl w:val="27E26946"/>
    <w:lvl w:ilvl="0" w:tplc="6218880E">
      <w:start w:val="20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75C6686"/>
    <w:multiLevelType w:val="hybridMultilevel"/>
    <w:tmpl w:val="68ACFB24"/>
    <w:lvl w:ilvl="0" w:tplc="CBD43D9E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D2A4FFC"/>
    <w:multiLevelType w:val="hybridMultilevel"/>
    <w:tmpl w:val="62B09844"/>
    <w:lvl w:ilvl="0" w:tplc="DD246806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5"/>
  </w:num>
  <w:num w:numId="7">
    <w:abstractNumId w:val="10"/>
  </w:num>
  <w:num w:numId="8">
    <w:abstractNumId w:val="12"/>
  </w:num>
  <w:num w:numId="9">
    <w:abstractNumId w:val="16"/>
  </w:num>
  <w:num w:numId="10">
    <w:abstractNumId w:val="5"/>
  </w:num>
  <w:num w:numId="11">
    <w:abstractNumId w:val="6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6"/>
  </w:num>
  <w:num w:numId="15">
    <w:abstractNumId w:val="4"/>
  </w:num>
  <w:num w:numId="16">
    <w:abstractNumId w:val="0"/>
  </w:num>
  <w:num w:numId="17">
    <w:abstractNumId w:val="7"/>
  </w:num>
  <w:num w:numId="18">
    <w:abstractNumId w:val="13"/>
  </w:num>
  <w:num w:numId="19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308F"/>
    <w:rsid w:val="00003353"/>
    <w:rsid w:val="00013B90"/>
    <w:rsid w:val="00017F23"/>
    <w:rsid w:val="0003097C"/>
    <w:rsid w:val="000318D0"/>
    <w:rsid w:val="000352E6"/>
    <w:rsid w:val="00045B97"/>
    <w:rsid w:val="00052481"/>
    <w:rsid w:val="00055661"/>
    <w:rsid w:val="00056DB3"/>
    <w:rsid w:val="00062A92"/>
    <w:rsid w:val="000641B7"/>
    <w:rsid w:val="000717D7"/>
    <w:rsid w:val="000C2CF1"/>
    <w:rsid w:val="000D1CBE"/>
    <w:rsid w:val="000D6209"/>
    <w:rsid w:val="000D628A"/>
    <w:rsid w:val="000E5CBC"/>
    <w:rsid w:val="000F19AA"/>
    <w:rsid w:val="000F23F3"/>
    <w:rsid w:val="000F6242"/>
    <w:rsid w:val="001109D3"/>
    <w:rsid w:val="001158AD"/>
    <w:rsid w:val="001165A0"/>
    <w:rsid w:val="0012151F"/>
    <w:rsid w:val="00132C56"/>
    <w:rsid w:val="001443B5"/>
    <w:rsid w:val="00153476"/>
    <w:rsid w:val="00154897"/>
    <w:rsid w:val="0016758B"/>
    <w:rsid w:val="00176225"/>
    <w:rsid w:val="00185CCA"/>
    <w:rsid w:val="00187924"/>
    <w:rsid w:val="00190180"/>
    <w:rsid w:val="00197742"/>
    <w:rsid w:val="001A0B86"/>
    <w:rsid w:val="001A22AD"/>
    <w:rsid w:val="001B03CF"/>
    <w:rsid w:val="001C370D"/>
    <w:rsid w:val="001D269D"/>
    <w:rsid w:val="001D3929"/>
    <w:rsid w:val="001F4F21"/>
    <w:rsid w:val="001F5A2E"/>
    <w:rsid w:val="00213E0B"/>
    <w:rsid w:val="00225A65"/>
    <w:rsid w:val="00233B1A"/>
    <w:rsid w:val="00241457"/>
    <w:rsid w:val="002454D1"/>
    <w:rsid w:val="0025450E"/>
    <w:rsid w:val="00277436"/>
    <w:rsid w:val="00285B3A"/>
    <w:rsid w:val="0028659A"/>
    <w:rsid w:val="002955CC"/>
    <w:rsid w:val="002A1387"/>
    <w:rsid w:val="002A3B7A"/>
    <w:rsid w:val="002A4237"/>
    <w:rsid w:val="002A6E64"/>
    <w:rsid w:val="002A7C75"/>
    <w:rsid w:val="002B4C1D"/>
    <w:rsid w:val="002C074C"/>
    <w:rsid w:val="002C3E14"/>
    <w:rsid w:val="002C77D8"/>
    <w:rsid w:val="002D383A"/>
    <w:rsid w:val="002E46F7"/>
    <w:rsid w:val="002F1940"/>
    <w:rsid w:val="002F78DA"/>
    <w:rsid w:val="00310151"/>
    <w:rsid w:val="0031150B"/>
    <w:rsid w:val="00323894"/>
    <w:rsid w:val="00335C6D"/>
    <w:rsid w:val="00344CD0"/>
    <w:rsid w:val="00357898"/>
    <w:rsid w:val="00357D0F"/>
    <w:rsid w:val="00357FCD"/>
    <w:rsid w:val="003620EE"/>
    <w:rsid w:val="0036343B"/>
    <w:rsid w:val="00383545"/>
    <w:rsid w:val="00383E83"/>
    <w:rsid w:val="00387E0D"/>
    <w:rsid w:val="003919DD"/>
    <w:rsid w:val="003930A0"/>
    <w:rsid w:val="003959D4"/>
    <w:rsid w:val="003A2D4A"/>
    <w:rsid w:val="003A5A99"/>
    <w:rsid w:val="003B3687"/>
    <w:rsid w:val="003B373A"/>
    <w:rsid w:val="003B4E07"/>
    <w:rsid w:val="003C6EF7"/>
    <w:rsid w:val="003D4F7C"/>
    <w:rsid w:val="003F3A1E"/>
    <w:rsid w:val="00402AFD"/>
    <w:rsid w:val="0040739C"/>
    <w:rsid w:val="00424C0B"/>
    <w:rsid w:val="00427B84"/>
    <w:rsid w:val="004308EF"/>
    <w:rsid w:val="004320E9"/>
    <w:rsid w:val="00433500"/>
    <w:rsid w:val="00433F71"/>
    <w:rsid w:val="004362ED"/>
    <w:rsid w:val="00441DE1"/>
    <w:rsid w:val="00445B0C"/>
    <w:rsid w:val="00446B43"/>
    <w:rsid w:val="00450713"/>
    <w:rsid w:val="0046511B"/>
    <w:rsid w:val="00467F13"/>
    <w:rsid w:val="00476E2F"/>
    <w:rsid w:val="00486957"/>
    <w:rsid w:val="00490FC1"/>
    <w:rsid w:val="004944E4"/>
    <w:rsid w:val="004953A3"/>
    <w:rsid w:val="004A1524"/>
    <w:rsid w:val="004B284D"/>
    <w:rsid w:val="004B4041"/>
    <w:rsid w:val="004B608B"/>
    <w:rsid w:val="004C0450"/>
    <w:rsid w:val="004C1C77"/>
    <w:rsid w:val="004C6ABD"/>
    <w:rsid w:val="004C6B23"/>
    <w:rsid w:val="004C79A5"/>
    <w:rsid w:val="004D0448"/>
    <w:rsid w:val="004D2C8D"/>
    <w:rsid w:val="004D5E79"/>
    <w:rsid w:val="004E3939"/>
    <w:rsid w:val="004E3FFB"/>
    <w:rsid w:val="004F218E"/>
    <w:rsid w:val="004F67A8"/>
    <w:rsid w:val="00512EF0"/>
    <w:rsid w:val="0051432D"/>
    <w:rsid w:val="00535EE7"/>
    <w:rsid w:val="005455AF"/>
    <w:rsid w:val="00552B0D"/>
    <w:rsid w:val="00555B76"/>
    <w:rsid w:val="00560A41"/>
    <w:rsid w:val="00562924"/>
    <w:rsid w:val="005706FA"/>
    <w:rsid w:val="00574E10"/>
    <w:rsid w:val="00580A15"/>
    <w:rsid w:val="00580C7C"/>
    <w:rsid w:val="005947BE"/>
    <w:rsid w:val="0059651F"/>
    <w:rsid w:val="00596932"/>
    <w:rsid w:val="005A45F4"/>
    <w:rsid w:val="005A7FA5"/>
    <w:rsid w:val="005C59F2"/>
    <w:rsid w:val="005C6364"/>
    <w:rsid w:val="005D55DD"/>
    <w:rsid w:val="005F0A17"/>
    <w:rsid w:val="0061107E"/>
    <w:rsid w:val="006218FF"/>
    <w:rsid w:val="00622DC1"/>
    <w:rsid w:val="0062790C"/>
    <w:rsid w:val="0064276C"/>
    <w:rsid w:val="00663E09"/>
    <w:rsid w:val="006705B6"/>
    <w:rsid w:val="006714DE"/>
    <w:rsid w:val="006730F1"/>
    <w:rsid w:val="00673FDF"/>
    <w:rsid w:val="00677898"/>
    <w:rsid w:val="00682F0B"/>
    <w:rsid w:val="00685D87"/>
    <w:rsid w:val="006A052B"/>
    <w:rsid w:val="006A60B8"/>
    <w:rsid w:val="006A7350"/>
    <w:rsid w:val="006B3F48"/>
    <w:rsid w:val="006B4EB6"/>
    <w:rsid w:val="006B611D"/>
    <w:rsid w:val="006C1E68"/>
    <w:rsid w:val="007155F5"/>
    <w:rsid w:val="00715DD6"/>
    <w:rsid w:val="00717A41"/>
    <w:rsid w:val="00726AD7"/>
    <w:rsid w:val="007517F5"/>
    <w:rsid w:val="007531DC"/>
    <w:rsid w:val="00753F87"/>
    <w:rsid w:val="00754EA6"/>
    <w:rsid w:val="00760EC5"/>
    <w:rsid w:val="00765154"/>
    <w:rsid w:val="00766A98"/>
    <w:rsid w:val="007674D7"/>
    <w:rsid w:val="00767FC1"/>
    <w:rsid w:val="007774FA"/>
    <w:rsid w:val="00777A46"/>
    <w:rsid w:val="00781DFB"/>
    <w:rsid w:val="00785D50"/>
    <w:rsid w:val="007C158E"/>
    <w:rsid w:val="007D0284"/>
    <w:rsid w:val="007E5404"/>
    <w:rsid w:val="007F1926"/>
    <w:rsid w:val="007F4F92"/>
    <w:rsid w:val="008060C0"/>
    <w:rsid w:val="00822ADF"/>
    <w:rsid w:val="00830682"/>
    <w:rsid w:val="00831304"/>
    <w:rsid w:val="0083604C"/>
    <w:rsid w:val="0084221E"/>
    <w:rsid w:val="00843F8E"/>
    <w:rsid w:val="00844CBC"/>
    <w:rsid w:val="0085094A"/>
    <w:rsid w:val="00877280"/>
    <w:rsid w:val="008845A0"/>
    <w:rsid w:val="00886ACD"/>
    <w:rsid w:val="008B17DC"/>
    <w:rsid w:val="008C0893"/>
    <w:rsid w:val="008D0925"/>
    <w:rsid w:val="008D772F"/>
    <w:rsid w:val="008E1028"/>
    <w:rsid w:val="008E3CAA"/>
    <w:rsid w:val="008F2CC6"/>
    <w:rsid w:val="008F4BFF"/>
    <w:rsid w:val="008F54D2"/>
    <w:rsid w:val="009013CE"/>
    <w:rsid w:val="009016FE"/>
    <w:rsid w:val="009043E7"/>
    <w:rsid w:val="00912907"/>
    <w:rsid w:val="009142BB"/>
    <w:rsid w:val="009154BE"/>
    <w:rsid w:val="009313DB"/>
    <w:rsid w:val="00942DC4"/>
    <w:rsid w:val="009446BE"/>
    <w:rsid w:val="00944896"/>
    <w:rsid w:val="00947FB0"/>
    <w:rsid w:val="0095091B"/>
    <w:rsid w:val="00954E00"/>
    <w:rsid w:val="00955F68"/>
    <w:rsid w:val="009576AE"/>
    <w:rsid w:val="00965987"/>
    <w:rsid w:val="00966940"/>
    <w:rsid w:val="00970274"/>
    <w:rsid w:val="00970A80"/>
    <w:rsid w:val="009836CD"/>
    <w:rsid w:val="0099279A"/>
    <w:rsid w:val="0099764C"/>
    <w:rsid w:val="009A0F6D"/>
    <w:rsid w:val="009A1183"/>
    <w:rsid w:val="009A3CF6"/>
    <w:rsid w:val="009B2880"/>
    <w:rsid w:val="009B5FEF"/>
    <w:rsid w:val="009C4AEE"/>
    <w:rsid w:val="009D3300"/>
    <w:rsid w:val="009F3517"/>
    <w:rsid w:val="00A01538"/>
    <w:rsid w:val="00A0795E"/>
    <w:rsid w:val="00A11E1F"/>
    <w:rsid w:val="00A12A3C"/>
    <w:rsid w:val="00A138DC"/>
    <w:rsid w:val="00A1730E"/>
    <w:rsid w:val="00A21BF8"/>
    <w:rsid w:val="00A34C0D"/>
    <w:rsid w:val="00A3725C"/>
    <w:rsid w:val="00A37DD3"/>
    <w:rsid w:val="00A441F3"/>
    <w:rsid w:val="00A46DA8"/>
    <w:rsid w:val="00A528AE"/>
    <w:rsid w:val="00A54EEB"/>
    <w:rsid w:val="00A61703"/>
    <w:rsid w:val="00A63377"/>
    <w:rsid w:val="00A65095"/>
    <w:rsid w:val="00A66583"/>
    <w:rsid w:val="00A92389"/>
    <w:rsid w:val="00A95E76"/>
    <w:rsid w:val="00A97E23"/>
    <w:rsid w:val="00AA18DD"/>
    <w:rsid w:val="00AA3AD9"/>
    <w:rsid w:val="00AB29E7"/>
    <w:rsid w:val="00AC0DEB"/>
    <w:rsid w:val="00AC2BD3"/>
    <w:rsid w:val="00AC6CFD"/>
    <w:rsid w:val="00AC79B6"/>
    <w:rsid w:val="00AD41CC"/>
    <w:rsid w:val="00AE4BA6"/>
    <w:rsid w:val="00AF53CD"/>
    <w:rsid w:val="00B066B4"/>
    <w:rsid w:val="00B1130B"/>
    <w:rsid w:val="00B15A2A"/>
    <w:rsid w:val="00B21B76"/>
    <w:rsid w:val="00B369DA"/>
    <w:rsid w:val="00B4162D"/>
    <w:rsid w:val="00B421FF"/>
    <w:rsid w:val="00B429B3"/>
    <w:rsid w:val="00B47F28"/>
    <w:rsid w:val="00B63968"/>
    <w:rsid w:val="00B728D3"/>
    <w:rsid w:val="00B73315"/>
    <w:rsid w:val="00B85108"/>
    <w:rsid w:val="00B86AF5"/>
    <w:rsid w:val="00B95311"/>
    <w:rsid w:val="00B97703"/>
    <w:rsid w:val="00BA39B7"/>
    <w:rsid w:val="00BB7122"/>
    <w:rsid w:val="00BB7DBC"/>
    <w:rsid w:val="00BC62B9"/>
    <w:rsid w:val="00BE6DDF"/>
    <w:rsid w:val="00BF1E75"/>
    <w:rsid w:val="00C00DE6"/>
    <w:rsid w:val="00C15EA9"/>
    <w:rsid w:val="00C17EE9"/>
    <w:rsid w:val="00C2110A"/>
    <w:rsid w:val="00C234B5"/>
    <w:rsid w:val="00C44143"/>
    <w:rsid w:val="00C451CC"/>
    <w:rsid w:val="00C462E5"/>
    <w:rsid w:val="00C47C86"/>
    <w:rsid w:val="00C52768"/>
    <w:rsid w:val="00C53148"/>
    <w:rsid w:val="00C578A4"/>
    <w:rsid w:val="00C623AA"/>
    <w:rsid w:val="00C62D9E"/>
    <w:rsid w:val="00C71327"/>
    <w:rsid w:val="00C742B7"/>
    <w:rsid w:val="00C754A3"/>
    <w:rsid w:val="00C82985"/>
    <w:rsid w:val="00C914A2"/>
    <w:rsid w:val="00C92876"/>
    <w:rsid w:val="00C945C7"/>
    <w:rsid w:val="00CA0F5C"/>
    <w:rsid w:val="00CA10DD"/>
    <w:rsid w:val="00CA15F3"/>
    <w:rsid w:val="00CA6060"/>
    <w:rsid w:val="00CD0B02"/>
    <w:rsid w:val="00CE314F"/>
    <w:rsid w:val="00D02230"/>
    <w:rsid w:val="00D04690"/>
    <w:rsid w:val="00D0476C"/>
    <w:rsid w:val="00D07F6F"/>
    <w:rsid w:val="00D1586F"/>
    <w:rsid w:val="00D305B8"/>
    <w:rsid w:val="00D34F5A"/>
    <w:rsid w:val="00D35A4F"/>
    <w:rsid w:val="00D35BCB"/>
    <w:rsid w:val="00D42CFC"/>
    <w:rsid w:val="00D47889"/>
    <w:rsid w:val="00D73A87"/>
    <w:rsid w:val="00D777A3"/>
    <w:rsid w:val="00D811F4"/>
    <w:rsid w:val="00D857B3"/>
    <w:rsid w:val="00D91F28"/>
    <w:rsid w:val="00D95634"/>
    <w:rsid w:val="00DA4CAA"/>
    <w:rsid w:val="00DB47E1"/>
    <w:rsid w:val="00DB604E"/>
    <w:rsid w:val="00DC62CD"/>
    <w:rsid w:val="00DD648B"/>
    <w:rsid w:val="00DD6FFA"/>
    <w:rsid w:val="00DE0FEA"/>
    <w:rsid w:val="00E00D98"/>
    <w:rsid w:val="00E02B67"/>
    <w:rsid w:val="00E10A8A"/>
    <w:rsid w:val="00E23C21"/>
    <w:rsid w:val="00E25E48"/>
    <w:rsid w:val="00E2665A"/>
    <w:rsid w:val="00E42494"/>
    <w:rsid w:val="00E46BA1"/>
    <w:rsid w:val="00E51305"/>
    <w:rsid w:val="00E523D9"/>
    <w:rsid w:val="00E56C7A"/>
    <w:rsid w:val="00E6266F"/>
    <w:rsid w:val="00E64850"/>
    <w:rsid w:val="00E65646"/>
    <w:rsid w:val="00E667B6"/>
    <w:rsid w:val="00E70734"/>
    <w:rsid w:val="00E71A2D"/>
    <w:rsid w:val="00E81CE3"/>
    <w:rsid w:val="00E90648"/>
    <w:rsid w:val="00E952CA"/>
    <w:rsid w:val="00EA1CCC"/>
    <w:rsid w:val="00EB45B4"/>
    <w:rsid w:val="00EC7F43"/>
    <w:rsid w:val="00ED6F8C"/>
    <w:rsid w:val="00EE53C1"/>
    <w:rsid w:val="00EE6754"/>
    <w:rsid w:val="00F050DF"/>
    <w:rsid w:val="00F14876"/>
    <w:rsid w:val="00F30FCF"/>
    <w:rsid w:val="00F33BFC"/>
    <w:rsid w:val="00F36454"/>
    <w:rsid w:val="00F367E8"/>
    <w:rsid w:val="00F40B8A"/>
    <w:rsid w:val="00F41356"/>
    <w:rsid w:val="00F42613"/>
    <w:rsid w:val="00F44DCB"/>
    <w:rsid w:val="00F46C74"/>
    <w:rsid w:val="00F76FFD"/>
    <w:rsid w:val="00F80BED"/>
    <w:rsid w:val="00F86659"/>
    <w:rsid w:val="00F937AC"/>
    <w:rsid w:val="00FB071E"/>
    <w:rsid w:val="00FB1913"/>
    <w:rsid w:val="00FB3D77"/>
    <w:rsid w:val="00FB403C"/>
    <w:rsid w:val="00FC3B99"/>
    <w:rsid w:val="00FE7737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18154E9"/>
  <w15:chartTrackingRefBased/>
  <w15:docId w15:val="{D3671CA9-3FD2-42B6-9E6A-D86FAB4C3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autoRedefine/>
    <w:qFormat/>
    <w:rsid w:val="009A3CF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aliases w:val="H1,h1"/>
    <w:next w:val="Normal"/>
    <w:qFormat/>
    <w:rsid w:val="009A3C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9A3C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A3C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A3C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A3C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A3CF6"/>
    <w:pPr>
      <w:outlineLvl w:val="5"/>
    </w:pPr>
  </w:style>
  <w:style w:type="paragraph" w:styleId="Heading7">
    <w:name w:val="heading 7"/>
    <w:basedOn w:val="H6"/>
    <w:next w:val="Normal"/>
    <w:qFormat/>
    <w:rsid w:val="009A3CF6"/>
    <w:pPr>
      <w:outlineLvl w:val="6"/>
    </w:pPr>
  </w:style>
  <w:style w:type="paragraph" w:styleId="Heading8">
    <w:name w:val="heading 8"/>
    <w:basedOn w:val="Heading1"/>
    <w:next w:val="Normal"/>
    <w:qFormat/>
    <w:rsid w:val="009A3C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A3CF6"/>
    <w:pPr>
      <w:outlineLvl w:val="8"/>
    </w:pPr>
  </w:style>
  <w:style w:type="character" w:default="1" w:styleId="DefaultParagraphFont">
    <w:name w:val="Default Paragraph Font"/>
    <w:semiHidden/>
    <w:rsid w:val="009A3CF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9A3CF6"/>
  </w:style>
  <w:style w:type="paragraph" w:styleId="Header">
    <w:name w:val="header"/>
    <w:link w:val="HeaderChar"/>
    <w:rsid w:val="009A3C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rsid w:val="009A3C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9A3C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9A3CF6"/>
    <w:pPr>
      <w:spacing w:before="180"/>
      <w:ind w:left="2693" w:hanging="2693"/>
    </w:pPr>
    <w:rPr>
      <w:b/>
    </w:rPr>
  </w:style>
  <w:style w:type="paragraph" w:styleId="TOC1">
    <w:name w:val="toc 1"/>
    <w:semiHidden/>
    <w:rsid w:val="009A3C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9A3C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9A3CF6"/>
    <w:pPr>
      <w:ind w:left="1701" w:hanging="1701"/>
    </w:pPr>
  </w:style>
  <w:style w:type="paragraph" w:styleId="TOC4">
    <w:name w:val="toc 4"/>
    <w:basedOn w:val="TOC3"/>
    <w:semiHidden/>
    <w:rsid w:val="009A3CF6"/>
    <w:pPr>
      <w:ind w:left="1418" w:hanging="1418"/>
    </w:pPr>
  </w:style>
  <w:style w:type="paragraph" w:styleId="TOC3">
    <w:name w:val="toc 3"/>
    <w:basedOn w:val="TOC2"/>
    <w:semiHidden/>
    <w:rsid w:val="009A3CF6"/>
    <w:pPr>
      <w:ind w:left="1134" w:hanging="1134"/>
    </w:pPr>
  </w:style>
  <w:style w:type="paragraph" w:styleId="TOC2">
    <w:name w:val="toc 2"/>
    <w:basedOn w:val="TOC1"/>
    <w:semiHidden/>
    <w:rsid w:val="009A3C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A3CF6"/>
    <w:pPr>
      <w:ind w:left="284"/>
    </w:pPr>
  </w:style>
  <w:style w:type="paragraph" w:styleId="Index1">
    <w:name w:val="index 1"/>
    <w:basedOn w:val="Normal"/>
    <w:semiHidden/>
    <w:rsid w:val="009A3CF6"/>
    <w:pPr>
      <w:keepLines/>
      <w:spacing w:after="0"/>
    </w:pPr>
  </w:style>
  <w:style w:type="paragraph" w:customStyle="1" w:styleId="ZH">
    <w:name w:val="ZH"/>
    <w:rsid w:val="009A3C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9A3CF6"/>
    <w:pPr>
      <w:outlineLvl w:val="9"/>
    </w:pPr>
  </w:style>
  <w:style w:type="paragraph" w:styleId="ListNumber2">
    <w:name w:val="List Number 2"/>
    <w:basedOn w:val="ListNumber"/>
    <w:rsid w:val="009A3CF6"/>
    <w:pPr>
      <w:ind w:left="851"/>
    </w:pPr>
  </w:style>
  <w:style w:type="character" w:styleId="FootnoteReference">
    <w:name w:val="footnote reference"/>
    <w:basedOn w:val="DefaultParagraphFont"/>
    <w:semiHidden/>
    <w:rsid w:val="009A3C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A3C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color w:val="000000"/>
      <w:sz w:val="16"/>
      <w:lang w:val="en-GB" w:eastAsia="ja-JP"/>
    </w:rPr>
  </w:style>
  <w:style w:type="paragraph" w:customStyle="1" w:styleId="TAH">
    <w:name w:val="TAH"/>
    <w:basedOn w:val="TAC"/>
    <w:rsid w:val="009A3CF6"/>
    <w:rPr>
      <w:b/>
    </w:rPr>
  </w:style>
  <w:style w:type="paragraph" w:customStyle="1" w:styleId="TAC">
    <w:name w:val="TAC"/>
    <w:basedOn w:val="TAL"/>
    <w:rsid w:val="009A3CF6"/>
    <w:pPr>
      <w:jc w:val="center"/>
    </w:pPr>
  </w:style>
  <w:style w:type="paragraph" w:customStyle="1" w:styleId="TF">
    <w:name w:val="TF"/>
    <w:basedOn w:val="TH"/>
    <w:rsid w:val="009A3CF6"/>
    <w:pPr>
      <w:keepNext w:val="0"/>
      <w:spacing w:before="0" w:after="240"/>
    </w:pPr>
  </w:style>
  <w:style w:type="paragraph" w:customStyle="1" w:styleId="NO">
    <w:name w:val="NO"/>
    <w:basedOn w:val="Normal"/>
    <w:rsid w:val="009A3CF6"/>
    <w:pPr>
      <w:keepLines/>
      <w:ind w:left="1135" w:hanging="851"/>
    </w:pPr>
  </w:style>
  <w:style w:type="paragraph" w:styleId="TOC9">
    <w:name w:val="toc 9"/>
    <w:basedOn w:val="TOC8"/>
    <w:semiHidden/>
    <w:rsid w:val="009A3CF6"/>
    <w:pPr>
      <w:ind w:left="1418" w:hanging="1418"/>
    </w:pPr>
  </w:style>
  <w:style w:type="paragraph" w:customStyle="1" w:styleId="EX">
    <w:name w:val="EX"/>
    <w:basedOn w:val="Normal"/>
    <w:rsid w:val="009A3CF6"/>
    <w:pPr>
      <w:keepLines/>
      <w:ind w:left="1702" w:hanging="1418"/>
    </w:pPr>
  </w:style>
  <w:style w:type="paragraph" w:customStyle="1" w:styleId="FP">
    <w:name w:val="FP"/>
    <w:basedOn w:val="Normal"/>
    <w:rsid w:val="009A3CF6"/>
    <w:pPr>
      <w:spacing w:after="0"/>
    </w:pPr>
  </w:style>
  <w:style w:type="paragraph" w:customStyle="1" w:styleId="LD">
    <w:name w:val="LD"/>
    <w:rsid w:val="009A3C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9A3CF6"/>
    <w:pPr>
      <w:spacing w:after="0"/>
    </w:pPr>
  </w:style>
  <w:style w:type="paragraph" w:customStyle="1" w:styleId="EW">
    <w:name w:val="EW"/>
    <w:basedOn w:val="EX"/>
    <w:rsid w:val="009A3CF6"/>
    <w:pPr>
      <w:spacing w:after="0"/>
    </w:pPr>
  </w:style>
  <w:style w:type="paragraph" w:styleId="TOC6">
    <w:name w:val="toc 6"/>
    <w:basedOn w:val="TOC5"/>
    <w:next w:val="Normal"/>
    <w:semiHidden/>
    <w:rsid w:val="009A3CF6"/>
    <w:pPr>
      <w:ind w:left="1985" w:hanging="1985"/>
    </w:pPr>
  </w:style>
  <w:style w:type="paragraph" w:styleId="TOC7">
    <w:name w:val="toc 7"/>
    <w:basedOn w:val="TOC6"/>
    <w:next w:val="Normal"/>
    <w:semiHidden/>
    <w:rsid w:val="009A3CF6"/>
    <w:pPr>
      <w:ind w:left="2268" w:hanging="2268"/>
    </w:pPr>
  </w:style>
  <w:style w:type="paragraph" w:styleId="ListBullet2">
    <w:name w:val="List Bullet 2"/>
    <w:basedOn w:val="ListBullet"/>
    <w:rsid w:val="009A3CF6"/>
    <w:pPr>
      <w:ind w:left="851"/>
    </w:pPr>
  </w:style>
  <w:style w:type="paragraph" w:styleId="ListBullet3">
    <w:name w:val="List Bullet 3"/>
    <w:basedOn w:val="ListBullet2"/>
    <w:rsid w:val="009A3CF6"/>
    <w:pPr>
      <w:ind w:left="1135"/>
    </w:pPr>
  </w:style>
  <w:style w:type="paragraph" w:styleId="ListNumber">
    <w:name w:val="List Number"/>
    <w:basedOn w:val="List"/>
    <w:rsid w:val="009A3CF6"/>
  </w:style>
  <w:style w:type="paragraph" w:customStyle="1" w:styleId="EQ">
    <w:name w:val="EQ"/>
    <w:basedOn w:val="Normal"/>
    <w:next w:val="Normal"/>
    <w:rsid w:val="009A3CF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A3C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A3C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A3C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9A3CF6"/>
    <w:pPr>
      <w:jc w:val="right"/>
    </w:pPr>
  </w:style>
  <w:style w:type="paragraph" w:customStyle="1" w:styleId="H6">
    <w:name w:val="H6"/>
    <w:basedOn w:val="Heading5"/>
    <w:next w:val="Normal"/>
    <w:rsid w:val="009A3C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A3CF6"/>
    <w:pPr>
      <w:ind w:left="851" w:hanging="851"/>
    </w:pPr>
  </w:style>
  <w:style w:type="paragraph" w:customStyle="1" w:styleId="TAL">
    <w:name w:val="TAL"/>
    <w:basedOn w:val="Normal"/>
    <w:rsid w:val="009A3C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A3C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9A3C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9A3C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9A3C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9A3CF6"/>
    <w:pPr>
      <w:framePr w:wrap="notBeside" w:y="16161"/>
    </w:pPr>
  </w:style>
  <w:style w:type="character" w:customStyle="1" w:styleId="ZGSM">
    <w:name w:val="ZGSM"/>
    <w:rsid w:val="009A3CF6"/>
  </w:style>
  <w:style w:type="paragraph" w:styleId="List2">
    <w:name w:val="List 2"/>
    <w:basedOn w:val="List"/>
    <w:rsid w:val="009A3CF6"/>
    <w:pPr>
      <w:ind w:left="851"/>
    </w:pPr>
  </w:style>
  <w:style w:type="paragraph" w:customStyle="1" w:styleId="ZG">
    <w:name w:val="ZG"/>
    <w:rsid w:val="009A3C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9A3CF6"/>
    <w:pPr>
      <w:ind w:left="1135"/>
    </w:pPr>
  </w:style>
  <w:style w:type="paragraph" w:styleId="List4">
    <w:name w:val="List 4"/>
    <w:basedOn w:val="List3"/>
    <w:rsid w:val="009A3CF6"/>
    <w:pPr>
      <w:ind w:left="1418"/>
    </w:pPr>
  </w:style>
  <w:style w:type="paragraph" w:styleId="List5">
    <w:name w:val="List 5"/>
    <w:basedOn w:val="List4"/>
    <w:rsid w:val="009A3CF6"/>
    <w:pPr>
      <w:ind w:left="1702"/>
    </w:pPr>
  </w:style>
  <w:style w:type="paragraph" w:customStyle="1" w:styleId="EditorsNote">
    <w:name w:val="Editor's Note"/>
    <w:basedOn w:val="NO"/>
    <w:link w:val="EditorsNoteChar"/>
    <w:rsid w:val="009A3CF6"/>
    <w:rPr>
      <w:color w:val="FF0000"/>
    </w:rPr>
  </w:style>
  <w:style w:type="paragraph" w:styleId="List">
    <w:name w:val="List"/>
    <w:basedOn w:val="Normal"/>
    <w:rsid w:val="009A3CF6"/>
    <w:pPr>
      <w:ind w:left="568" w:hanging="284"/>
    </w:pPr>
  </w:style>
  <w:style w:type="paragraph" w:styleId="ListBullet">
    <w:name w:val="List Bullet"/>
    <w:basedOn w:val="List"/>
    <w:rsid w:val="009A3CF6"/>
  </w:style>
  <w:style w:type="paragraph" w:styleId="ListBullet4">
    <w:name w:val="List Bullet 4"/>
    <w:basedOn w:val="ListBullet3"/>
    <w:rsid w:val="009A3CF6"/>
    <w:pPr>
      <w:ind w:left="1418"/>
    </w:pPr>
  </w:style>
  <w:style w:type="paragraph" w:styleId="ListBullet5">
    <w:name w:val="List Bullet 5"/>
    <w:basedOn w:val="ListBullet4"/>
    <w:rsid w:val="009A3CF6"/>
    <w:pPr>
      <w:ind w:left="1702"/>
    </w:pPr>
  </w:style>
  <w:style w:type="paragraph" w:customStyle="1" w:styleId="B2">
    <w:name w:val="B2"/>
    <w:basedOn w:val="List2"/>
    <w:rsid w:val="009A3CF6"/>
  </w:style>
  <w:style w:type="paragraph" w:customStyle="1" w:styleId="B3">
    <w:name w:val="B3"/>
    <w:basedOn w:val="List3"/>
    <w:rsid w:val="009A3CF6"/>
  </w:style>
  <w:style w:type="paragraph" w:customStyle="1" w:styleId="B4">
    <w:name w:val="B4"/>
    <w:basedOn w:val="List4"/>
    <w:rsid w:val="009A3CF6"/>
  </w:style>
  <w:style w:type="paragraph" w:customStyle="1" w:styleId="B5">
    <w:name w:val="B5"/>
    <w:basedOn w:val="List5"/>
    <w:rsid w:val="009A3CF6"/>
  </w:style>
  <w:style w:type="paragraph" w:customStyle="1" w:styleId="ZTD">
    <w:name w:val="ZTD"/>
    <w:basedOn w:val="ZB"/>
    <w:rsid w:val="009A3C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9A3CF6"/>
    <w:rPr>
      <w:rFonts w:ascii="Arial" w:eastAsia="Times New Roman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rFonts w:eastAsia="Times New Roman"/>
      <w:color w:val="FF0000"/>
      <w:lang w:val="en-GB" w:eastAsia="ja-JP"/>
    </w:rPr>
  </w:style>
  <w:style w:type="character" w:customStyle="1" w:styleId="B1Char1">
    <w:name w:val="B1 Char1"/>
    <w:link w:val="B1"/>
    <w:rsid w:val="004A1524"/>
    <w:rPr>
      <w:rFonts w:eastAsia="Times New Roman"/>
      <w:color w:val="000000"/>
      <w:lang w:val="en-GB" w:eastAsia="ja-JP"/>
    </w:rPr>
  </w:style>
  <w:style w:type="character" w:customStyle="1" w:styleId="CRCoverPageZchn">
    <w:name w:val="CR Cover Page Zchn"/>
    <w:link w:val="CRCoverPage"/>
    <w:locked/>
    <w:rsid w:val="00AC2BD3"/>
    <w:rPr>
      <w:rFonts w:ascii="Arial" w:hAnsi="Arial"/>
      <w:lang w:val="en-GB"/>
    </w:rPr>
  </w:style>
  <w:style w:type="paragraph" w:styleId="ListParagraph">
    <w:name w:val="List Paragraph"/>
    <w:aliases w:val="- Bullets,?? ??,?????,????,Lista1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列出段落"/>
    <w:basedOn w:val="Normal"/>
    <w:link w:val="ListParagraphChar"/>
    <w:uiPriority w:val="34"/>
    <w:qFormat/>
    <w:rsid w:val="00AC6CFD"/>
    <w:pPr>
      <w:ind w:left="720"/>
      <w:contextualSpacing/>
    </w:pPr>
    <w:rPr>
      <w:lang w:eastAsia="en-US"/>
    </w:rPr>
  </w:style>
  <w:style w:type="character" w:customStyle="1" w:styleId="ListParagraphChar">
    <w:name w:val="List Paragraph Char"/>
    <w:aliases w:val="- Bullets Char,?? ?? Char,????? Char,???? Char,Lista1 Char,リスト段落 Char,列出段落1 Char,中等深浅网格 1 - 着色 21 Char,列表段落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AC6CFD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9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6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447</Words>
  <Characters>2492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2934</CharactersWithSpaces>
  <SharedDoc>false</SharedDoc>
  <HLinks>
    <vt:vector size="6" baseType="variant">
      <vt:variant>
        <vt:i4>8060928</vt:i4>
      </vt:variant>
      <vt:variant>
        <vt:i4>23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MCC Changes</cp:lastModifiedBy>
  <cp:revision>3</cp:revision>
  <cp:lastPrinted>2002-04-23T16:10:00Z</cp:lastPrinted>
  <dcterms:created xsi:type="dcterms:W3CDTF">2019-12-03T10:58:00Z</dcterms:created>
  <dcterms:modified xsi:type="dcterms:W3CDTF">2019-12-03T10:58:00Z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</Properties>
</file>