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747" w:type="dxa"/>
        <w:tblBorders>
          <w:bottom w:val="single" w:sz="4" w:space="0" w:color="auto"/>
        </w:tblBorders>
        <w:tblLook w:val="01E0" w:firstRow="1" w:lastRow="1" w:firstColumn="1" w:lastColumn="1" w:noHBand="0" w:noVBand="0"/>
      </w:tblPr>
      <w:tblGrid>
        <w:gridCol w:w="9747"/>
      </w:tblGrid>
      <w:tr w:rsidR="000F5FBA" w:rsidRPr="00CD4B16" w:rsidTr="000F5FBA">
        <w:tc>
          <w:tcPr>
            <w:tcW w:w="9747" w:type="dxa"/>
          </w:tcPr>
          <w:p w:rsidR="000F5FBA" w:rsidRDefault="000F5FBA" w:rsidP="000F5FBA">
            <w:pPr>
              <w:tabs>
                <w:tab w:val="right" w:pos="9638"/>
              </w:tabs>
              <w:autoSpaceDE w:val="0"/>
              <w:autoSpaceDN w:val="0"/>
              <w:adjustRightInd w:val="0"/>
              <w:rPr>
                <w:rFonts w:ascii="Arial" w:eastAsia="Batang" w:hAnsi="Arial" w:cs="Arial"/>
                <w:b/>
                <w:bCs/>
                <w:color w:val="000000"/>
                <w:sz w:val="24"/>
                <w:szCs w:val="24"/>
                <w:lang w:val="en-GB" w:eastAsia="ko-KR"/>
              </w:rPr>
            </w:pPr>
            <w:r>
              <w:rPr>
                <w:rFonts w:ascii="Arial" w:eastAsia="Batang" w:hAnsi="Arial" w:cs="Arial"/>
                <w:b/>
                <w:bCs/>
                <w:color w:val="000000"/>
                <w:sz w:val="24"/>
                <w:szCs w:val="24"/>
                <w:lang w:val="en-GB" w:eastAsia="ko-KR"/>
              </w:rPr>
              <w:t>TSG SA Meeting #SP-86</w:t>
            </w:r>
            <w:r>
              <w:rPr>
                <w:rFonts w:ascii="Arial" w:eastAsia="Batang" w:hAnsi="Arial" w:cs="Arial"/>
                <w:b/>
                <w:bCs/>
                <w:color w:val="000000"/>
                <w:sz w:val="24"/>
                <w:szCs w:val="24"/>
                <w:lang w:val="en-GB" w:eastAsia="ko-KR"/>
              </w:rPr>
              <w:tab/>
              <w:t>SP-191046</w:t>
            </w:r>
          </w:p>
          <w:p w:rsidR="000F5FBA" w:rsidRDefault="000F5FBA" w:rsidP="000F5FBA">
            <w:pPr>
              <w:pBdr>
                <w:bottom w:val="single" w:sz="6" w:space="0" w:color="auto"/>
              </w:pBdr>
              <w:tabs>
                <w:tab w:val="right" w:pos="9638"/>
              </w:tabs>
              <w:autoSpaceDE w:val="0"/>
              <w:autoSpaceDN w:val="0"/>
              <w:adjustRightInd w:val="0"/>
              <w:rPr>
                <w:rFonts w:ascii="Arial" w:eastAsia="Batang" w:hAnsi="Arial" w:cs="Arial"/>
                <w:b/>
                <w:bCs/>
                <w:color w:val="000000"/>
                <w:sz w:val="24"/>
                <w:szCs w:val="24"/>
                <w:lang w:val="en-GB" w:eastAsia="ko-KR"/>
              </w:rPr>
            </w:pPr>
            <w:bookmarkStart w:id="0" w:name="_GoBack"/>
            <w:bookmarkEnd w:id="0"/>
            <w:r>
              <w:rPr>
                <w:rFonts w:ascii="Arial" w:eastAsia="Batang" w:hAnsi="Arial" w:cs="Arial"/>
                <w:b/>
                <w:bCs/>
                <w:color w:val="000000"/>
                <w:sz w:val="24"/>
                <w:szCs w:val="24"/>
                <w:lang w:val="en-GB" w:eastAsia="ko-KR"/>
              </w:rPr>
              <w:t>11 - 13 December 2019, Sitges, Spain</w:t>
            </w:r>
          </w:p>
          <w:p w:rsidR="000F5FBA" w:rsidRPr="000F5FBA" w:rsidRDefault="000F5FBA" w:rsidP="000F5FBA">
            <w:pPr>
              <w:tabs>
                <w:tab w:val="right" w:pos="9638"/>
              </w:tabs>
              <w:autoSpaceDE w:val="0"/>
              <w:autoSpaceDN w:val="0"/>
              <w:adjustRightInd w:val="0"/>
              <w:rPr>
                <w:rFonts w:ascii="Arial" w:eastAsia="Batang" w:hAnsi="Arial" w:cs="Arial"/>
                <w:b/>
                <w:bCs/>
                <w:color w:val="000000"/>
                <w:sz w:val="24"/>
                <w:szCs w:val="24"/>
                <w:lang w:val="en-GB" w:eastAsia="ko-KR"/>
              </w:rPr>
            </w:pPr>
          </w:p>
          <w:p w:rsidR="000F5FBA" w:rsidRDefault="000F5FBA" w:rsidP="00B30A3B">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p w:rsidR="000F5FBA" w:rsidRPr="00C36D44" w:rsidRDefault="000F5FBA" w:rsidP="00B30A3B">
            <w:pPr>
              <w:tabs>
                <w:tab w:val="left" w:pos="1620"/>
                <w:tab w:val="left" w:pos="1800"/>
                <w:tab w:val="left" w:pos="1980"/>
              </w:tabs>
              <w:autoSpaceDE w:val="0"/>
              <w:autoSpaceDN w:val="0"/>
              <w:adjustRightInd w:val="0"/>
              <w:rPr>
                <w:rFonts w:ascii="Arial" w:hAnsi="Arial" w:cs="Arial"/>
                <w:b/>
                <w:bCs/>
                <w:color w:val="000000"/>
                <w:sz w:val="24"/>
                <w:szCs w:val="24"/>
                <w:lang w:val="en-GB" w:eastAsia="zh-CN"/>
              </w:rPr>
            </w:pPr>
            <w:r w:rsidRPr="00EE351B">
              <w:rPr>
                <w:rFonts w:ascii="Arial" w:eastAsia="Batang" w:hAnsi="Arial" w:cs="Arial"/>
                <w:b/>
                <w:bCs/>
                <w:color w:val="000000"/>
                <w:sz w:val="24"/>
                <w:szCs w:val="24"/>
                <w:lang w:val="en-GB" w:eastAsia="ko-KR"/>
              </w:rPr>
              <w:t xml:space="preserve">Title: </w:t>
            </w:r>
            <w:r w:rsidRPr="00085CE7">
              <w:rPr>
                <w:rFonts w:ascii="Arial" w:hAnsi="Arial" w:cs="Arial"/>
                <w:b/>
                <w:bCs/>
                <w:sz w:val="24"/>
                <w:szCs w:val="24"/>
                <w:lang w:val="en-GB" w:eastAsia="zh-CN"/>
              </w:rPr>
              <w:t>NGMN</w:t>
            </w:r>
            <w:r w:rsidRPr="00C3726F">
              <w:rPr>
                <w:rFonts w:ascii="Arial" w:hAnsi="Arial" w:cs="Arial"/>
                <w:b/>
                <w:bCs/>
                <w:color w:val="000000"/>
                <w:sz w:val="24"/>
                <w:szCs w:val="24"/>
                <w:lang w:val="en-GB" w:eastAsia="zh-CN"/>
              </w:rPr>
              <w:t xml:space="preserve"> </w:t>
            </w:r>
            <w:r>
              <w:rPr>
                <w:rFonts w:ascii="Arial" w:hAnsi="Arial" w:cs="Arial"/>
                <w:b/>
                <w:bCs/>
                <w:color w:val="000000"/>
                <w:sz w:val="24"/>
                <w:szCs w:val="24"/>
                <w:lang w:val="en-GB" w:eastAsia="zh-CN"/>
              </w:rPr>
              <w:t>Verticals URLLC Requirements &amp; Solutions Report</w:t>
            </w:r>
          </w:p>
        </w:tc>
      </w:tr>
      <w:tr w:rsidR="000F5FBA" w:rsidRPr="00CD4B16" w:rsidTr="000F5FBA">
        <w:tc>
          <w:tcPr>
            <w:tcW w:w="9747" w:type="dxa"/>
          </w:tcPr>
          <w:p w:rsidR="000F5FBA" w:rsidRPr="00EE351B" w:rsidRDefault="000F5FBA">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0F5FBA" w:rsidRPr="00CD4B16" w:rsidTr="000F5FBA">
        <w:tc>
          <w:tcPr>
            <w:tcW w:w="9747" w:type="dxa"/>
          </w:tcPr>
          <w:p w:rsidR="000F5FBA" w:rsidRPr="004C6099" w:rsidRDefault="000F5FBA">
            <w:pPr>
              <w:tabs>
                <w:tab w:val="left" w:pos="1620"/>
                <w:tab w:val="left" w:pos="1800"/>
                <w:tab w:val="left" w:pos="1980"/>
              </w:tabs>
              <w:autoSpaceDE w:val="0"/>
              <w:autoSpaceDN w:val="0"/>
              <w:adjustRightInd w:val="0"/>
              <w:rPr>
                <w:rFonts w:ascii="Arial" w:eastAsia="Batang" w:hAnsi="Arial" w:cs="Arial"/>
                <w:b/>
                <w:bCs/>
                <w:color w:val="000000"/>
                <w:sz w:val="24"/>
                <w:szCs w:val="24"/>
                <w:lang w:val="en-US" w:eastAsia="ko-KR"/>
              </w:rPr>
            </w:pPr>
            <w:r w:rsidRPr="00EE351B">
              <w:rPr>
                <w:rFonts w:ascii="Arial" w:eastAsia="Batang" w:hAnsi="Arial" w:cs="Arial"/>
                <w:b/>
                <w:bCs/>
                <w:color w:val="000000"/>
                <w:sz w:val="24"/>
                <w:szCs w:val="24"/>
                <w:lang w:val="en-GB" w:eastAsia="ko-KR"/>
              </w:rPr>
              <w:t xml:space="preserve">Source: </w:t>
            </w:r>
            <w:r w:rsidRPr="00145120">
              <w:rPr>
                <w:rFonts w:ascii="Arial" w:eastAsia="Batang" w:hAnsi="Arial" w:cs="Arial"/>
                <w:color w:val="000000"/>
                <w:sz w:val="24"/>
                <w:szCs w:val="24"/>
                <w:lang w:val="en-US" w:eastAsia="ko-KR"/>
              </w:rPr>
              <w:t xml:space="preserve">Next Generation </w:t>
            </w:r>
            <w:r>
              <w:rPr>
                <w:rFonts w:ascii="Arial" w:eastAsia="Batang" w:hAnsi="Arial" w:cs="Arial"/>
                <w:color w:val="000000"/>
                <w:sz w:val="24"/>
                <w:szCs w:val="24"/>
                <w:lang w:val="en-US" w:eastAsia="ko-KR"/>
              </w:rPr>
              <w:t xml:space="preserve">Mobile Networks (NGMN) Project </w:t>
            </w:r>
            <w:r w:rsidRPr="00145120">
              <w:rPr>
                <w:rFonts w:ascii="Arial" w:eastAsia="Batang" w:hAnsi="Arial" w:cs="Arial"/>
                <w:color w:val="000000"/>
                <w:sz w:val="24"/>
                <w:szCs w:val="24"/>
                <w:lang w:val="en-US" w:eastAsia="ko-KR"/>
              </w:rPr>
              <w:t>Verticals URLLC Requirements</w:t>
            </w:r>
          </w:p>
        </w:tc>
      </w:tr>
      <w:tr w:rsidR="000F5FBA" w:rsidRPr="00CD4B16" w:rsidTr="000F5FBA">
        <w:tc>
          <w:tcPr>
            <w:tcW w:w="9747" w:type="dxa"/>
          </w:tcPr>
          <w:p w:rsidR="000F5FBA" w:rsidRPr="00EE351B" w:rsidRDefault="000F5FBA">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0F5FBA" w:rsidRPr="00CD4B16" w:rsidTr="000F5FBA">
        <w:tc>
          <w:tcPr>
            <w:tcW w:w="9747" w:type="dxa"/>
          </w:tcPr>
          <w:p w:rsidR="000F5FBA" w:rsidRDefault="000F5FBA" w:rsidP="00D4041F">
            <w:pPr>
              <w:tabs>
                <w:tab w:val="left" w:pos="1620"/>
                <w:tab w:val="left" w:pos="1701"/>
                <w:tab w:val="left" w:pos="1800"/>
                <w:tab w:val="left" w:pos="1980"/>
              </w:tabs>
              <w:autoSpaceDE w:val="0"/>
              <w:autoSpaceDN w:val="0"/>
              <w:adjustRightInd w:val="0"/>
              <w:ind w:left="1596" w:hanging="1596"/>
              <w:rPr>
                <w:rFonts w:ascii="Arial" w:hAnsi="Arial" w:cs="Arial"/>
                <w:color w:val="000000"/>
                <w:sz w:val="24"/>
                <w:szCs w:val="24"/>
                <w:lang w:val="en-US" w:eastAsia="zh-CN"/>
              </w:rPr>
            </w:pPr>
            <w:r w:rsidRPr="00085CE7">
              <w:rPr>
                <w:rFonts w:ascii="Arial" w:eastAsia="Batang" w:hAnsi="Arial" w:cs="Arial"/>
                <w:b/>
                <w:bCs/>
                <w:color w:val="000000"/>
                <w:sz w:val="24"/>
                <w:szCs w:val="24"/>
                <w:lang w:val="en-US" w:eastAsia="ko-KR"/>
              </w:rPr>
              <w:t xml:space="preserve">To: </w:t>
            </w:r>
            <w:r w:rsidRPr="00BE7C97">
              <w:rPr>
                <w:rFonts w:ascii="Arial" w:hAnsi="Arial" w:cs="Arial"/>
                <w:color w:val="000000"/>
                <w:sz w:val="24"/>
                <w:szCs w:val="24"/>
                <w:lang w:val="en-US" w:eastAsia="zh-CN"/>
              </w:rPr>
              <w:t>3GPP</w:t>
            </w:r>
            <w:r>
              <w:rPr>
                <w:rFonts w:ascii="Arial" w:hAnsi="Arial" w:cs="Arial"/>
                <w:color w:val="000000"/>
                <w:sz w:val="24"/>
                <w:szCs w:val="24"/>
                <w:lang w:val="en-US" w:eastAsia="zh-CN"/>
              </w:rPr>
              <w:t xml:space="preserve"> TSG SA</w:t>
            </w:r>
            <w:r w:rsidRPr="00BE7C97">
              <w:rPr>
                <w:rFonts w:ascii="Arial" w:hAnsi="Arial" w:cs="Arial"/>
                <w:color w:val="000000"/>
                <w:sz w:val="24"/>
                <w:szCs w:val="24"/>
                <w:lang w:val="en-US" w:eastAsia="zh-CN"/>
              </w:rPr>
              <w:t>, 3GPP</w:t>
            </w:r>
            <w:r>
              <w:rPr>
                <w:rFonts w:ascii="Arial" w:hAnsi="Arial" w:cs="Arial"/>
                <w:color w:val="000000"/>
                <w:sz w:val="24"/>
                <w:szCs w:val="24"/>
                <w:lang w:val="en-US" w:eastAsia="zh-CN"/>
              </w:rPr>
              <w:t xml:space="preserve"> TSG </w:t>
            </w:r>
            <w:r w:rsidRPr="00B85163">
              <w:rPr>
                <w:rFonts w:ascii="Arial" w:hAnsi="Arial" w:cs="Arial"/>
                <w:color w:val="000000"/>
                <w:sz w:val="24"/>
                <w:szCs w:val="24"/>
                <w:lang w:val="en-US" w:eastAsia="zh-CN"/>
              </w:rPr>
              <w:t>RAN</w:t>
            </w:r>
            <w:r>
              <w:rPr>
                <w:rFonts w:ascii="Arial" w:hAnsi="Arial" w:cs="Arial"/>
                <w:color w:val="000000"/>
                <w:sz w:val="24"/>
                <w:szCs w:val="24"/>
                <w:lang w:val="en-US" w:eastAsia="zh-CN"/>
              </w:rPr>
              <w:t>,</w:t>
            </w:r>
            <w:r w:rsidRPr="00BE7C97">
              <w:rPr>
                <w:rFonts w:ascii="Arial" w:hAnsi="Arial" w:cs="Arial"/>
                <w:color w:val="000000"/>
                <w:sz w:val="24"/>
                <w:szCs w:val="24"/>
                <w:lang w:val="en-US" w:eastAsia="zh-CN"/>
              </w:rPr>
              <w:t xml:space="preserve"> EUTC (European Utilities Telecom Cou</w:t>
            </w:r>
            <w:r>
              <w:rPr>
                <w:rFonts w:ascii="Arial" w:hAnsi="Arial" w:cs="Arial"/>
                <w:color w:val="000000"/>
                <w:sz w:val="24"/>
                <w:szCs w:val="24"/>
                <w:lang w:val="en-US" w:eastAsia="zh-CN"/>
              </w:rPr>
              <w:t xml:space="preserve">ncil), IIC </w:t>
            </w:r>
          </w:p>
          <w:p w:rsidR="000F5FBA" w:rsidRPr="00BE7C97" w:rsidRDefault="000F5FBA" w:rsidP="00D4041F">
            <w:pPr>
              <w:tabs>
                <w:tab w:val="left" w:pos="1620"/>
                <w:tab w:val="left" w:pos="1701"/>
                <w:tab w:val="left" w:pos="1800"/>
                <w:tab w:val="left" w:pos="1980"/>
              </w:tabs>
              <w:autoSpaceDE w:val="0"/>
              <w:autoSpaceDN w:val="0"/>
              <w:adjustRightInd w:val="0"/>
              <w:ind w:left="1596" w:hanging="1596"/>
              <w:rPr>
                <w:rFonts w:ascii="Arial" w:hAnsi="Arial" w:cs="Arial"/>
                <w:color w:val="000000"/>
                <w:sz w:val="22"/>
                <w:szCs w:val="24"/>
                <w:lang w:val="en-US" w:eastAsia="zh-CN"/>
              </w:rPr>
            </w:pPr>
            <w:r>
              <w:rPr>
                <w:rFonts w:ascii="Arial" w:hAnsi="Arial" w:cs="Arial"/>
                <w:color w:val="000000"/>
                <w:sz w:val="24"/>
                <w:szCs w:val="24"/>
                <w:lang w:val="en-US" w:eastAsia="zh-CN"/>
              </w:rPr>
              <w:t xml:space="preserve">(Industrial Internet </w:t>
            </w:r>
            <w:r w:rsidRPr="00BE7C97">
              <w:rPr>
                <w:rFonts w:ascii="Arial" w:hAnsi="Arial" w:cs="Arial"/>
                <w:color w:val="000000"/>
                <w:sz w:val="24"/>
                <w:szCs w:val="24"/>
                <w:lang w:val="en-US" w:eastAsia="zh-CN"/>
              </w:rPr>
              <w:t>Consortium), AII (Alliance of Industrial Internet)</w:t>
            </w:r>
            <w:r>
              <w:rPr>
                <w:rFonts w:ascii="Arial" w:hAnsi="Arial" w:cs="Arial"/>
                <w:color w:val="000000"/>
                <w:sz w:val="24"/>
                <w:szCs w:val="24"/>
                <w:lang w:val="en-US" w:eastAsia="zh-CN"/>
              </w:rPr>
              <w:t xml:space="preserve"> and ATIS</w:t>
            </w:r>
          </w:p>
        </w:tc>
      </w:tr>
      <w:tr w:rsidR="000F5FBA" w:rsidRPr="00C36D44" w:rsidTr="000F5FBA">
        <w:tc>
          <w:tcPr>
            <w:tcW w:w="9747" w:type="dxa"/>
          </w:tcPr>
          <w:p w:rsidR="000F5FBA" w:rsidRPr="00EE351B" w:rsidRDefault="000F5FBA" w:rsidP="00CD4B16">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 xml:space="preserve">Date: </w:t>
            </w:r>
            <w:r>
              <w:rPr>
                <w:rFonts w:ascii="Arial" w:eastAsia="Batang" w:hAnsi="Arial" w:cs="Arial"/>
                <w:bCs/>
                <w:color w:val="000000"/>
                <w:sz w:val="24"/>
                <w:szCs w:val="24"/>
                <w:lang w:val="en-GB" w:eastAsia="ko-KR"/>
              </w:rPr>
              <w:t xml:space="preserve">November </w:t>
            </w:r>
            <w:r>
              <w:rPr>
                <w:rFonts w:ascii="Arial" w:eastAsia="Batang" w:hAnsi="Arial" w:cs="Arial"/>
                <w:bCs/>
                <w:sz w:val="24"/>
                <w:szCs w:val="24"/>
                <w:lang w:val="en-GB" w:eastAsia="ko-KR"/>
              </w:rPr>
              <w:t>29</w:t>
            </w:r>
            <w:r w:rsidRPr="00145120">
              <w:rPr>
                <w:rFonts w:ascii="Arial" w:eastAsia="Batang" w:hAnsi="Arial" w:cs="Arial"/>
                <w:bCs/>
                <w:sz w:val="24"/>
                <w:szCs w:val="24"/>
                <w:vertAlign w:val="superscript"/>
                <w:lang w:val="en-GB" w:eastAsia="ko-KR"/>
              </w:rPr>
              <w:t>th</w:t>
            </w:r>
            <w:r w:rsidRPr="005E4F73">
              <w:rPr>
                <w:rFonts w:ascii="Arial" w:eastAsia="Batang" w:hAnsi="Arial" w:cs="Arial"/>
                <w:bCs/>
                <w:color w:val="FF0000"/>
                <w:sz w:val="24"/>
                <w:szCs w:val="24"/>
                <w:lang w:val="en-GB" w:eastAsia="ko-KR"/>
              </w:rPr>
              <w:t xml:space="preserve"> </w:t>
            </w:r>
            <w:r w:rsidRPr="00C36D44">
              <w:rPr>
                <w:rFonts w:ascii="Arial" w:hAnsi="Arial" w:cs="Arial"/>
                <w:bCs/>
                <w:color w:val="000000"/>
                <w:sz w:val="24"/>
                <w:szCs w:val="24"/>
                <w:lang w:val="en-GB" w:eastAsia="zh-CN"/>
              </w:rPr>
              <w:t>201</w:t>
            </w:r>
            <w:r>
              <w:rPr>
                <w:rFonts w:ascii="Arial" w:hAnsi="Arial" w:cs="Arial"/>
                <w:bCs/>
                <w:color w:val="000000"/>
                <w:sz w:val="24"/>
                <w:szCs w:val="24"/>
                <w:lang w:val="en-GB" w:eastAsia="zh-CN"/>
              </w:rPr>
              <w:t>9</w:t>
            </w:r>
          </w:p>
        </w:tc>
      </w:tr>
      <w:tr w:rsidR="000F5FBA" w:rsidRPr="00C36D44" w:rsidTr="000F5FBA">
        <w:tc>
          <w:tcPr>
            <w:tcW w:w="9747" w:type="dxa"/>
            <w:tcBorders>
              <w:bottom w:val="nil"/>
            </w:tcBorders>
          </w:tcPr>
          <w:p w:rsidR="000F5FBA" w:rsidRPr="00EE351B" w:rsidRDefault="000F5FBA">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0F5FBA" w:rsidRPr="00D9185F" w:rsidTr="000F5FBA">
        <w:tc>
          <w:tcPr>
            <w:tcW w:w="9747" w:type="dxa"/>
            <w:tcBorders>
              <w:bottom w:val="nil"/>
            </w:tcBorders>
            <w:shd w:val="clear" w:color="auto" w:fill="auto"/>
          </w:tcPr>
          <w:p w:rsidR="000F5FBA" w:rsidRDefault="000F5FBA" w:rsidP="001C4E93">
            <w:pPr>
              <w:tabs>
                <w:tab w:val="left" w:pos="1620"/>
                <w:tab w:val="left" w:pos="1800"/>
                <w:tab w:val="left" w:pos="1980"/>
              </w:tabs>
              <w:autoSpaceDE w:val="0"/>
              <w:autoSpaceDN w:val="0"/>
              <w:adjustRightInd w:val="0"/>
              <w:rPr>
                <w:rFonts w:ascii="Arial" w:hAnsi="Arial" w:cs="Arial"/>
                <w:bCs/>
                <w:color w:val="000000"/>
                <w:sz w:val="24"/>
                <w:szCs w:val="24"/>
                <w:lang w:val="en-GB" w:eastAsia="zh-CN"/>
              </w:rPr>
            </w:pPr>
            <w:r w:rsidRPr="0083732D">
              <w:rPr>
                <w:rFonts w:ascii="Arial" w:eastAsia="Batang" w:hAnsi="Arial" w:cs="Arial"/>
                <w:b/>
                <w:bCs/>
                <w:color w:val="000000"/>
                <w:sz w:val="24"/>
                <w:szCs w:val="24"/>
                <w:lang w:val="en-GB" w:eastAsia="ko-KR"/>
              </w:rPr>
              <w:t>Contacts</w:t>
            </w:r>
            <w:r w:rsidRPr="0083732D">
              <w:rPr>
                <w:rFonts w:ascii="Arial" w:hAnsi="Arial" w:cs="Arial"/>
                <w:bCs/>
                <w:color w:val="000000"/>
                <w:sz w:val="24"/>
                <w:szCs w:val="24"/>
                <w:lang w:val="en-GB" w:eastAsia="zh-CN"/>
              </w:rPr>
              <w:t xml:space="preserve">: </w:t>
            </w:r>
          </w:p>
          <w:p w:rsidR="000F5FBA" w:rsidRPr="00B30A3B" w:rsidRDefault="000F5FBA" w:rsidP="001C4E93">
            <w:pPr>
              <w:tabs>
                <w:tab w:val="left" w:pos="1620"/>
                <w:tab w:val="left" w:pos="1800"/>
                <w:tab w:val="left" w:pos="1980"/>
              </w:tabs>
              <w:autoSpaceDE w:val="0"/>
              <w:autoSpaceDN w:val="0"/>
              <w:adjustRightInd w:val="0"/>
              <w:rPr>
                <w:rFonts w:ascii="Arial" w:hAnsi="Arial" w:cs="Arial"/>
                <w:bCs/>
                <w:color w:val="000000"/>
                <w:sz w:val="24"/>
                <w:szCs w:val="24"/>
                <w:lang w:eastAsia="zh-CN"/>
              </w:rPr>
            </w:pPr>
            <w:r w:rsidRPr="00B30A3B">
              <w:rPr>
                <w:rFonts w:ascii="Arial" w:hAnsi="Arial" w:cs="Arial"/>
                <w:bCs/>
                <w:color w:val="000000"/>
                <w:sz w:val="24"/>
                <w:szCs w:val="24"/>
                <w:lang w:eastAsia="zh-CN"/>
              </w:rPr>
              <w:t>Feifei Lou (</w:t>
            </w:r>
            <w:hyperlink r:id="rId11" w:history="1">
              <w:r w:rsidRPr="00B30A3B">
                <w:rPr>
                  <w:rStyle w:val="Hyperlink"/>
                  <w:rFonts w:ascii="Arial" w:hAnsi="Arial" w:cs="Arial"/>
                  <w:bCs/>
                  <w:sz w:val="24"/>
                  <w:szCs w:val="24"/>
                  <w:lang w:eastAsia="zh-CN"/>
                </w:rPr>
                <w:t>feifei.lou@ngmn.org</w:t>
              </w:r>
            </w:hyperlink>
            <w:r w:rsidRPr="00B30A3B">
              <w:rPr>
                <w:rFonts w:ascii="Arial" w:hAnsi="Arial" w:cs="Arial"/>
                <w:bCs/>
                <w:color w:val="000000"/>
                <w:sz w:val="24"/>
                <w:szCs w:val="24"/>
                <w:lang w:eastAsia="zh-CN"/>
              </w:rPr>
              <w:t>)</w:t>
            </w:r>
          </w:p>
          <w:p w:rsidR="000F5FBA" w:rsidRDefault="000F5FBA" w:rsidP="001C4E93">
            <w:pPr>
              <w:tabs>
                <w:tab w:val="left" w:pos="1620"/>
                <w:tab w:val="left" w:pos="1800"/>
                <w:tab w:val="left" w:pos="1980"/>
              </w:tabs>
              <w:autoSpaceDE w:val="0"/>
              <w:autoSpaceDN w:val="0"/>
              <w:adjustRightInd w:val="0"/>
              <w:rPr>
                <w:rFonts w:ascii="Arial" w:hAnsi="Arial" w:cs="Arial"/>
                <w:bCs/>
                <w:sz w:val="24"/>
                <w:szCs w:val="24"/>
                <w:lang w:eastAsia="zh-CN"/>
              </w:rPr>
            </w:pPr>
            <w:r w:rsidRPr="00085CE7">
              <w:rPr>
                <w:rFonts w:ascii="Arial" w:hAnsi="Arial" w:cs="Arial"/>
                <w:bCs/>
                <w:sz w:val="24"/>
                <w:szCs w:val="24"/>
                <w:lang w:eastAsia="zh-CN"/>
              </w:rPr>
              <w:t>Klaus Moschner (</w:t>
            </w:r>
            <w:hyperlink r:id="rId12" w:history="1">
              <w:r w:rsidRPr="00085CE7">
                <w:rPr>
                  <w:rStyle w:val="Hyperlink"/>
                  <w:rFonts w:ascii="Arial" w:hAnsi="Arial" w:cs="Arial"/>
                  <w:bCs/>
                  <w:sz w:val="24"/>
                  <w:szCs w:val="24"/>
                  <w:lang w:eastAsia="zh-CN"/>
                </w:rPr>
                <w:t>klaus.moschner@ngmn.org</w:t>
              </w:r>
            </w:hyperlink>
            <w:r w:rsidRPr="00085CE7">
              <w:rPr>
                <w:rFonts w:ascii="Arial" w:hAnsi="Arial" w:cs="Arial"/>
                <w:bCs/>
                <w:sz w:val="24"/>
                <w:szCs w:val="24"/>
                <w:lang w:eastAsia="zh-CN"/>
              </w:rPr>
              <w:t>)</w:t>
            </w:r>
          </w:p>
          <w:p w:rsidR="000F5FBA" w:rsidRPr="00F1011C" w:rsidRDefault="000F5FBA" w:rsidP="001C4E93">
            <w:pPr>
              <w:tabs>
                <w:tab w:val="left" w:pos="1620"/>
                <w:tab w:val="left" w:pos="1800"/>
                <w:tab w:val="left" w:pos="1980"/>
              </w:tabs>
              <w:autoSpaceDE w:val="0"/>
              <w:autoSpaceDN w:val="0"/>
              <w:adjustRightInd w:val="0"/>
              <w:rPr>
                <w:rFonts w:ascii="Arial" w:hAnsi="Arial" w:cs="Arial"/>
                <w:bCs/>
                <w:color w:val="000000"/>
                <w:sz w:val="24"/>
                <w:szCs w:val="24"/>
                <w:lang w:eastAsia="zh-CN"/>
              </w:rPr>
            </w:pPr>
            <w:r w:rsidRPr="00F1011C">
              <w:rPr>
                <w:rFonts w:ascii="Arial" w:hAnsi="Arial" w:cs="Arial"/>
                <w:bCs/>
                <w:color w:val="000000"/>
                <w:sz w:val="24"/>
                <w:szCs w:val="24"/>
                <w:lang w:eastAsia="zh-CN"/>
              </w:rPr>
              <w:t>Lei Cao (</w:t>
            </w:r>
            <w:hyperlink r:id="rId13" w:history="1">
              <w:r w:rsidRPr="00F1011C">
                <w:rPr>
                  <w:rStyle w:val="Hyperlink"/>
                  <w:rFonts w:ascii="Arial" w:hAnsi="Arial" w:cs="Arial"/>
                  <w:bCs/>
                  <w:sz w:val="24"/>
                  <w:szCs w:val="24"/>
                  <w:lang w:eastAsia="zh-CN"/>
                </w:rPr>
                <w:t>caoleiyj@chinamobile.com</w:t>
              </w:r>
            </w:hyperlink>
            <w:r w:rsidRPr="00F1011C">
              <w:rPr>
                <w:rFonts w:ascii="Arial" w:hAnsi="Arial" w:cs="Arial"/>
                <w:bCs/>
                <w:color w:val="000000"/>
                <w:sz w:val="24"/>
                <w:szCs w:val="24"/>
                <w:lang w:eastAsia="zh-CN"/>
              </w:rPr>
              <w:t>)</w:t>
            </w:r>
          </w:p>
          <w:p w:rsidR="000F5FBA" w:rsidRPr="00D9185F" w:rsidRDefault="000F5FBA" w:rsidP="00C60480">
            <w:pPr>
              <w:tabs>
                <w:tab w:val="left" w:pos="1620"/>
                <w:tab w:val="left" w:pos="1800"/>
                <w:tab w:val="left" w:pos="1980"/>
              </w:tabs>
              <w:autoSpaceDE w:val="0"/>
              <w:autoSpaceDN w:val="0"/>
              <w:adjustRightInd w:val="0"/>
              <w:rPr>
                <w:rFonts w:ascii="Arial" w:hAnsi="Arial" w:cs="Arial"/>
                <w:bCs/>
                <w:color w:val="000000"/>
                <w:sz w:val="24"/>
                <w:szCs w:val="24"/>
                <w:lang w:val="en-US" w:eastAsia="zh-CN"/>
              </w:rPr>
            </w:pPr>
            <w:r w:rsidRPr="00D9185F">
              <w:rPr>
                <w:rFonts w:ascii="Arial" w:hAnsi="Arial" w:cs="Arial"/>
                <w:bCs/>
                <w:color w:val="000000"/>
                <w:sz w:val="24"/>
                <w:szCs w:val="24"/>
                <w:lang w:val="en-US" w:eastAsia="zh-CN"/>
              </w:rPr>
              <w:t>Joachim Sachs (</w:t>
            </w:r>
            <w:hyperlink r:id="rId14" w:history="1">
              <w:r w:rsidRPr="00D9185F">
                <w:rPr>
                  <w:rStyle w:val="Hyperlink"/>
                  <w:rFonts w:ascii="Arial" w:hAnsi="Arial" w:cs="Arial"/>
                  <w:bCs/>
                  <w:sz w:val="24"/>
                  <w:szCs w:val="24"/>
                  <w:lang w:val="en-US" w:eastAsia="zh-CN"/>
                </w:rPr>
                <w:t>Joachim.sachs@ericsson.com</w:t>
              </w:r>
            </w:hyperlink>
            <w:r w:rsidRPr="00D9185F">
              <w:rPr>
                <w:rFonts w:ascii="Arial" w:hAnsi="Arial" w:cs="Arial"/>
                <w:bCs/>
                <w:color w:val="000000"/>
                <w:sz w:val="24"/>
                <w:szCs w:val="24"/>
                <w:lang w:val="en-US" w:eastAsia="zh-CN"/>
              </w:rPr>
              <w:t>)</w:t>
            </w:r>
          </w:p>
          <w:p w:rsidR="000F5FBA" w:rsidRPr="00D9185F" w:rsidRDefault="000F5FBA" w:rsidP="00C60480">
            <w:pPr>
              <w:tabs>
                <w:tab w:val="left" w:pos="1620"/>
                <w:tab w:val="left" w:pos="1800"/>
                <w:tab w:val="left" w:pos="1980"/>
              </w:tabs>
              <w:autoSpaceDE w:val="0"/>
              <w:autoSpaceDN w:val="0"/>
              <w:adjustRightInd w:val="0"/>
              <w:rPr>
                <w:rFonts w:ascii="Arial" w:hAnsi="Arial" w:cs="Arial"/>
                <w:bCs/>
                <w:color w:val="000000"/>
                <w:sz w:val="24"/>
                <w:szCs w:val="24"/>
                <w:lang w:val="en-US" w:eastAsia="zh-CN"/>
              </w:rPr>
            </w:pPr>
            <w:r w:rsidRPr="00D9185F">
              <w:rPr>
                <w:rFonts w:ascii="Arial" w:hAnsi="Arial" w:cs="Arial"/>
                <w:bCs/>
                <w:color w:val="000000"/>
                <w:sz w:val="24"/>
                <w:szCs w:val="24"/>
                <w:lang w:val="en-US" w:eastAsia="zh-CN"/>
              </w:rPr>
              <w:t>Dhruvin Patel (</w:t>
            </w:r>
            <w:hyperlink r:id="rId15" w:history="1">
              <w:r w:rsidRPr="00D9185F">
                <w:rPr>
                  <w:rStyle w:val="Hyperlink"/>
                  <w:rFonts w:ascii="Arial" w:hAnsi="Arial" w:cs="Arial"/>
                  <w:bCs/>
                  <w:sz w:val="24"/>
                  <w:szCs w:val="24"/>
                  <w:lang w:val="en-US" w:eastAsia="zh-CN"/>
                </w:rPr>
                <w:t>dhruvin.patel@ericsson.com</w:t>
              </w:r>
            </w:hyperlink>
            <w:r w:rsidRPr="00D9185F">
              <w:rPr>
                <w:rFonts w:ascii="Arial" w:hAnsi="Arial" w:cs="Arial"/>
                <w:bCs/>
                <w:color w:val="000000"/>
                <w:sz w:val="24"/>
                <w:szCs w:val="24"/>
                <w:lang w:val="en-US" w:eastAsia="zh-CN"/>
              </w:rPr>
              <w:t>)</w:t>
            </w:r>
          </w:p>
        </w:tc>
      </w:tr>
      <w:tr w:rsidR="000F5FBA" w:rsidRPr="00D9185F" w:rsidTr="000F5FBA">
        <w:tc>
          <w:tcPr>
            <w:tcW w:w="9747" w:type="dxa"/>
          </w:tcPr>
          <w:p w:rsidR="000F5FBA" w:rsidRPr="00D9185F" w:rsidRDefault="000F5FBA">
            <w:pPr>
              <w:tabs>
                <w:tab w:val="left" w:pos="1620"/>
                <w:tab w:val="left" w:pos="1800"/>
                <w:tab w:val="left" w:pos="1980"/>
              </w:tabs>
              <w:autoSpaceDE w:val="0"/>
              <w:autoSpaceDN w:val="0"/>
              <w:adjustRightInd w:val="0"/>
              <w:rPr>
                <w:rFonts w:ascii="Arial" w:eastAsia="Batang" w:hAnsi="Arial" w:cs="Arial"/>
                <w:b/>
                <w:bCs/>
                <w:color w:val="000000"/>
                <w:sz w:val="24"/>
                <w:szCs w:val="24"/>
                <w:lang w:val="en-US" w:eastAsia="ko-KR"/>
              </w:rPr>
            </w:pPr>
          </w:p>
        </w:tc>
      </w:tr>
    </w:tbl>
    <w:p w:rsidR="007C27BA" w:rsidRPr="00EE351B" w:rsidRDefault="00715956" w:rsidP="00715956">
      <w:pPr>
        <w:autoSpaceDE w:val="0"/>
        <w:autoSpaceDN w:val="0"/>
        <w:adjustRightInd w:val="0"/>
        <w:outlineLvl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 xml:space="preserve">1. </w:t>
      </w:r>
      <w:r w:rsidR="007C27BA" w:rsidRPr="00EE351B">
        <w:rPr>
          <w:rFonts w:ascii="Arial" w:eastAsia="Batang" w:hAnsi="Arial" w:cs="Arial"/>
          <w:b/>
          <w:bCs/>
          <w:color w:val="000000"/>
          <w:sz w:val="24"/>
          <w:szCs w:val="24"/>
          <w:lang w:val="en-GB" w:eastAsia="ko-KR"/>
        </w:rPr>
        <w:t>About the NGMN Alliance</w:t>
      </w:r>
    </w:p>
    <w:p w:rsidR="007C27BA" w:rsidRPr="00EE351B" w:rsidRDefault="007C27BA" w:rsidP="007C27BA">
      <w:pPr>
        <w:rPr>
          <w:rFonts w:ascii="Arial" w:hAnsi="Arial" w:cs="Arial"/>
          <w:sz w:val="24"/>
          <w:szCs w:val="24"/>
          <w:lang w:val="en-GB"/>
        </w:rPr>
      </w:pPr>
      <w:r w:rsidRPr="00EE351B">
        <w:rPr>
          <w:rFonts w:ascii="Arial" w:hAnsi="Arial" w:cs="Arial"/>
          <w:sz w:val="24"/>
          <w:szCs w:val="24"/>
          <w:lang w:val="en-GB"/>
        </w:rPr>
        <w:t xml:space="preserve">The NGMN Alliance is an industry organization of leading world-wide Telecom Operators, Vendors and Research Institutes (see </w:t>
      </w:r>
      <w:hyperlink r:id="rId16" w:history="1">
        <w:r w:rsidR="00575719" w:rsidRPr="00211425">
          <w:rPr>
            <w:rStyle w:val="Hyperlink"/>
            <w:rFonts w:ascii="Arial" w:hAnsi="Arial" w:cs="Arial"/>
            <w:sz w:val="24"/>
            <w:szCs w:val="24"/>
            <w:lang w:val="en-GB"/>
          </w:rPr>
          <w:t>www.ngmn.org</w:t>
        </w:r>
      </w:hyperlink>
      <w:r w:rsidR="00575719">
        <w:rPr>
          <w:rFonts w:ascii="Arial" w:hAnsi="Arial" w:cs="Arial"/>
          <w:sz w:val="24"/>
          <w:szCs w:val="24"/>
          <w:lang w:val="en-GB"/>
        </w:rPr>
        <w:t>)</w:t>
      </w:r>
      <w:r w:rsidRPr="00EE351B">
        <w:rPr>
          <w:rFonts w:ascii="Arial" w:hAnsi="Arial" w:cs="Arial"/>
          <w:sz w:val="24"/>
          <w:szCs w:val="24"/>
          <w:lang w:val="en-GB"/>
        </w:rPr>
        <w:t xml:space="preserve"> and was founded by international network operators in 2006. Its objective is to ensure that the functionality and performance of next generation mobile network infrastructure, service platforms and devices will meet the requirements of operators and, ultimately, will satisfy end user demand and expectations. The NGMN Alliance will drive and guide the development of all future mobile broadband technolog</w:t>
      </w:r>
      <w:r w:rsidR="004559F0">
        <w:rPr>
          <w:rFonts w:ascii="Arial" w:hAnsi="Arial" w:cs="Arial"/>
          <w:sz w:val="24"/>
          <w:szCs w:val="24"/>
          <w:lang w:val="en-GB"/>
        </w:rPr>
        <w:t>y enhancements with a focus on 5G</w:t>
      </w:r>
      <w:r w:rsidRPr="00EE351B">
        <w:rPr>
          <w:rFonts w:ascii="Arial" w:hAnsi="Arial" w:cs="Arial"/>
          <w:sz w:val="24"/>
          <w:szCs w:val="24"/>
          <w:lang w:val="en-GB"/>
        </w:rPr>
        <w:t>. The targets of these activities are supported by the strong and well-established partnership of worldwide leading operators, vendors, universities, and successful co-operations with other industry organisations.</w:t>
      </w:r>
    </w:p>
    <w:p w:rsidR="007C27BA" w:rsidRPr="00EE351B" w:rsidRDefault="007C27BA" w:rsidP="00715956">
      <w:pPr>
        <w:autoSpaceDE w:val="0"/>
        <w:autoSpaceDN w:val="0"/>
        <w:adjustRightInd w:val="0"/>
        <w:outlineLvl w:val="0"/>
        <w:rPr>
          <w:rFonts w:ascii="Arial" w:eastAsia="Batang" w:hAnsi="Arial" w:cs="Arial"/>
          <w:b/>
          <w:bCs/>
          <w:color w:val="000000"/>
          <w:sz w:val="24"/>
          <w:szCs w:val="24"/>
          <w:lang w:val="en-GB" w:eastAsia="ko-KR"/>
        </w:rPr>
      </w:pPr>
    </w:p>
    <w:p w:rsidR="00715956" w:rsidRPr="00EE351B" w:rsidRDefault="007C27BA" w:rsidP="00D83A52">
      <w:pPr>
        <w:autoSpaceDE w:val="0"/>
        <w:autoSpaceDN w:val="0"/>
        <w:adjustRightInd w:val="0"/>
        <w:outlineLvl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 xml:space="preserve">2. </w:t>
      </w:r>
      <w:r w:rsidR="00D11E14" w:rsidRPr="00D11E14">
        <w:rPr>
          <w:rFonts w:ascii="Arial" w:eastAsia="Batang" w:hAnsi="Arial" w:cs="Arial"/>
          <w:b/>
          <w:color w:val="000000"/>
          <w:sz w:val="24"/>
          <w:szCs w:val="24"/>
          <w:lang w:val="en-US" w:eastAsia="ko-KR"/>
        </w:rPr>
        <w:t>NGMN Project</w:t>
      </w:r>
      <w:r w:rsidR="00D11E14">
        <w:rPr>
          <w:rFonts w:ascii="Arial" w:eastAsia="Batang" w:hAnsi="Arial" w:cs="Arial"/>
          <w:b/>
          <w:color w:val="000000"/>
          <w:sz w:val="24"/>
          <w:szCs w:val="24"/>
          <w:lang w:val="en-US" w:eastAsia="ko-KR"/>
        </w:rPr>
        <w:t xml:space="preserve"> on </w:t>
      </w:r>
      <w:r w:rsidR="00D11E14" w:rsidRPr="00D11E14">
        <w:rPr>
          <w:rFonts w:ascii="Arial" w:eastAsia="Batang" w:hAnsi="Arial" w:cs="Arial"/>
          <w:b/>
          <w:color w:val="000000"/>
          <w:sz w:val="24"/>
          <w:szCs w:val="24"/>
          <w:lang w:val="en-US" w:eastAsia="ko-KR"/>
        </w:rPr>
        <w:t>Verticals URLLC Requirements</w:t>
      </w:r>
      <w:r w:rsidR="00C1321D">
        <w:rPr>
          <w:rFonts w:ascii="Arial" w:eastAsia="Batang" w:hAnsi="Arial" w:cs="Arial"/>
          <w:b/>
          <w:bCs/>
          <w:color w:val="000000"/>
          <w:sz w:val="24"/>
          <w:szCs w:val="24"/>
          <w:lang w:val="en-GB" w:eastAsia="ko-KR"/>
        </w:rPr>
        <w:t xml:space="preserve"> </w:t>
      </w:r>
    </w:p>
    <w:p w:rsidR="00D975B7" w:rsidRPr="00D975B7" w:rsidRDefault="00D975B7" w:rsidP="00D975B7">
      <w:pPr>
        <w:autoSpaceDE w:val="0"/>
        <w:autoSpaceDN w:val="0"/>
        <w:adjustRightInd w:val="0"/>
        <w:outlineLvl w:val="0"/>
        <w:rPr>
          <w:rFonts w:ascii="Arial" w:hAnsi="Arial" w:cs="Arial"/>
          <w:color w:val="000000"/>
          <w:sz w:val="24"/>
          <w:szCs w:val="24"/>
          <w:lang w:val="en-US" w:eastAsia="zh-CN"/>
        </w:rPr>
      </w:pPr>
      <w:r w:rsidRPr="00D975B7">
        <w:rPr>
          <w:rFonts w:ascii="Arial" w:eastAsia="Batang" w:hAnsi="Arial" w:cs="Arial"/>
          <w:color w:val="000000"/>
          <w:sz w:val="24"/>
          <w:szCs w:val="24"/>
          <w:lang w:val="en-US" w:eastAsia="ko-KR"/>
        </w:rPr>
        <w:t>Supporting vertical URLLC use cases is one of the most important differentiators of 5G. To facilitate the technology development in standards developing organizations (SDO) and support operator business development, foster eco-system, a holistic view of URLLC use cases and their requirements on 5G is needed.</w:t>
      </w:r>
    </w:p>
    <w:p w:rsidR="00D975B7" w:rsidRPr="00D975B7" w:rsidRDefault="00D975B7" w:rsidP="00D975B7">
      <w:pPr>
        <w:autoSpaceDE w:val="0"/>
        <w:autoSpaceDN w:val="0"/>
        <w:adjustRightInd w:val="0"/>
        <w:outlineLvl w:val="0"/>
        <w:rPr>
          <w:rFonts w:ascii="Arial" w:hAnsi="Arial" w:cs="Arial"/>
          <w:color w:val="000000"/>
          <w:sz w:val="24"/>
          <w:szCs w:val="24"/>
          <w:lang w:val="en-US" w:eastAsia="zh-CN"/>
        </w:rPr>
      </w:pPr>
    </w:p>
    <w:p w:rsidR="00D975B7" w:rsidRPr="00D975B7" w:rsidRDefault="00D975B7" w:rsidP="00D975B7">
      <w:pPr>
        <w:autoSpaceDE w:val="0"/>
        <w:autoSpaceDN w:val="0"/>
        <w:adjustRightInd w:val="0"/>
        <w:outlineLvl w:val="0"/>
        <w:rPr>
          <w:rFonts w:ascii="Arial" w:hAnsi="Arial" w:cs="Arial"/>
          <w:color w:val="000000"/>
          <w:sz w:val="24"/>
          <w:szCs w:val="24"/>
          <w:lang w:val="en-US" w:eastAsia="zh-CN"/>
        </w:rPr>
      </w:pPr>
      <w:r w:rsidRPr="00D975B7">
        <w:rPr>
          <w:rFonts w:ascii="Arial" w:hAnsi="Arial" w:cs="Arial"/>
          <w:color w:val="000000"/>
          <w:sz w:val="24"/>
          <w:szCs w:val="24"/>
          <w:lang w:val="en-US" w:eastAsia="zh-CN"/>
        </w:rPr>
        <w:t>The b</w:t>
      </w:r>
      <w:r w:rsidRPr="00D975B7">
        <w:rPr>
          <w:rFonts w:ascii="Arial" w:hAnsi="Arial" w:cs="Arial" w:hint="eastAsia"/>
          <w:color w:val="000000"/>
          <w:sz w:val="24"/>
          <w:szCs w:val="24"/>
          <w:lang w:val="en-US" w:eastAsia="zh-CN"/>
        </w:rPr>
        <w:t xml:space="preserve">oard of NGMN decided in June 2018 to set up the project </w:t>
      </w:r>
      <w:r w:rsidRPr="00D975B7">
        <w:rPr>
          <w:rFonts w:ascii="Arial" w:hAnsi="Arial" w:cs="Arial"/>
          <w:color w:val="000000"/>
          <w:sz w:val="24"/>
          <w:szCs w:val="24"/>
          <w:lang w:val="en-US" w:eastAsia="zh-CN"/>
        </w:rPr>
        <w:t>“</w:t>
      </w:r>
      <w:r w:rsidRPr="00D975B7">
        <w:rPr>
          <w:rFonts w:ascii="Arial" w:hAnsi="Arial" w:cs="Arial" w:hint="eastAsia"/>
          <w:color w:val="000000"/>
          <w:sz w:val="24"/>
          <w:szCs w:val="24"/>
          <w:lang w:val="en-US" w:eastAsia="zh-CN"/>
        </w:rPr>
        <w:t>Verticals URLLC Requirements</w:t>
      </w:r>
      <w:r w:rsidRPr="00D975B7">
        <w:rPr>
          <w:rFonts w:ascii="Arial" w:hAnsi="Arial" w:cs="Arial"/>
          <w:color w:val="000000"/>
          <w:sz w:val="24"/>
          <w:szCs w:val="24"/>
          <w:lang w:val="en-US" w:eastAsia="zh-CN"/>
        </w:rPr>
        <w:t>”</w:t>
      </w:r>
      <w:r w:rsidRPr="00D975B7">
        <w:rPr>
          <w:rFonts w:ascii="Arial" w:hAnsi="Arial" w:cs="Arial" w:hint="eastAsia"/>
          <w:color w:val="000000"/>
          <w:sz w:val="24"/>
          <w:szCs w:val="24"/>
          <w:lang w:val="en-US" w:eastAsia="zh-CN"/>
        </w:rPr>
        <w:t xml:space="preserve"> (hereafter referred to as </w:t>
      </w:r>
      <w:r w:rsidRPr="00D975B7">
        <w:rPr>
          <w:rFonts w:ascii="Arial" w:hAnsi="Arial" w:cs="Arial"/>
          <w:color w:val="000000"/>
          <w:sz w:val="24"/>
          <w:szCs w:val="24"/>
          <w:lang w:val="en-US" w:eastAsia="zh-CN"/>
        </w:rPr>
        <w:t>“</w:t>
      </w:r>
      <w:r w:rsidRPr="00D975B7">
        <w:rPr>
          <w:rFonts w:ascii="Arial" w:hAnsi="Arial" w:cs="Arial" w:hint="eastAsia"/>
          <w:color w:val="000000"/>
          <w:sz w:val="24"/>
          <w:szCs w:val="24"/>
          <w:lang w:val="en-US" w:eastAsia="zh-CN"/>
        </w:rPr>
        <w:t>NGMN URLLC project) to</w:t>
      </w:r>
    </w:p>
    <w:p w:rsidR="00D975B7" w:rsidRPr="00AE5AFD" w:rsidRDefault="00D975B7" w:rsidP="00D975B7">
      <w:pPr>
        <w:pStyle w:val="ListParagraph"/>
        <w:numPr>
          <w:ilvl w:val="0"/>
          <w:numId w:val="11"/>
        </w:numPr>
        <w:spacing w:line="250" w:lineRule="atLeast"/>
        <w:rPr>
          <w:rFonts w:ascii="Arial" w:hAnsi="Arial" w:cs="Arial"/>
          <w:sz w:val="24"/>
          <w:szCs w:val="24"/>
          <w:lang w:val="en-US"/>
        </w:rPr>
      </w:pPr>
      <w:r w:rsidRPr="00AE5AFD">
        <w:rPr>
          <w:rFonts w:ascii="Arial" w:hAnsi="Arial" w:cs="Arial"/>
          <w:sz w:val="24"/>
          <w:szCs w:val="24"/>
          <w:lang w:val="en-US"/>
        </w:rPr>
        <w:t xml:space="preserve">Collect </w:t>
      </w:r>
      <w:r w:rsidRPr="00AE5AFD">
        <w:rPr>
          <w:rFonts w:ascii="Arial" w:hAnsi="Arial" w:cs="Arial"/>
          <w:sz w:val="24"/>
          <w:szCs w:val="24"/>
          <w:lang w:val="en-US" w:eastAsia="zh-CN"/>
        </w:rPr>
        <w:t xml:space="preserve">URLLC </w:t>
      </w:r>
      <w:r w:rsidRPr="00AE5AFD">
        <w:rPr>
          <w:rFonts w:ascii="Arial" w:hAnsi="Arial" w:cs="Arial"/>
          <w:sz w:val="24"/>
          <w:szCs w:val="24"/>
          <w:lang w:val="en-US"/>
        </w:rPr>
        <w:t>use cases, requirements from verticals, operators and vendors</w:t>
      </w:r>
      <w:r w:rsidRPr="00AE5AFD">
        <w:rPr>
          <w:rFonts w:ascii="Arial" w:hAnsi="Arial" w:cs="Arial"/>
          <w:sz w:val="24"/>
          <w:szCs w:val="24"/>
          <w:lang w:val="en-US" w:eastAsia="zh-CN"/>
        </w:rPr>
        <w:t xml:space="preserve">. The project focuses on URLLC use cases in </w:t>
      </w:r>
      <w:r w:rsidR="002B4440" w:rsidRPr="00AE5AFD">
        <w:rPr>
          <w:rFonts w:ascii="Arial" w:hAnsi="Arial" w:cs="Arial"/>
          <w:sz w:val="24"/>
          <w:szCs w:val="24"/>
          <w:lang w:val="en-US" w:eastAsia="zh-CN"/>
        </w:rPr>
        <w:t>Manufacturing</w:t>
      </w:r>
      <w:r w:rsidR="002B4440">
        <w:rPr>
          <w:rFonts w:ascii="Arial" w:hAnsi="Arial" w:cs="Arial"/>
          <w:sz w:val="24"/>
          <w:szCs w:val="24"/>
          <w:lang w:val="en-US" w:eastAsia="zh-CN"/>
        </w:rPr>
        <w:t>,</w:t>
      </w:r>
      <w:r w:rsidR="002B4440" w:rsidRPr="00AE5AFD">
        <w:rPr>
          <w:rFonts w:ascii="Arial" w:hAnsi="Arial" w:cs="Arial"/>
          <w:sz w:val="24"/>
          <w:szCs w:val="24"/>
          <w:lang w:val="en-US" w:eastAsia="zh-CN"/>
        </w:rPr>
        <w:t xml:space="preserve"> </w:t>
      </w:r>
      <w:r w:rsidRPr="00AE5AFD">
        <w:rPr>
          <w:rFonts w:ascii="Arial" w:hAnsi="Arial" w:cs="Arial"/>
          <w:sz w:val="24"/>
          <w:szCs w:val="24"/>
          <w:lang w:val="en-US" w:eastAsia="zh-CN"/>
        </w:rPr>
        <w:t xml:space="preserve">Energy etc. </w:t>
      </w:r>
    </w:p>
    <w:p w:rsidR="00D975B7" w:rsidRPr="00AE5AFD" w:rsidRDefault="00D975B7" w:rsidP="00D975B7">
      <w:pPr>
        <w:pStyle w:val="ListParagraph"/>
        <w:numPr>
          <w:ilvl w:val="0"/>
          <w:numId w:val="11"/>
        </w:numPr>
        <w:spacing w:line="250" w:lineRule="atLeast"/>
        <w:rPr>
          <w:rFonts w:ascii="Arial" w:hAnsi="Arial" w:cs="Arial"/>
          <w:sz w:val="24"/>
          <w:szCs w:val="24"/>
          <w:lang w:val="en-US"/>
        </w:rPr>
      </w:pPr>
      <w:r w:rsidRPr="00AE5AFD">
        <w:rPr>
          <w:rFonts w:ascii="Arial" w:hAnsi="Arial" w:cs="Arial"/>
          <w:sz w:val="24"/>
          <w:szCs w:val="24"/>
          <w:lang w:val="en-US"/>
        </w:rPr>
        <w:lastRenderedPageBreak/>
        <w:t xml:space="preserve">Study </w:t>
      </w:r>
      <w:r w:rsidRPr="00AE5AFD">
        <w:rPr>
          <w:rFonts w:ascii="Arial" w:hAnsi="Arial" w:cs="Arial"/>
          <w:sz w:val="24"/>
          <w:szCs w:val="24"/>
          <w:lang w:val="en-US" w:eastAsia="zh-CN"/>
        </w:rPr>
        <w:t xml:space="preserve">end-to-end </w:t>
      </w:r>
      <w:r w:rsidRPr="00AE5AFD">
        <w:rPr>
          <w:rFonts w:ascii="Arial" w:hAnsi="Arial" w:cs="Arial"/>
          <w:sz w:val="24"/>
          <w:szCs w:val="24"/>
          <w:lang w:val="en-US"/>
        </w:rPr>
        <w:t>how 5G can meet the vertical requirements</w:t>
      </w:r>
      <w:r w:rsidRPr="00AE5AFD">
        <w:rPr>
          <w:rFonts w:ascii="Arial" w:hAnsi="Arial" w:cs="Arial"/>
          <w:sz w:val="24"/>
          <w:szCs w:val="24"/>
          <w:lang w:val="en-US" w:eastAsia="zh-CN"/>
        </w:rPr>
        <w:t>,</w:t>
      </w:r>
      <w:r w:rsidRPr="00AE5AFD">
        <w:rPr>
          <w:rFonts w:ascii="Arial" w:hAnsi="Arial" w:cs="Arial"/>
          <w:sz w:val="24"/>
          <w:szCs w:val="24"/>
          <w:lang w:val="en-US"/>
        </w:rPr>
        <w:t xml:space="preserve"> and what the architectural considerations and deployment models are</w:t>
      </w:r>
    </w:p>
    <w:p w:rsidR="00D975B7" w:rsidRPr="00AE5AFD" w:rsidRDefault="00D975B7" w:rsidP="00D975B7">
      <w:pPr>
        <w:pStyle w:val="ListParagraph"/>
        <w:numPr>
          <w:ilvl w:val="0"/>
          <w:numId w:val="11"/>
        </w:numPr>
        <w:spacing w:line="250" w:lineRule="atLeast"/>
        <w:rPr>
          <w:rFonts w:ascii="Arial" w:hAnsi="Arial" w:cs="Arial"/>
          <w:sz w:val="24"/>
          <w:szCs w:val="24"/>
          <w:lang w:val="en-US"/>
        </w:rPr>
      </w:pPr>
      <w:r w:rsidRPr="00AE5AFD">
        <w:rPr>
          <w:rFonts w:ascii="Arial" w:hAnsi="Arial" w:cs="Arial"/>
          <w:sz w:val="24"/>
          <w:szCs w:val="24"/>
          <w:lang w:val="en-US" w:eastAsia="zh-CN"/>
        </w:rPr>
        <w:t>Find out</w:t>
      </w:r>
      <w:r w:rsidRPr="00AE5AFD">
        <w:rPr>
          <w:rFonts w:ascii="Arial" w:hAnsi="Arial" w:cs="Arial"/>
          <w:sz w:val="24"/>
          <w:szCs w:val="24"/>
          <w:lang w:val="en-US"/>
        </w:rPr>
        <w:t xml:space="preserve"> a balance between highly-specialised customisation of solutions and a one-size-fits</w:t>
      </w:r>
      <w:r w:rsidRPr="00AE5AFD">
        <w:rPr>
          <w:rFonts w:ascii="Arial" w:hAnsi="Arial" w:cs="Arial"/>
          <w:sz w:val="24"/>
          <w:szCs w:val="24"/>
          <w:lang w:val="en-US" w:eastAsia="zh-CN"/>
        </w:rPr>
        <w:t>-</w:t>
      </w:r>
      <w:r w:rsidRPr="00AE5AFD">
        <w:rPr>
          <w:rFonts w:ascii="Arial" w:hAnsi="Arial" w:cs="Arial"/>
          <w:sz w:val="24"/>
          <w:szCs w:val="24"/>
          <w:lang w:val="en-US"/>
        </w:rPr>
        <w:t xml:space="preserve">all type of approach. </w:t>
      </w:r>
      <w:r w:rsidRPr="00AE5AFD">
        <w:rPr>
          <w:rFonts w:ascii="Arial" w:hAnsi="Arial" w:cs="Arial"/>
          <w:sz w:val="24"/>
          <w:szCs w:val="24"/>
          <w:lang w:val="en-US" w:eastAsia="zh-CN"/>
        </w:rPr>
        <w:t>A</w:t>
      </w:r>
      <w:r w:rsidRPr="00AE5AFD">
        <w:rPr>
          <w:rFonts w:ascii="Arial" w:hAnsi="Arial" w:cs="Arial"/>
          <w:sz w:val="24"/>
          <w:szCs w:val="24"/>
          <w:lang w:val="en-US"/>
        </w:rPr>
        <w:t>ddress as many use cases as possible with a common solution</w:t>
      </w:r>
      <w:r w:rsidRPr="00AE5AFD">
        <w:rPr>
          <w:rFonts w:ascii="Arial" w:hAnsi="Arial" w:cs="Arial"/>
          <w:sz w:val="24"/>
          <w:szCs w:val="24"/>
          <w:lang w:val="en-US" w:eastAsia="zh-CN"/>
        </w:rPr>
        <w:t>, while</w:t>
      </w:r>
      <w:r w:rsidRPr="00AE5AFD">
        <w:rPr>
          <w:rFonts w:ascii="Arial" w:hAnsi="Arial" w:cs="Arial"/>
          <w:sz w:val="24"/>
          <w:szCs w:val="24"/>
          <w:lang w:val="en-US"/>
        </w:rPr>
        <w:t xml:space="preserve"> provid</w:t>
      </w:r>
      <w:r w:rsidRPr="00AE5AFD">
        <w:rPr>
          <w:rFonts w:ascii="Arial" w:hAnsi="Arial" w:cs="Arial"/>
          <w:sz w:val="24"/>
          <w:szCs w:val="24"/>
          <w:lang w:val="en-US" w:eastAsia="zh-CN"/>
        </w:rPr>
        <w:t>ing</w:t>
      </w:r>
      <w:r w:rsidRPr="00AE5AFD">
        <w:rPr>
          <w:rFonts w:ascii="Arial" w:hAnsi="Arial" w:cs="Arial"/>
          <w:sz w:val="24"/>
          <w:szCs w:val="24"/>
          <w:lang w:val="en-US"/>
        </w:rPr>
        <w:t xml:space="preserve"> some differentiation in the offerings for different industry sectors</w:t>
      </w:r>
    </w:p>
    <w:p w:rsidR="00D975B7" w:rsidRPr="00AE5AFD" w:rsidRDefault="00D975B7" w:rsidP="00D975B7">
      <w:pPr>
        <w:pStyle w:val="ListParagraph"/>
        <w:numPr>
          <w:ilvl w:val="0"/>
          <w:numId w:val="11"/>
        </w:numPr>
        <w:spacing w:line="250" w:lineRule="atLeast"/>
        <w:rPr>
          <w:rFonts w:ascii="Arial" w:hAnsi="Arial" w:cs="Arial"/>
          <w:sz w:val="24"/>
          <w:szCs w:val="24"/>
          <w:lang w:val="en-US"/>
        </w:rPr>
      </w:pPr>
      <w:r w:rsidRPr="00AE5AFD">
        <w:rPr>
          <w:rFonts w:ascii="Arial" w:hAnsi="Arial" w:cs="Arial"/>
          <w:sz w:val="24"/>
          <w:szCs w:val="24"/>
          <w:lang w:val="en-US"/>
        </w:rPr>
        <w:t xml:space="preserve">Feed requirements </w:t>
      </w:r>
      <w:r w:rsidRPr="00AE5AFD">
        <w:rPr>
          <w:rFonts w:ascii="Arial" w:hAnsi="Arial" w:cs="Arial"/>
          <w:sz w:val="24"/>
          <w:szCs w:val="24"/>
          <w:lang w:val="en-CA"/>
        </w:rPr>
        <w:t xml:space="preserve">to the ecosystem (&amp; future SDO work) </w:t>
      </w:r>
    </w:p>
    <w:p w:rsidR="00D975B7" w:rsidRPr="00AE5AFD" w:rsidRDefault="00D975B7" w:rsidP="00D975B7">
      <w:pPr>
        <w:pStyle w:val="ListParagraph"/>
        <w:numPr>
          <w:ilvl w:val="0"/>
          <w:numId w:val="11"/>
        </w:numPr>
        <w:spacing w:line="250" w:lineRule="atLeast"/>
        <w:rPr>
          <w:rFonts w:ascii="Arial" w:hAnsi="Arial" w:cs="Arial"/>
          <w:sz w:val="24"/>
          <w:szCs w:val="24"/>
          <w:lang w:val="en-US"/>
        </w:rPr>
      </w:pPr>
      <w:r w:rsidRPr="00AE5AFD">
        <w:rPr>
          <w:rFonts w:ascii="Arial" w:hAnsi="Arial" w:cs="Arial"/>
          <w:sz w:val="24"/>
          <w:szCs w:val="24"/>
          <w:lang w:val="en-US"/>
        </w:rPr>
        <w:t>Demonstrate 5G capability to vertical industries</w:t>
      </w:r>
    </w:p>
    <w:p w:rsidR="00892B18" w:rsidRPr="00090BA1" w:rsidRDefault="00892B18" w:rsidP="00D975B7">
      <w:pPr>
        <w:autoSpaceDE w:val="0"/>
        <w:autoSpaceDN w:val="0"/>
        <w:adjustRightInd w:val="0"/>
        <w:outlineLvl w:val="0"/>
        <w:rPr>
          <w:rFonts w:ascii="Arial" w:hAnsi="Arial" w:cs="Arial"/>
          <w:color w:val="000000"/>
          <w:sz w:val="24"/>
          <w:szCs w:val="24"/>
          <w:lang w:val="en-US" w:eastAsia="zh-CN"/>
        </w:rPr>
      </w:pPr>
    </w:p>
    <w:p w:rsidR="00C016EB" w:rsidRDefault="00C016EB" w:rsidP="00D975B7">
      <w:pPr>
        <w:rPr>
          <w:rFonts w:ascii="Arial" w:hAnsi="Arial" w:cs="Arial"/>
          <w:color w:val="000000"/>
          <w:sz w:val="24"/>
          <w:szCs w:val="24"/>
          <w:lang w:val="en-US" w:eastAsia="zh-CN"/>
        </w:rPr>
      </w:pPr>
      <w:r>
        <w:rPr>
          <w:rFonts w:ascii="Arial" w:hAnsi="Arial" w:cs="Arial"/>
          <w:color w:val="000000"/>
          <w:sz w:val="24"/>
          <w:szCs w:val="24"/>
          <w:lang w:val="en-US" w:eastAsia="zh-CN"/>
        </w:rPr>
        <w:t>Two NGMN URLLC deliverables have been finalized within this project:</w:t>
      </w:r>
    </w:p>
    <w:p w:rsidR="00D975B7" w:rsidRPr="00C016EB" w:rsidRDefault="00CA4591" w:rsidP="00D975B7">
      <w:pPr>
        <w:pStyle w:val="ListParagraph"/>
        <w:numPr>
          <w:ilvl w:val="0"/>
          <w:numId w:val="12"/>
        </w:numPr>
        <w:autoSpaceDE w:val="0"/>
        <w:autoSpaceDN w:val="0"/>
        <w:adjustRightInd w:val="0"/>
        <w:contextualSpacing w:val="0"/>
        <w:outlineLvl w:val="0"/>
        <w:rPr>
          <w:rFonts w:ascii="Arial" w:hAnsi="Arial" w:cs="Arial"/>
          <w:color w:val="000000"/>
          <w:sz w:val="24"/>
          <w:szCs w:val="24"/>
          <w:lang w:val="en-US" w:eastAsia="zh-CN"/>
        </w:rPr>
      </w:pPr>
      <w:r w:rsidRPr="00CA4591">
        <w:rPr>
          <w:rFonts w:ascii="Arial" w:hAnsi="Arial" w:cs="Arial"/>
          <w:color w:val="000000"/>
          <w:sz w:val="24"/>
          <w:szCs w:val="24"/>
          <w:lang w:val="en-US" w:eastAsia="zh-CN"/>
        </w:rPr>
        <w:t>Verticals URLLC Use Cases and Requirements</w:t>
      </w:r>
      <w:r w:rsidR="00D975B7" w:rsidRPr="00C016EB">
        <w:rPr>
          <w:rFonts w:ascii="Arial" w:hAnsi="Arial" w:cs="Arial"/>
          <w:color w:val="000000"/>
          <w:sz w:val="24"/>
          <w:szCs w:val="24"/>
          <w:lang w:val="en-US" w:eastAsia="zh-CN"/>
        </w:rPr>
        <w:t xml:space="preserve">, </w:t>
      </w:r>
      <w:r w:rsidR="00207E3A">
        <w:rPr>
          <w:rFonts w:ascii="Arial" w:hAnsi="Arial" w:cs="Arial"/>
          <w:color w:val="000000"/>
          <w:sz w:val="24"/>
          <w:szCs w:val="24"/>
          <w:lang w:val="en-US" w:eastAsia="zh-CN"/>
        </w:rPr>
        <w:t>published July 2019</w:t>
      </w:r>
      <w:r w:rsidR="009C3245">
        <w:rPr>
          <w:rFonts w:ascii="Arial" w:hAnsi="Arial" w:cs="Arial"/>
          <w:color w:val="000000"/>
          <w:sz w:val="24"/>
          <w:szCs w:val="24"/>
          <w:lang w:val="en-US" w:eastAsia="zh-CN"/>
        </w:rPr>
        <w:t>;</w:t>
      </w:r>
    </w:p>
    <w:p w:rsidR="00D975B7" w:rsidRPr="00C016EB" w:rsidRDefault="006407CA" w:rsidP="00D975B7">
      <w:pPr>
        <w:pStyle w:val="ListParagraph"/>
        <w:numPr>
          <w:ilvl w:val="0"/>
          <w:numId w:val="12"/>
        </w:numPr>
        <w:autoSpaceDE w:val="0"/>
        <w:autoSpaceDN w:val="0"/>
        <w:adjustRightInd w:val="0"/>
        <w:contextualSpacing w:val="0"/>
        <w:outlineLvl w:val="0"/>
        <w:rPr>
          <w:rFonts w:ascii="Arial" w:hAnsi="Arial" w:cs="Arial"/>
          <w:color w:val="000000"/>
          <w:sz w:val="24"/>
          <w:szCs w:val="24"/>
          <w:lang w:val="en-US" w:eastAsia="zh-CN"/>
        </w:rPr>
      </w:pPr>
      <w:r w:rsidRPr="006407CA">
        <w:rPr>
          <w:rFonts w:ascii="Arial" w:hAnsi="Arial" w:cs="Arial"/>
          <w:color w:val="000000"/>
          <w:sz w:val="24"/>
          <w:szCs w:val="24"/>
          <w:lang w:val="en-US" w:eastAsia="zh-CN"/>
        </w:rPr>
        <w:t>5G E2E technology to support verticals URLLC requirements</w:t>
      </w:r>
      <w:r w:rsidR="00D975B7" w:rsidRPr="00C016EB">
        <w:rPr>
          <w:rFonts w:ascii="Arial" w:hAnsi="Arial" w:cs="Arial"/>
          <w:color w:val="000000"/>
          <w:sz w:val="24"/>
          <w:szCs w:val="24"/>
          <w:lang w:val="en-US" w:eastAsia="zh-CN"/>
        </w:rPr>
        <w:t xml:space="preserve">, </w:t>
      </w:r>
      <w:r w:rsidR="00207E3A">
        <w:rPr>
          <w:rFonts w:ascii="Arial" w:hAnsi="Arial" w:cs="Arial"/>
          <w:color w:val="000000"/>
          <w:sz w:val="24"/>
          <w:szCs w:val="24"/>
          <w:lang w:val="en-US" w:eastAsia="zh-CN"/>
        </w:rPr>
        <w:t xml:space="preserve">to be published in </w:t>
      </w:r>
      <w:r>
        <w:rPr>
          <w:rFonts w:ascii="Arial" w:hAnsi="Arial" w:cs="Arial"/>
          <w:color w:val="000000"/>
          <w:sz w:val="24"/>
          <w:szCs w:val="24"/>
          <w:lang w:val="en-US" w:eastAsia="zh-CN"/>
        </w:rPr>
        <w:t>October</w:t>
      </w:r>
      <w:r w:rsidR="00D975B7" w:rsidRPr="00C016EB">
        <w:rPr>
          <w:rFonts w:ascii="Arial" w:hAnsi="Arial" w:cs="Arial"/>
          <w:color w:val="000000"/>
          <w:sz w:val="24"/>
          <w:szCs w:val="24"/>
          <w:lang w:val="en-US" w:eastAsia="zh-CN"/>
        </w:rPr>
        <w:t xml:space="preserve"> 2019</w:t>
      </w:r>
      <w:r w:rsidR="00D00803">
        <w:rPr>
          <w:rFonts w:ascii="Arial" w:hAnsi="Arial" w:cs="Arial"/>
          <w:color w:val="000000"/>
          <w:sz w:val="24"/>
          <w:szCs w:val="24"/>
          <w:lang w:val="en-US" w:eastAsia="zh-CN"/>
        </w:rPr>
        <w:t>.</w:t>
      </w:r>
    </w:p>
    <w:p w:rsidR="008A6BA7" w:rsidRPr="00D975B7" w:rsidRDefault="008A6BA7" w:rsidP="00B20FF5">
      <w:pPr>
        <w:autoSpaceDE w:val="0"/>
        <w:autoSpaceDN w:val="0"/>
        <w:adjustRightInd w:val="0"/>
        <w:outlineLvl w:val="0"/>
        <w:rPr>
          <w:rFonts w:ascii="Arial" w:hAnsi="Arial" w:cs="Arial"/>
          <w:b/>
          <w:bCs/>
          <w:sz w:val="24"/>
          <w:szCs w:val="24"/>
          <w:lang w:val="en-US" w:eastAsia="zh-CN"/>
        </w:rPr>
      </w:pPr>
    </w:p>
    <w:p w:rsidR="00214FC1" w:rsidRPr="00EE351B" w:rsidRDefault="00F06E4E" w:rsidP="00B20FF5">
      <w:pPr>
        <w:autoSpaceDE w:val="0"/>
        <w:autoSpaceDN w:val="0"/>
        <w:adjustRightInd w:val="0"/>
        <w:outlineLvl w:val="0"/>
        <w:rPr>
          <w:rFonts w:ascii="Arial" w:hAnsi="Arial" w:cs="Arial"/>
          <w:b/>
          <w:bCs/>
          <w:sz w:val="24"/>
          <w:szCs w:val="24"/>
          <w:lang w:val="en-GB" w:eastAsia="zh-CN"/>
        </w:rPr>
      </w:pPr>
      <w:r>
        <w:rPr>
          <w:rFonts w:ascii="Arial" w:eastAsia="Batang" w:hAnsi="Arial" w:cs="Arial"/>
          <w:b/>
          <w:bCs/>
          <w:sz w:val="24"/>
          <w:szCs w:val="24"/>
          <w:lang w:val="en-GB" w:eastAsia="ko-KR"/>
        </w:rPr>
        <w:t>3</w:t>
      </w:r>
      <w:r w:rsidR="00214FC1" w:rsidRPr="00EE351B">
        <w:rPr>
          <w:rFonts w:ascii="Arial" w:eastAsia="Batang" w:hAnsi="Arial" w:cs="Arial"/>
          <w:b/>
          <w:bCs/>
          <w:sz w:val="24"/>
          <w:szCs w:val="24"/>
          <w:lang w:val="en-GB" w:eastAsia="ko-KR"/>
        </w:rPr>
        <w:t xml:space="preserve">. </w:t>
      </w:r>
      <w:r w:rsidR="00B714BC" w:rsidRPr="00EE351B">
        <w:rPr>
          <w:rFonts w:ascii="Arial" w:eastAsia="Batang" w:hAnsi="Arial" w:cs="Arial"/>
          <w:b/>
          <w:bCs/>
          <w:sz w:val="24"/>
          <w:szCs w:val="24"/>
          <w:lang w:val="en-GB" w:eastAsia="ko-KR"/>
        </w:rPr>
        <w:t>Intention</w:t>
      </w:r>
      <w:r w:rsidR="00C3056D" w:rsidRPr="00EE351B">
        <w:rPr>
          <w:rFonts w:ascii="Arial" w:eastAsia="Batang" w:hAnsi="Arial" w:cs="Arial"/>
          <w:b/>
          <w:bCs/>
          <w:sz w:val="24"/>
          <w:szCs w:val="24"/>
          <w:lang w:val="en-GB" w:eastAsia="ko-KR"/>
        </w:rPr>
        <w:t xml:space="preserve"> of the LS</w:t>
      </w:r>
      <w:r w:rsidR="004858DF" w:rsidRPr="00EE351B">
        <w:rPr>
          <w:rFonts w:ascii="Arial" w:eastAsia="Batang" w:hAnsi="Arial" w:cs="Arial"/>
          <w:b/>
          <w:bCs/>
          <w:sz w:val="24"/>
          <w:szCs w:val="24"/>
          <w:lang w:val="en-GB" w:eastAsia="ko-KR"/>
        </w:rPr>
        <w:t xml:space="preserve"> and required actions</w:t>
      </w:r>
    </w:p>
    <w:p w:rsidR="00065503" w:rsidRPr="00D00803" w:rsidRDefault="00F104D2" w:rsidP="00F06E4E">
      <w:pPr>
        <w:rPr>
          <w:rFonts w:ascii="Arial" w:hAnsi="Arial" w:cs="Arial"/>
          <w:bCs/>
          <w:color w:val="FF0000"/>
          <w:sz w:val="24"/>
          <w:szCs w:val="24"/>
          <w:lang w:val="en-GB" w:eastAsia="zh-CN"/>
        </w:rPr>
      </w:pPr>
      <w:r>
        <w:rPr>
          <w:rFonts w:ascii="Arial" w:hAnsi="Arial" w:cs="Arial"/>
          <w:bCs/>
          <w:sz w:val="24"/>
          <w:szCs w:val="24"/>
          <w:lang w:val="en-GB" w:eastAsia="zh-CN"/>
        </w:rPr>
        <w:t xml:space="preserve">This </w:t>
      </w:r>
      <w:r w:rsidR="002B2FA4">
        <w:rPr>
          <w:rFonts w:ascii="Arial" w:hAnsi="Arial" w:cs="Arial"/>
          <w:bCs/>
          <w:sz w:val="24"/>
          <w:szCs w:val="24"/>
          <w:lang w:val="en-GB" w:eastAsia="zh-CN"/>
        </w:rPr>
        <w:t xml:space="preserve">NGMN </w:t>
      </w:r>
      <w:r w:rsidR="001937D3">
        <w:rPr>
          <w:rFonts w:ascii="Arial" w:hAnsi="Arial" w:cs="Arial"/>
          <w:bCs/>
          <w:sz w:val="24"/>
          <w:szCs w:val="24"/>
          <w:lang w:val="en-GB" w:eastAsia="zh-CN"/>
        </w:rPr>
        <w:t>liaison</w:t>
      </w:r>
      <w:r w:rsidR="00683CF3" w:rsidRPr="00683CF3">
        <w:rPr>
          <w:rFonts w:ascii="Arial" w:hAnsi="Arial" w:cs="Arial"/>
          <w:bCs/>
          <w:sz w:val="24"/>
          <w:szCs w:val="24"/>
          <w:lang w:val="en-GB" w:eastAsia="zh-CN"/>
        </w:rPr>
        <w:t xml:space="preserve"> </w:t>
      </w:r>
      <w:r>
        <w:rPr>
          <w:rFonts w:ascii="Arial" w:hAnsi="Arial" w:cs="Arial"/>
          <w:bCs/>
          <w:sz w:val="24"/>
          <w:szCs w:val="24"/>
          <w:lang w:val="en-GB" w:eastAsia="zh-CN"/>
        </w:rPr>
        <w:t xml:space="preserve">is intended for information sharing </w:t>
      </w:r>
      <w:r w:rsidR="00177D35">
        <w:rPr>
          <w:rFonts w:ascii="Arial" w:hAnsi="Arial" w:cs="Arial"/>
          <w:bCs/>
          <w:sz w:val="24"/>
          <w:szCs w:val="24"/>
          <w:lang w:val="en-GB" w:eastAsia="zh-CN"/>
        </w:rPr>
        <w:t>on</w:t>
      </w:r>
      <w:r>
        <w:rPr>
          <w:rFonts w:ascii="Arial" w:hAnsi="Arial" w:cs="Arial"/>
          <w:bCs/>
          <w:sz w:val="24"/>
          <w:szCs w:val="24"/>
          <w:lang w:val="en-GB" w:eastAsia="zh-CN"/>
        </w:rPr>
        <w:t xml:space="preserve"> the </w:t>
      </w:r>
      <w:r w:rsidR="00CC5A82">
        <w:rPr>
          <w:rFonts w:ascii="Arial" w:hAnsi="Arial" w:cs="Arial"/>
          <w:bCs/>
          <w:sz w:val="24"/>
          <w:szCs w:val="24"/>
          <w:lang w:val="en-GB" w:eastAsia="zh-CN"/>
        </w:rPr>
        <w:t>complet</w:t>
      </w:r>
      <w:r w:rsidR="00AA31C0">
        <w:rPr>
          <w:rFonts w:ascii="Arial" w:hAnsi="Arial" w:cs="Arial"/>
          <w:bCs/>
          <w:sz w:val="24"/>
          <w:szCs w:val="24"/>
          <w:lang w:val="en-GB" w:eastAsia="zh-CN"/>
        </w:rPr>
        <w:t>ion</w:t>
      </w:r>
      <w:r w:rsidR="00CC5A82">
        <w:rPr>
          <w:rFonts w:ascii="Arial" w:hAnsi="Arial" w:cs="Arial"/>
          <w:bCs/>
          <w:sz w:val="24"/>
          <w:szCs w:val="24"/>
          <w:lang w:val="en-GB" w:eastAsia="zh-CN"/>
        </w:rPr>
        <w:t xml:space="preserve"> of </w:t>
      </w:r>
      <w:r w:rsidR="00434F8E">
        <w:rPr>
          <w:rFonts w:ascii="Arial" w:hAnsi="Arial" w:cs="Arial"/>
          <w:bCs/>
          <w:sz w:val="24"/>
          <w:szCs w:val="24"/>
          <w:lang w:val="en-GB" w:eastAsia="zh-CN"/>
        </w:rPr>
        <w:t>th</w:t>
      </w:r>
      <w:r w:rsidR="00434F8E" w:rsidRPr="00BD018F">
        <w:rPr>
          <w:rFonts w:ascii="Arial" w:hAnsi="Arial" w:cs="Arial"/>
          <w:bCs/>
          <w:sz w:val="24"/>
          <w:szCs w:val="24"/>
          <w:lang w:val="en-GB" w:eastAsia="zh-CN"/>
        </w:rPr>
        <w:t xml:space="preserve">e </w:t>
      </w:r>
      <w:r w:rsidR="00D93D7A" w:rsidRPr="00BD018F">
        <w:rPr>
          <w:rFonts w:ascii="Arial" w:hAnsi="Arial" w:cs="Arial"/>
          <w:bCs/>
          <w:sz w:val="24"/>
          <w:szCs w:val="24"/>
          <w:lang w:val="en-GB" w:eastAsia="zh-CN"/>
        </w:rPr>
        <w:t xml:space="preserve">two reports </w:t>
      </w:r>
      <w:r w:rsidR="008147F3" w:rsidRPr="00BD018F">
        <w:rPr>
          <w:rFonts w:ascii="Arial" w:hAnsi="Arial" w:cs="Arial"/>
          <w:bCs/>
          <w:sz w:val="24"/>
          <w:szCs w:val="24"/>
          <w:lang w:val="en-GB" w:eastAsia="zh-CN"/>
        </w:rPr>
        <w:t xml:space="preserve">that </w:t>
      </w:r>
      <w:r w:rsidR="00D93D7A" w:rsidRPr="00BD018F">
        <w:rPr>
          <w:rFonts w:ascii="Arial" w:hAnsi="Arial" w:cs="Arial"/>
          <w:sz w:val="24"/>
          <w:szCs w:val="24"/>
          <w:lang w:val="en-GB"/>
        </w:rPr>
        <w:t xml:space="preserve">are </w:t>
      </w:r>
      <w:r w:rsidR="005247E1" w:rsidRPr="00BD018F">
        <w:rPr>
          <w:rFonts w:ascii="Arial" w:hAnsi="Arial" w:cs="Arial"/>
          <w:sz w:val="24"/>
          <w:szCs w:val="24"/>
          <w:lang w:val="en-GB"/>
        </w:rPr>
        <w:t>attached to this LS</w:t>
      </w:r>
      <w:r w:rsidR="008147F3" w:rsidRPr="00BD018F">
        <w:rPr>
          <w:rFonts w:ascii="Arial" w:hAnsi="Arial" w:cs="Arial"/>
          <w:bCs/>
          <w:sz w:val="24"/>
          <w:szCs w:val="24"/>
          <w:lang w:val="en-GB" w:eastAsia="zh-CN"/>
        </w:rPr>
        <w:t>.</w:t>
      </w:r>
      <w:r w:rsidR="00EE5401" w:rsidRPr="00BD018F">
        <w:rPr>
          <w:rFonts w:ascii="Arial" w:hAnsi="Arial" w:cs="Arial"/>
          <w:bCs/>
          <w:sz w:val="24"/>
          <w:szCs w:val="24"/>
          <w:lang w:val="en-GB" w:eastAsia="zh-CN"/>
        </w:rPr>
        <w:t xml:space="preserve"> Please take this into account in </w:t>
      </w:r>
      <w:r w:rsidR="00A37B93" w:rsidRPr="00BD018F">
        <w:rPr>
          <w:rFonts w:ascii="Arial" w:hAnsi="Arial" w:cs="Arial"/>
          <w:bCs/>
          <w:sz w:val="24"/>
          <w:szCs w:val="24"/>
          <w:lang w:val="en-GB" w:eastAsia="zh-CN"/>
        </w:rPr>
        <w:t>your further work</w:t>
      </w:r>
      <w:r w:rsidR="00CC5A82" w:rsidRPr="00BD018F">
        <w:rPr>
          <w:rFonts w:ascii="Arial" w:hAnsi="Arial" w:cs="Arial"/>
          <w:bCs/>
          <w:sz w:val="24"/>
          <w:szCs w:val="24"/>
          <w:lang w:val="en-GB" w:eastAsia="zh-CN"/>
        </w:rPr>
        <w:t>.</w:t>
      </w:r>
    </w:p>
    <w:p w:rsidR="00C01569" w:rsidRDefault="00C01569" w:rsidP="00E910C6">
      <w:pPr>
        <w:autoSpaceDE w:val="0"/>
        <w:autoSpaceDN w:val="0"/>
        <w:adjustRightInd w:val="0"/>
        <w:outlineLvl w:val="0"/>
        <w:rPr>
          <w:rFonts w:ascii="Arial" w:eastAsia="Batang" w:hAnsi="Arial" w:cs="Arial"/>
          <w:b/>
          <w:bCs/>
          <w:sz w:val="24"/>
          <w:szCs w:val="24"/>
          <w:lang w:val="en-GB" w:eastAsia="ko-KR"/>
        </w:rPr>
      </w:pPr>
    </w:p>
    <w:p w:rsidR="00E910C6" w:rsidRPr="00E910C6" w:rsidRDefault="00E910C6" w:rsidP="00E910C6">
      <w:pPr>
        <w:autoSpaceDE w:val="0"/>
        <w:autoSpaceDN w:val="0"/>
        <w:adjustRightInd w:val="0"/>
        <w:outlineLvl w:val="0"/>
        <w:rPr>
          <w:rFonts w:ascii="Arial" w:eastAsia="Batang" w:hAnsi="Arial" w:cs="Arial"/>
          <w:b/>
          <w:bCs/>
          <w:sz w:val="24"/>
          <w:szCs w:val="24"/>
          <w:lang w:val="en-GB" w:eastAsia="ko-KR"/>
        </w:rPr>
      </w:pPr>
      <w:r w:rsidRPr="00E910C6">
        <w:rPr>
          <w:rFonts w:ascii="Arial" w:eastAsia="Batang" w:hAnsi="Arial" w:cs="Arial" w:hint="eastAsia"/>
          <w:b/>
          <w:bCs/>
          <w:sz w:val="24"/>
          <w:szCs w:val="24"/>
          <w:lang w:val="en-GB" w:eastAsia="ko-KR"/>
        </w:rPr>
        <w:t>References</w:t>
      </w:r>
    </w:p>
    <w:p w:rsidR="009F7284" w:rsidRPr="00BD018F" w:rsidRDefault="002666C8" w:rsidP="00145120">
      <w:pPr>
        <w:pStyle w:val="ListParagraph"/>
        <w:autoSpaceDE w:val="0"/>
        <w:autoSpaceDN w:val="0"/>
        <w:adjustRightInd w:val="0"/>
        <w:ind w:left="0"/>
        <w:contextualSpacing w:val="0"/>
        <w:outlineLvl w:val="0"/>
        <w:rPr>
          <w:rFonts w:ascii="Arial" w:hAnsi="Arial" w:cs="Arial"/>
          <w:sz w:val="24"/>
          <w:szCs w:val="24"/>
          <w:lang w:val="en-US" w:eastAsia="zh-CN"/>
        </w:rPr>
      </w:pPr>
      <w:r>
        <w:rPr>
          <w:rFonts w:ascii="Arial" w:hAnsi="Arial" w:cs="Arial"/>
          <w:color w:val="000000"/>
          <w:sz w:val="24"/>
          <w:szCs w:val="24"/>
          <w:lang w:val="en-US" w:eastAsia="zh-CN"/>
        </w:rPr>
        <w:t>None.</w:t>
      </w:r>
    </w:p>
    <w:p w:rsidR="0000115A" w:rsidRPr="00F1011C" w:rsidRDefault="0000115A" w:rsidP="00D00803">
      <w:pPr>
        <w:rPr>
          <w:rFonts w:ascii="Arial" w:hAnsi="Arial" w:cs="Arial"/>
          <w:color w:val="FF0000"/>
          <w:sz w:val="24"/>
          <w:szCs w:val="24"/>
          <w:lang w:val="en-US"/>
        </w:rPr>
      </w:pPr>
    </w:p>
    <w:sectPr w:rsidR="0000115A" w:rsidRPr="00F1011C" w:rsidSect="009C67FA">
      <w:headerReference w:type="default" r:id="rId17"/>
      <w:footerReference w:type="default" r:id="rId18"/>
      <w:pgSz w:w="11907" w:h="16840" w:code="9"/>
      <w:pgMar w:top="1134" w:right="1134" w:bottom="1134" w:left="1134" w:header="567" w:footer="289"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15CE0" w:rsidRDefault="00A15CE0">
      <w:r>
        <w:separator/>
      </w:r>
    </w:p>
  </w:endnote>
  <w:endnote w:type="continuationSeparator" w:id="0">
    <w:p w:rsidR="00A15CE0" w:rsidRDefault="00A15CE0">
      <w:r>
        <w:continuationSeparator/>
      </w:r>
    </w:p>
  </w:endnote>
  <w:endnote w:type="continuationNotice" w:id="1">
    <w:p w:rsidR="00A15CE0" w:rsidRDefault="00A15CE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503B6" w:rsidRPr="00D00803" w:rsidRDefault="00D00803" w:rsidP="00D00803">
    <w:pPr>
      <w:pStyle w:val="Footer"/>
      <w:rPr>
        <w:lang w:val="en-US"/>
      </w:rPr>
    </w:pPr>
    <w:r w:rsidRPr="00D00803">
      <w:rPr>
        <w:rFonts w:ascii="Arial" w:hAnsi="Arial" w:cs="Arial"/>
        <w:lang w:val="en-GB"/>
      </w:rPr>
      <w:t>NGMN Liaison Statement on NGMN Verticals URLLC Requirements &amp; Solutions Report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15CE0" w:rsidRDefault="00A15CE0">
      <w:r>
        <w:separator/>
      </w:r>
    </w:p>
  </w:footnote>
  <w:footnote w:type="continuationSeparator" w:id="0">
    <w:p w:rsidR="00A15CE0" w:rsidRDefault="00A15CE0">
      <w:r>
        <w:continuationSeparator/>
      </w:r>
    </w:p>
  </w:footnote>
  <w:footnote w:type="continuationNotice" w:id="1">
    <w:p w:rsidR="00A15CE0" w:rsidRDefault="00A15CE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80042" w:rsidRPr="00A52D08" w:rsidRDefault="00980042" w:rsidP="00980042">
    <w:pPr>
      <w:tabs>
        <w:tab w:val="right" w:pos="9638"/>
      </w:tabs>
      <w:rPr>
        <w:rFonts w:ascii="Arial" w:hAnsi="Arial" w:cs="Arial"/>
        <w:b/>
        <w:sz w:val="24"/>
        <w:lang w:val="en-GB"/>
      </w:rPr>
    </w:pPr>
  </w:p>
  <w:tbl>
    <w:tblPr>
      <w:tblW w:w="9639" w:type="dxa"/>
      <w:tblBorders>
        <w:bottom w:val="single" w:sz="18" w:space="0" w:color="568E14"/>
      </w:tblBorders>
      <w:tblLayout w:type="fixed"/>
      <w:tblCellMar>
        <w:left w:w="70" w:type="dxa"/>
        <w:right w:w="70" w:type="dxa"/>
      </w:tblCellMar>
      <w:tblLook w:val="0000" w:firstRow="0" w:lastRow="0" w:firstColumn="0" w:lastColumn="0" w:noHBand="0" w:noVBand="0"/>
    </w:tblPr>
    <w:tblGrid>
      <w:gridCol w:w="7020"/>
      <w:gridCol w:w="2619"/>
    </w:tblGrid>
    <w:tr w:rsidR="009503B6" w:rsidRPr="00C36D44" w:rsidTr="00A52D08">
      <w:trPr>
        <w:trHeight w:val="879"/>
      </w:trPr>
      <w:tc>
        <w:tcPr>
          <w:tcW w:w="7020" w:type="dxa"/>
        </w:tcPr>
        <w:p w:rsidR="009503B6" w:rsidRPr="00C36D44" w:rsidRDefault="009503B6">
          <w:pPr>
            <w:pStyle w:val="Header"/>
            <w:spacing w:before="120"/>
            <w:rPr>
              <w:rFonts w:ascii="Arial" w:hAnsi="Arial" w:cs="Arial"/>
              <w:b/>
              <w:color w:val="568E16"/>
              <w:sz w:val="36"/>
              <w:lang w:val="en-GB"/>
            </w:rPr>
          </w:pPr>
          <w:r w:rsidRPr="00C36D44">
            <w:rPr>
              <w:rFonts w:ascii="Arial" w:hAnsi="Arial" w:cs="Arial"/>
              <w:b/>
              <w:color w:val="568E16"/>
              <w:sz w:val="36"/>
              <w:lang w:val="en-GB"/>
            </w:rPr>
            <w:t>Next Generation Mobile Networks</w:t>
          </w:r>
        </w:p>
        <w:p w:rsidR="009503B6" w:rsidRPr="00BF0E46" w:rsidRDefault="009503B6" w:rsidP="00F43B4E">
          <w:pPr>
            <w:pStyle w:val="Header"/>
            <w:rPr>
              <w:rFonts w:ascii="Arial" w:hAnsi="Arial" w:cs="Arial"/>
              <w:b/>
              <w:sz w:val="28"/>
              <w:lang w:val="en-US" w:eastAsia="zh-CN"/>
            </w:rPr>
          </w:pPr>
          <w:r w:rsidRPr="00C36D44">
            <w:rPr>
              <w:rFonts w:ascii="Arial" w:hAnsi="Arial" w:cs="Arial" w:hint="eastAsia"/>
              <w:b/>
              <w:sz w:val="28"/>
              <w:lang w:val="en-GB" w:eastAsia="zh-CN"/>
            </w:rPr>
            <w:t>NGMN</w:t>
          </w:r>
          <w:r w:rsidRPr="00C36D44">
            <w:rPr>
              <w:rFonts w:ascii="Arial" w:hAnsi="Arial" w:cs="Arial"/>
              <w:b/>
              <w:sz w:val="28"/>
              <w:lang w:val="en-GB" w:eastAsia="zh-CN"/>
            </w:rPr>
            <w:t xml:space="preserve"> </w:t>
          </w:r>
          <w:r w:rsidRPr="00C36D44">
            <w:rPr>
              <w:rFonts w:ascii="Arial" w:hAnsi="Arial" w:cs="Arial" w:hint="eastAsia"/>
              <w:b/>
              <w:sz w:val="28"/>
              <w:lang w:val="en-GB" w:eastAsia="zh-CN"/>
            </w:rPr>
            <w:t xml:space="preserve">Liaison </w:t>
          </w:r>
          <w:r w:rsidR="004858DF" w:rsidRPr="00C36D44">
            <w:rPr>
              <w:rFonts w:ascii="Arial" w:hAnsi="Arial" w:cs="Arial"/>
              <w:b/>
              <w:sz w:val="28"/>
              <w:lang w:val="en-GB" w:eastAsia="zh-CN"/>
            </w:rPr>
            <w:t xml:space="preserve">Statement </w:t>
          </w:r>
          <w:r w:rsidR="00675860">
            <w:rPr>
              <w:rFonts w:ascii="Arial" w:hAnsi="Arial" w:cs="Arial"/>
              <w:b/>
              <w:sz w:val="28"/>
              <w:lang w:val="en-GB" w:eastAsia="zh-CN"/>
            </w:rPr>
            <w:t xml:space="preserve">on NGMN </w:t>
          </w:r>
          <w:r w:rsidR="00BF0E46" w:rsidRPr="00BF0E46">
            <w:rPr>
              <w:rFonts w:ascii="Arial" w:hAnsi="Arial" w:cs="Arial"/>
              <w:b/>
              <w:sz w:val="28"/>
              <w:lang w:val="en-GB" w:eastAsia="zh-CN"/>
            </w:rPr>
            <w:t>Verticals URLLC Requirements</w:t>
          </w:r>
          <w:r w:rsidR="00BF0E46">
            <w:rPr>
              <w:rFonts w:ascii="Arial" w:hAnsi="Arial" w:cs="Arial"/>
              <w:b/>
              <w:sz w:val="28"/>
              <w:lang w:val="en-GB" w:eastAsia="zh-CN"/>
            </w:rPr>
            <w:t xml:space="preserve"> </w:t>
          </w:r>
          <w:r w:rsidR="00532CB8">
            <w:rPr>
              <w:rFonts w:ascii="Arial" w:hAnsi="Arial" w:cs="Arial"/>
              <w:b/>
              <w:sz w:val="28"/>
              <w:lang w:val="en-GB" w:eastAsia="zh-CN"/>
            </w:rPr>
            <w:t xml:space="preserve">&amp; Solutions </w:t>
          </w:r>
          <w:r w:rsidR="00BF0E46">
            <w:rPr>
              <w:rFonts w:ascii="Arial" w:hAnsi="Arial" w:cs="Arial"/>
              <w:b/>
              <w:sz w:val="28"/>
              <w:lang w:val="en-GB" w:eastAsia="zh-CN"/>
            </w:rPr>
            <w:t>Report</w:t>
          </w:r>
        </w:p>
      </w:tc>
      <w:tc>
        <w:tcPr>
          <w:tcW w:w="2619" w:type="dxa"/>
          <w:vAlign w:val="center"/>
        </w:tcPr>
        <w:p w:rsidR="009503B6" w:rsidRPr="00C36D44" w:rsidRDefault="00AF066D">
          <w:pPr>
            <w:pStyle w:val="Header"/>
            <w:rPr>
              <w:rFonts w:ascii="Arial" w:hAnsi="Arial" w:cs="Arial"/>
              <w:b/>
              <w:color w:val="FF0000"/>
              <w:lang w:val="en-GB"/>
            </w:rPr>
          </w:pPr>
          <w:r>
            <w:rPr>
              <w:noProof/>
              <w:lang w:eastAsia="zh-CN"/>
            </w:rPr>
            <w:drawing>
              <wp:inline distT="0" distB="0" distL="0" distR="0">
                <wp:extent cx="1552575" cy="876300"/>
                <wp:effectExtent l="0" t="0" r="9525" b="0"/>
                <wp:docPr id="1" name="Bild 1" descr="43mm_ngmn_logo_he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descr="43mm_ngmn_logo_hel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52575" cy="876300"/>
                        </a:xfrm>
                        <a:prstGeom prst="rect">
                          <a:avLst/>
                        </a:prstGeom>
                        <a:noFill/>
                        <a:ln>
                          <a:noFill/>
                        </a:ln>
                      </pic:spPr>
                    </pic:pic>
                  </a:graphicData>
                </a:graphic>
              </wp:inline>
            </w:drawing>
          </w:r>
        </w:p>
      </w:tc>
    </w:tr>
  </w:tbl>
  <w:p w:rsidR="009503B6" w:rsidRDefault="009503B6">
    <w:pPr>
      <w:pStyle w:val="Header"/>
      <w:rPr>
        <w:rFonts w:ascii="Arial" w:hAnsi="Arial" w:cs="Arial"/>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071F6E"/>
    <w:multiLevelType w:val="hybridMultilevel"/>
    <w:tmpl w:val="E674B746"/>
    <w:lvl w:ilvl="0" w:tplc="C9F2FB86">
      <w:start w:val="1"/>
      <w:numFmt w:val="bullet"/>
      <w:lvlText w:val=""/>
      <w:lvlJc w:val="left"/>
      <w:pPr>
        <w:ind w:left="720" w:hanging="360"/>
      </w:pPr>
      <w:rPr>
        <w:rFonts w:ascii="Wingdings" w:hAnsi="Wingdings" w:hint="default"/>
        <w:color w:val="468329"/>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EF601C7"/>
    <w:multiLevelType w:val="hybridMultilevel"/>
    <w:tmpl w:val="9C92046A"/>
    <w:lvl w:ilvl="0" w:tplc="C9F2FB86">
      <w:start w:val="1"/>
      <w:numFmt w:val="bullet"/>
      <w:lvlText w:val=""/>
      <w:lvlJc w:val="left"/>
      <w:pPr>
        <w:ind w:left="720" w:hanging="360"/>
      </w:pPr>
      <w:rPr>
        <w:rFonts w:ascii="Wingdings" w:hAnsi="Wingdings" w:hint="default"/>
        <w:color w:val="468329"/>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86D1118"/>
    <w:multiLevelType w:val="hybridMultilevel"/>
    <w:tmpl w:val="0DF85B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13D4133"/>
    <w:multiLevelType w:val="hybridMultilevel"/>
    <w:tmpl w:val="24A40E16"/>
    <w:lvl w:ilvl="0" w:tplc="C9F2FB86">
      <w:start w:val="1"/>
      <w:numFmt w:val="bullet"/>
      <w:lvlText w:val=""/>
      <w:lvlJc w:val="left"/>
      <w:pPr>
        <w:ind w:left="720" w:hanging="360"/>
      </w:pPr>
      <w:rPr>
        <w:rFonts w:ascii="Wingdings" w:hAnsi="Wingdings" w:hint="default"/>
        <w:color w:val="468329"/>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4343413"/>
    <w:multiLevelType w:val="hybridMultilevel"/>
    <w:tmpl w:val="EBE2F7E8"/>
    <w:lvl w:ilvl="0" w:tplc="6308BA90">
      <w:start w:val="1"/>
      <w:numFmt w:val="bullet"/>
      <w:lvlText w:val="•"/>
      <w:lvlJc w:val="left"/>
      <w:pPr>
        <w:ind w:left="1500" w:hanging="420"/>
      </w:pPr>
      <w:rPr>
        <w:rFonts w:ascii="Arial" w:hAnsi="Arial"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5" w15:restartNumberingAfterBreak="0">
    <w:nsid w:val="4DE2234E"/>
    <w:multiLevelType w:val="hybridMultilevel"/>
    <w:tmpl w:val="2F6CCB22"/>
    <w:lvl w:ilvl="0" w:tplc="04090003">
      <w:start w:val="1"/>
      <w:numFmt w:val="bullet"/>
      <w:lvlText w:val="o"/>
      <w:lvlJc w:val="left"/>
      <w:pPr>
        <w:ind w:left="1500" w:hanging="420"/>
      </w:pPr>
      <w:rPr>
        <w:rFonts w:ascii="Courier New" w:hAnsi="Courier New" w:cs="Courier New"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6" w15:restartNumberingAfterBreak="0">
    <w:nsid w:val="4FF37004"/>
    <w:multiLevelType w:val="hybridMultilevel"/>
    <w:tmpl w:val="43080A5A"/>
    <w:lvl w:ilvl="0" w:tplc="21D0A1A8">
      <w:start w:val="1"/>
      <w:numFmt w:val="bullet"/>
      <w:lvlText w:val=""/>
      <w:lvlJc w:val="left"/>
      <w:pPr>
        <w:ind w:left="360" w:hanging="360"/>
      </w:pPr>
      <w:rPr>
        <w:rFonts w:ascii="Wingdings" w:hAnsi="Wingdings" w:cs="Wingdings" w:hint="default"/>
        <w:color w:val="468329"/>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cs="Wingdings" w:hint="default"/>
      </w:rPr>
    </w:lvl>
    <w:lvl w:ilvl="3" w:tplc="04070001">
      <w:start w:val="1"/>
      <w:numFmt w:val="bullet"/>
      <w:lvlText w:val=""/>
      <w:lvlJc w:val="left"/>
      <w:pPr>
        <w:ind w:left="2520" w:hanging="360"/>
      </w:pPr>
      <w:rPr>
        <w:rFonts w:ascii="Symbol" w:hAnsi="Symbol" w:cs="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cs="Wingdings" w:hint="default"/>
      </w:rPr>
    </w:lvl>
    <w:lvl w:ilvl="6" w:tplc="04070001" w:tentative="1">
      <w:start w:val="1"/>
      <w:numFmt w:val="bullet"/>
      <w:lvlText w:val=""/>
      <w:lvlJc w:val="left"/>
      <w:pPr>
        <w:ind w:left="4680" w:hanging="360"/>
      </w:pPr>
      <w:rPr>
        <w:rFonts w:ascii="Symbol" w:hAnsi="Symbol" w:cs="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cs="Wingdings" w:hint="default"/>
      </w:rPr>
    </w:lvl>
  </w:abstractNum>
  <w:abstractNum w:abstractNumId="7" w15:restartNumberingAfterBreak="0">
    <w:nsid w:val="5FF160F5"/>
    <w:multiLevelType w:val="hybridMultilevel"/>
    <w:tmpl w:val="E9D2B618"/>
    <w:lvl w:ilvl="0" w:tplc="04090001">
      <w:start w:val="1"/>
      <w:numFmt w:val="bullet"/>
      <w:lvlText w:val=""/>
      <w:lvlJc w:val="left"/>
      <w:pPr>
        <w:ind w:left="1500" w:hanging="420"/>
      </w:pPr>
      <w:rPr>
        <w:rFonts w:ascii="Wingdings" w:hAnsi="Wingdings"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8" w15:restartNumberingAfterBreak="0">
    <w:nsid w:val="641C61DE"/>
    <w:multiLevelType w:val="hybridMultilevel"/>
    <w:tmpl w:val="A4527C7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66DC61DD"/>
    <w:multiLevelType w:val="hybridMultilevel"/>
    <w:tmpl w:val="0F98BBEA"/>
    <w:lvl w:ilvl="0" w:tplc="4B5C8CB2">
      <w:start w:val="3"/>
      <w:numFmt w:val="bullet"/>
      <w:lvlText w:val="-"/>
      <w:lvlJc w:val="left"/>
      <w:pPr>
        <w:ind w:left="720" w:hanging="360"/>
      </w:pPr>
      <w:rPr>
        <w:rFonts w:ascii="Arial" w:eastAsia="Batang"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720451C8"/>
    <w:multiLevelType w:val="hybridMultilevel"/>
    <w:tmpl w:val="EDE2A9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F0D7AD4"/>
    <w:multiLevelType w:val="hybridMultilevel"/>
    <w:tmpl w:val="D9D42062"/>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8"/>
  </w:num>
  <w:num w:numId="3">
    <w:abstractNumId w:val="0"/>
  </w:num>
  <w:num w:numId="4">
    <w:abstractNumId w:val="3"/>
  </w:num>
  <w:num w:numId="5">
    <w:abstractNumId w:val="6"/>
  </w:num>
  <w:num w:numId="6">
    <w:abstractNumId w:val="1"/>
  </w:num>
  <w:num w:numId="7">
    <w:abstractNumId w:val="11"/>
  </w:num>
  <w:num w:numId="8">
    <w:abstractNumId w:val="7"/>
  </w:num>
  <w:num w:numId="9">
    <w:abstractNumId w:val="5"/>
  </w:num>
  <w:num w:numId="10">
    <w:abstractNumId w:val="4"/>
  </w:num>
  <w:num w:numId="11">
    <w:abstractNumId w:val="10"/>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hyphenationZone w:val="425"/>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175F"/>
    <w:rsid w:val="0000115A"/>
    <w:rsid w:val="000028DB"/>
    <w:rsid w:val="0001228A"/>
    <w:rsid w:val="0001457D"/>
    <w:rsid w:val="0001697A"/>
    <w:rsid w:val="00027BE9"/>
    <w:rsid w:val="00030BDB"/>
    <w:rsid w:val="0003289D"/>
    <w:rsid w:val="0004360F"/>
    <w:rsid w:val="00065503"/>
    <w:rsid w:val="00072D68"/>
    <w:rsid w:val="0008520B"/>
    <w:rsid w:val="00085CE7"/>
    <w:rsid w:val="00091348"/>
    <w:rsid w:val="000927D8"/>
    <w:rsid w:val="00093428"/>
    <w:rsid w:val="000A2B7C"/>
    <w:rsid w:val="000B11C0"/>
    <w:rsid w:val="000B11EE"/>
    <w:rsid w:val="000B4445"/>
    <w:rsid w:val="000B624E"/>
    <w:rsid w:val="000C05C5"/>
    <w:rsid w:val="000C3AC0"/>
    <w:rsid w:val="000D7191"/>
    <w:rsid w:val="000E2C7B"/>
    <w:rsid w:val="000F0118"/>
    <w:rsid w:val="000F5FBA"/>
    <w:rsid w:val="001024F2"/>
    <w:rsid w:val="00103260"/>
    <w:rsid w:val="00104655"/>
    <w:rsid w:val="00105B3E"/>
    <w:rsid w:val="0010767C"/>
    <w:rsid w:val="00123956"/>
    <w:rsid w:val="0012578A"/>
    <w:rsid w:val="00131586"/>
    <w:rsid w:val="00134A97"/>
    <w:rsid w:val="00141E4C"/>
    <w:rsid w:val="0014241F"/>
    <w:rsid w:val="00145120"/>
    <w:rsid w:val="00151B85"/>
    <w:rsid w:val="00157215"/>
    <w:rsid w:val="001636AA"/>
    <w:rsid w:val="00167C5B"/>
    <w:rsid w:val="00177D35"/>
    <w:rsid w:val="001937D3"/>
    <w:rsid w:val="001B0213"/>
    <w:rsid w:val="001C202F"/>
    <w:rsid w:val="001C2E69"/>
    <w:rsid w:val="001C3168"/>
    <w:rsid w:val="001C3E79"/>
    <w:rsid w:val="001C4E93"/>
    <w:rsid w:val="001C5BFB"/>
    <w:rsid w:val="001D00B4"/>
    <w:rsid w:val="001D47B8"/>
    <w:rsid w:val="001E3116"/>
    <w:rsid w:val="001E7FED"/>
    <w:rsid w:val="001F1C5E"/>
    <w:rsid w:val="001F1C8D"/>
    <w:rsid w:val="001F3013"/>
    <w:rsid w:val="001F6E07"/>
    <w:rsid w:val="001F76BA"/>
    <w:rsid w:val="0020276B"/>
    <w:rsid w:val="002078DA"/>
    <w:rsid w:val="00207E3A"/>
    <w:rsid w:val="00211091"/>
    <w:rsid w:val="00214FC1"/>
    <w:rsid w:val="00220CD5"/>
    <w:rsid w:val="00222E1C"/>
    <w:rsid w:val="00225300"/>
    <w:rsid w:val="00237899"/>
    <w:rsid w:val="0025488B"/>
    <w:rsid w:val="00255305"/>
    <w:rsid w:val="0025565C"/>
    <w:rsid w:val="00261EBE"/>
    <w:rsid w:val="00265E9C"/>
    <w:rsid w:val="002666C8"/>
    <w:rsid w:val="00273D6B"/>
    <w:rsid w:val="00277B9F"/>
    <w:rsid w:val="00290FCD"/>
    <w:rsid w:val="002B0518"/>
    <w:rsid w:val="002B24D3"/>
    <w:rsid w:val="002B2FA4"/>
    <w:rsid w:val="002B4440"/>
    <w:rsid w:val="002B44E3"/>
    <w:rsid w:val="002B5DFA"/>
    <w:rsid w:val="002C0950"/>
    <w:rsid w:val="002C1212"/>
    <w:rsid w:val="002C1D7D"/>
    <w:rsid w:val="002C6223"/>
    <w:rsid w:val="002D026D"/>
    <w:rsid w:val="002D61B2"/>
    <w:rsid w:val="002E4A4F"/>
    <w:rsid w:val="002E6B04"/>
    <w:rsid w:val="002E7CB5"/>
    <w:rsid w:val="002F1449"/>
    <w:rsid w:val="002F4C76"/>
    <w:rsid w:val="002F6814"/>
    <w:rsid w:val="002F6F73"/>
    <w:rsid w:val="00301907"/>
    <w:rsid w:val="00302240"/>
    <w:rsid w:val="003057C8"/>
    <w:rsid w:val="00307944"/>
    <w:rsid w:val="00322850"/>
    <w:rsid w:val="00332150"/>
    <w:rsid w:val="00334D3B"/>
    <w:rsid w:val="00344729"/>
    <w:rsid w:val="00350D22"/>
    <w:rsid w:val="003524E7"/>
    <w:rsid w:val="00354470"/>
    <w:rsid w:val="003573EF"/>
    <w:rsid w:val="00365607"/>
    <w:rsid w:val="0039047B"/>
    <w:rsid w:val="00393421"/>
    <w:rsid w:val="00396DEE"/>
    <w:rsid w:val="003A038E"/>
    <w:rsid w:val="003A4E71"/>
    <w:rsid w:val="003B4CEB"/>
    <w:rsid w:val="003D403C"/>
    <w:rsid w:val="003D62A5"/>
    <w:rsid w:val="003E21D8"/>
    <w:rsid w:val="003E2FD9"/>
    <w:rsid w:val="003F5D21"/>
    <w:rsid w:val="003F600F"/>
    <w:rsid w:val="004002CD"/>
    <w:rsid w:val="00415443"/>
    <w:rsid w:val="0041697B"/>
    <w:rsid w:val="00422A55"/>
    <w:rsid w:val="00425BFA"/>
    <w:rsid w:val="00432837"/>
    <w:rsid w:val="00433F18"/>
    <w:rsid w:val="00434F8E"/>
    <w:rsid w:val="0044167A"/>
    <w:rsid w:val="00444DAF"/>
    <w:rsid w:val="004559F0"/>
    <w:rsid w:val="004620C6"/>
    <w:rsid w:val="0046214F"/>
    <w:rsid w:val="004740EE"/>
    <w:rsid w:val="004778B2"/>
    <w:rsid w:val="004858DF"/>
    <w:rsid w:val="00494161"/>
    <w:rsid w:val="004A2043"/>
    <w:rsid w:val="004A2A2A"/>
    <w:rsid w:val="004A3927"/>
    <w:rsid w:val="004A75A3"/>
    <w:rsid w:val="004B65F5"/>
    <w:rsid w:val="004C3CCE"/>
    <w:rsid w:val="004C6099"/>
    <w:rsid w:val="004C73B4"/>
    <w:rsid w:val="004D3E4F"/>
    <w:rsid w:val="004D64C4"/>
    <w:rsid w:val="004E0FC1"/>
    <w:rsid w:val="004F75C4"/>
    <w:rsid w:val="004F7D91"/>
    <w:rsid w:val="00501834"/>
    <w:rsid w:val="00503E1E"/>
    <w:rsid w:val="00516990"/>
    <w:rsid w:val="00520EF9"/>
    <w:rsid w:val="00521C32"/>
    <w:rsid w:val="005247E1"/>
    <w:rsid w:val="00531CCF"/>
    <w:rsid w:val="00532CB8"/>
    <w:rsid w:val="00537B93"/>
    <w:rsid w:val="00542B3A"/>
    <w:rsid w:val="005432F0"/>
    <w:rsid w:val="00544D47"/>
    <w:rsid w:val="00547162"/>
    <w:rsid w:val="00550A85"/>
    <w:rsid w:val="005515EC"/>
    <w:rsid w:val="00552FFE"/>
    <w:rsid w:val="00562A50"/>
    <w:rsid w:val="0056388A"/>
    <w:rsid w:val="00565802"/>
    <w:rsid w:val="00565BE4"/>
    <w:rsid w:val="005665FD"/>
    <w:rsid w:val="00575719"/>
    <w:rsid w:val="005773B4"/>
    <w:rsid w:val="005808C5"/>
    <w:rsid w:val="00582E58"/>
    <w:rsid w:val="00584D95"/>
    <w:rsid w:val="00587704"/>
    <w:rsid w:val="00587CCF"/>
    <w:rsid w:val="005920BB"/>
    <w:rsid w:val="0059419C"/>
    <w:rsid w:val="005A1D53"/>
    <w:rsid w:val="005A20A6"/>
    <w:rsid w:val="005B1C13"/>
    <w:rsid w:val="005B7F3C"/>
    <w:rsid w:val="005C12CD"/>
    <w:rsid w:val="005C2DE7"/>
    <w:rsid w:val="005C6F0F"/>
    <w:rsid w:val="005C6F43"/>
    <w:rsid w:val="005D03BD"/>
    <w:rsid w:val="005D1021"/>
    <w:rsid w:val="005D6D36"/>
    <w:rsid w:val="005E4F73"/>
    <w:rsid w:val="005E7930"/>
    <w:rsid w:val="005F2A5B"/>
    <w:rsid w:val="005F3618"/>
    <w:rsid w:val="006139C5"/>
    <w:rsid w:val="00617DB9"/>
    <w:rsid w:val="00630573"/>
    <w:rsid w:val="0063231C"/>
    <w:rsid w:val="006407CA"/>
    <w:rsid w:val="006535F4"/>
    <w:rsid w:val="00657D3C"/>
    <w:rsid w:val="00662D9A"/>
    <w:rsid w:val="00664365"/>
    <w:rsid w:val="00665734"/>
    <w:rsid w:val="00666FA8"/>
    <w:rsid w:val="00670202"/>
    <w:rsid w:val="00675414"/>
    <w:rsid w:val="00675860"/>
    <w:rsid w:val="00682FCF"/>
    <w:rsid w:val="00683CF3"/>
    <w:rsid w:val="00686305"/>
    <w:rsid w:val="0069277E"/>
    <w:rsid w:val="00696D9A"/>
    <w:rsid w:val="006B2492"/>
    <w:rsid w:val="006B2EBB"/>
    <w:rsid w:val="006C3E3B"/>
    <w:rsid w:val="006C5BA0"/>
    <w:rsid w:val="006C6066"/>
    <w:rsid w:val="006D163E"/>
    <w:rsid w:val="006E3C6C"/>
    <w:rsid w:val="006F5C08"/>
    <w:rsid w:val="0070199B"/>
    <w:rsid w:val="00702111"/>
    <w:rsid w:val="00711C21"/>
    <w:rsid w:val="0071579F"/>
    <w:rsid w:val="00715956"/>
    <w:rsid w:val="00724E45"/>
    <w:rsid w:val="00726340"/>
    <w:rsid w:val="00727DA9"/>
    <w:rsid w:val="00741025"/>
    <w:rsid w:val="0074246F"/>
    <w:rsid w:val="00752694"/>
    <w:rsid w:val="00754971"/>
    <w:rsid w:val="00760063"/>
    <w:rsid w:val="00762B3B"/>
    <w:rsid w:val="00764177"/>
    <w:rsid w:val="00770A00"/>
    <w:rsid w:val="00771E8D"/>
    <w:rsid w:val="00775B35"/>
    <w:rsid w:val="00785E1A"/>
    <w:rsid w:val="00785E71"/>
    <w:rsid w:val="007A1D09"/>
    <w:rsid w:val="007A6C06"/>
    <w:rsid w:val="007A7FCA"/>
    <w:rsid w:val="007B21C7"/>
    <w:rsid w:val="007B5EBF"/>
    <w:rsid w:val="007B79BD"/>
    <w:rsid w:val="007C27BA"/>
    <w:rsid w:val="007C3786"/>
    <w:rsid w:val="007C4766"/>
    <w:rsid w:val="007C75FC"/>
    <w:rsid w:val="007D089A"/>
    <w:rsid w:val="007D0CCB"/>
    <w:rsid w:val="007D3829"/>
    <w:rsid w:val="007D49A9"/>
    <w:rsid w:val="007D4A36"/>
    <w:rsid w:val="007D5F2E"/>
    <w:rsid w:val="007D6676"/>
    <w:rsid w:val="007E3535"/>
    <w:rsid w:val="007E3A20"/>
    <w:rsid w:val="007E6F10"/>
    <w:rsid w:val="007F5E66"/>
    <w:rsid w:val="00811956"/>
    <w:rsid w:val="008142FC"/>
    <w:rsid w:val="008147F3"/>
    <w:rsid w:val="00814C1D"/>
    <w:rsid w:val="008169DF"/>
    <w:rsid w:val="0082170A"/>
    <w:rsid w:val="00827717"/>
    <w:rsid w:val="00827D18"/>
    <w:rsid w:val="0083732D"/>
    <w:rsid w:val="00844308"/>
    <w:rsid w:val="00844B3C"/>
    <w:rsid w:val="00845B81"/>
    <w:rsid w:val="0085378A"/>
    <w:rsid w:val="00860059"/>
    <w:rsid w:val="00860719"/>
    <w:rsid w:val="00863E6E"/>
    <w:rsid w:val="00863ECF"/>
    <w:rsid w:val="00865A54"/>
    <w:rsid w:val="00871FE6"/>
    <w:rsid w:val="0087352F"/>
    <w:rsid w:val="00877001"/>
    <w:rsid w:val="0088039D"/>
    <w:rsid w:val="00892B18"/>
    <w:rsid w:val="00893380"/>
    <w:rsid w:val="008A262A"/>
    <w:rsid w:val="008A5B84"/>
    <w:rsid w:val="008A6BA7"/>
    <w:rsid w:val="008B00BD"/>
    <w:rsid w:val="008B0577"/>
    <w:rsid w:val="008B2BD8"/>
    <w:rsid w:val="008C18BA"/>
    <w:rsid w:val="008D2BF2"/>
    <w:rsid w:val="008E1E73"/>
    <w:rsid w:val="008E770D"/>
    <w:rsid w:val="008F1576"/>
    <w:rsid w:val="008F6145"/>
    <w:rsid w:val="008F694B"/>
    <w:rsid w:val="00901CB0"/>
    <w:rsid w:val="009049F1"/>
    <w:rsid w:val="009206A6"/>
    <w:rsid w:val="00927532"/>
    <w:rsid w:val="0093763C"/>
    <w:rsid w:val="009377D7"/>
    <w:rsid w:val="009457BE"/>
    <w:rsid w:val="00946500"/>
    <w:rsid w:val="00946FBB"/>
    <w:rsid w:val="009503B6"/>
    <w:rsid w:val="00951A94"/>
    <w:rsid w:val="00952759"/>
    <w:rsid w:val="009567A5"/>
    <w:rsid w:val="00956CFE"/>
    <w:rsid w:val="00967E85"/>
    <w:rsid w:val="00975B4A"/>
    <w:rsid w:val="00980042"/>
    <w:rsid w:val="0098352F"/>
    <w:rsid w:val="0098479E"/>
    <w:rsid w:val="009A28FD"/>
    <w:rsid w:val="009A45AC"/>
    <w:rsid w:val="009A4900"/>
    <w:rsid w:val="009A6DCD"/>
    <w:rsid w:val="009B09DB"/>
    <w:rsid w:val="009B3386"/>
    <w:rsid w:val="009C1475"/>
    <w:rsid w:val="009C3245"/>
    <w:rsid w:val="009C67FA"/>
    <w:rsid w:val="009D45FF"/>
    <w:rsid w:val="009D7FC2"/>
    <w:rsid w:val="009E233A"/>
    <w:rsid w:val="009E37B2"/>
    <w:rsid w:val="009E5833"/>
    <w:rsid w:val="009F69C7"/>
    <w:rsid w:val="009F7284"/>
    <w:rsid w:val="00A10D72"/>
    <w:rsid w:val="00A15CE0"/>
    <w:rsid w:val="00A2174E"/>
    <w:rsid w:val="00A23722"/>
    <w:rsid w:val="00A37B93"/>
    <w:rsid w:val="00A40551"/>
    <w:rsid w:val="00A44486"/>
    <w:rsid w:val="00A45E01"/>
    <w:rsid w:val="00A47DFE"/>
    <w:rsid w:val="00A505F4"/>
    <w:rsid w:val="00A518BB"/>
    <w:rsid w:val="00A521D4"/>
    <w:rsid w:val="00A52D08"/>
    <w:rsid w:val="00A5575A"/>
    <w:rsid w:val="00A562EE"/>
    <w:rsid w:val="00A6220F"/>
    <w:rsid w:val="00A661A4"/>
    <w:rsid w:val="00A665BE"/>
    <w:rsid w:val="00A705F3"/>
    <w:rsid w:val="00A72B2A"/>
    <w:rsid w:val="00A87636"/>
    <w:rsid w:val="00A942B5"/>
    <w:rsid w:val="00A97423"/>
    <w:rsid w:val="00AA0E54"/>
    <w:rsid w:val="00AA2DE4"/>
    <w:rsid w:val="00AA31C0"/>
    <w:rsid w:val="00AA6E69"/>
    <w:rsid w:val="00AB0050"/>
    <w:rsid w:val="00AB3DB6"/>
    <w:rsid w:val="00AB4CC9"/>
    <w:rsid w:val="00AC5C80"/>
    <w:rsid w:val="00AD55AB"/>
    <w:rsid w:val="00AE087F"/>
    <w:rsid w:val="00AE0DC8"/>
    <w:rsid w:val="00AE2833"/>
    <w:rsid w:val="00AE5AFD"/>
    <w:rsid w:val="00AF066D"/>
    <w:rsid w:val="00AF47A6"/>
    <w:rsid w:val="00B20FF5"/>
    <w:rsid w:val="00B257EB"/>
    <w:rsid w:val="00B26DDC"/>
    <w:rsid w:val="00B30A3B"/>
    <w:rsid w:val="00B3106B"/>
    <w:rsid w:val="00B3358E"/>
    <w:rsid w:val="00B34F8D"/>
    <w:rsid w:val="00B466C1"/>
    <w:rsid w:val="00B51F03"/>
    <w:rsid w:val="00B55847"/>
    <w:rsid w:val="00B7091A"/>
    <w:rsid w:val="00B714BC"/>
    <w:rsid w:val="00B7184B"/>
    <w:rsid w:val="00B778C1"/>
    <w:rsid w:val="00B8031F"/>
    <w:rsid w:val="00B85163"/>
    <w:rsid w:val="00B85588"/>
    <w:rsid w:val="00B85DB4"/>
    <w:rsid w:val="00B87852"/>
    <w:rsid w:val="00B95E57"/>
    <w:rsid w:val="00BC1923"/>
    <w:rsid w:val="00BC2A87"/>
    <w:rsid w:val="00BC6192"/>
    <w:rsid w:val="00BD018F"/>
    <w:rsid w:val="00BE1999"/>
    <w:rsid w:val="00BE538A"/>
    <w:rsid w:val="00BE656A"/>
    <w:rsid w:val="00BE7C97"/>
    <w:rsid w:val="00BF0E46"/>
    <w:rsid w:val="00BF1DA7"/>
    <w:rsid w:val="00BF25B9"/>
    <w:rsid w:val="00C01569"/>
    <w:rsid w:val="00C016EB"/>
    <w:rsid w:val="00C03744"/>
    <w:rsid w:val="00C10CB2"/>
    <w:rsid w:val="00C1321D"/>
    <w:rsid w:val="00C239AE"/>
    <w:rsid w:val="00C23BAB"/>
    <w:rsid w:val="00C27CA0"/>
    <w:rsid w:val="00C3056D"/>
    <w:rsid w:val="00C32433"/>
    <w:rsid w:val="00C3256C"/>
    <w:rsid w:val="00C34C7C"/>
    <w:rsid w:val="00C35C6F"/>
    <w:rsid w:val="00C36D44"/>
    <w:rsid w:val="00C3726F"/>
    <w:rsid w:val="00C4223D"/>
    <w:rsid w:val="00C4539A"/>
    <w:rsid w:val="00C552D6"/>
    <w:rsid w:val="00C60480"/>
    <w:rsid w:val="00C61FB5"/>
    <w:rsid w:val="00C6643F"/>
    <w:rsid w:val="00C7175F"/>
    <w:rsid w:val="00C75172"/>
    <w:rsid w:val="00C76362"/>
    <w:rsid w:val="00C850E7"/>
    <w:rsid w:val="00C87B6E"/>
    <w:rsid w:val="00C93E53"/>
    <w:rsid w:val="00C94A46"/>
    <w:rsid w:val="00C95468"/>
    <w:rsid w:val="00C9798C"/>
    <w:rsid w:val="00CA4591"/>
    <w:rsid w:val="00CB0759"/>
    <w:rsid w:val="00CB267E"/>
    <w:rsid w:val="00CB3047"/>
    <w:rsid w:val="00CB39A9"/>
    <w:rsid w:val="00CB5D91"/>
    <w:rsid w:val="00CB7270"/>
    <w:rsid w:val="00CC0312"/>
    <w:rsid w:val="00CC42AE"/>
    <w:rsid w:val="00CC5A82"/>
    <w:rsid w:val="00CD4B16"/>
    <w:rsid w:val="00CE1C42"/>
    <w:rsid w:val="00CE43DE"/>
    <w:rsid w:val="00CE71FE"/>
    <w:rsid w:val="00CF1DFB"/>
    <w:rsid w:val="00CF57EF"/>
    <w:rsid w:val="00CF6940"/>
    <w:rsid w:val="00D00803"/>
    <w:rsid w:val="00D00ED9"/>
    <w:rsid w:val="00D05214"/>
    <w:rsid w:val="00D10B08"/>
    <w:rsid w:val="00D10FC0"/>
    <w:rsid w:val="00D11E14"/>
    <w:rsid w:val="00D17F87"/>
    <w:rsid w:val="00D21D63"/>
    <w:rsid w:val="00D24462"/>
    <w:rsid w:val="00D36679"/>
    <w:rsid w:val="00D4041F"/>
    <w:rsid w:val="00D4571B"/>
    <w:rsid w:val="00D47AC9"/>
    <w:rsid w:val="00D501B7"/>
    <w:rsid w:val="00D521DD"/>
    <w:rsid w:val="00D53D8B"/>
    <w:rsid w:val="00D655C6"/>
    <w:rsid w:val="00D720E5"/>
    <w:rsid w:val="00D72A00"/>
    <w:rsid w:val="00D753AE"/>
    <w:rsid w:val="00D77BFE"/>
    <w:rsid w:val="00D80B6A"/>
    <w:rsid w:val="00D81BDE"/>
    <w:rsid w:val="00D83A52"/>
    <w:rsid w:val="00D9185F"/>
    <w:rsid w:val="00D92472"/>
    <w:rsid w:val="00D93D7A"/>
    <w:rsid w:val="00D975B7"/>
    <w:rsid w:val="00DA1DA7"/>
    <w:rsid w:val="00DB0126"/>
    <w:rsid w:val="00DB2570"/>
    <w:rsid w:val="00DB6AE9"/>
    <w:rsid w:val="00DC0B97"/>
    <w:rsid w:val="00DC35FF"/>
    <w:rsid w:val="00DD1365"/>
    <w:rsid w:val="00DD49DE"/>
    <w:rsid w:val="00DE138A"/>
    <w:rsid w:val="00DE644E"/>
    <w:rsid w:val="00DE6A96"/>
    <w:rsid w:val="00DF0047"/>
    <w:rsid w:val="00DF4AB6"/>
    <w:rsid w:val="00E131D8"/>
    <w:rsid w:val="00E17093"/>
    <w:rsid w:val="00E20A45"/>
    <w:rsid w:val="00E236C2"/>
    <w:rsid w:val="00E307CF"/>
    <w:rsid w:val="00E3726C"/>
    <w:rsid w:val="00E37BFA"/>
    <w:rsid w:val="00E416B2"/>
    <w:rsid w:val="00E43730"/>
    <w:rsid w:val="00E44D84"/>
    <w:rsid w:val="00E4609B"/>
    <w:rsid w:val="00E4613C"/>
    <w:rsid w:val="00E505D5"/>
    <w:rsid w:val="00E56C36"/>
    <w:rsid w:val="00E603E1"/>
    <w:rsid w:val="00E63AFF"/>
    <w:rsid w:val="00E702E3"/>
    <w:rsid w:val="00E731B1"/>
    <w:rsid w:val="00E75D88"/>
    <w:rsid w:val="00E75FFA"/>
    <w:rsid w:val="00E764FF"/>
    <w:rsid w:val="00E8572D"/>
    <w:rsid w:val="00E910C6"/>
    <w:rsid w:val="00E930EE"/>
    <w:rsid w:val="00E93F2C"/>
    <w:rsid w:val="00E96C2F"/>
    <w:rsid w:val="00EA0D3E"/>
    <w:rsid w:val="00EA39B2"/>
    <w:rsid w:val="00EB0FD9"/>
    <w:rsid w:val="00EC0B12"/>
    <w:rsid w:val="00EC2CEA"/>
    <w:rsid w:val="00EC7EA6"/>
    <w:rsid w:val="00ED233D"/>
    <w:rsid w:val="00ED2593"/>
    <w:rsid w:val="00ED3140"/>
    <w:rsid w:val="00ED4361"/>
    <w:rsid w:val="00ED4E58"/>
    <w:rsid w:val="00ED58F1"/>
    <w:rsid w:val="00EE351B"/>
    <w:rsid w:val="00EE5401"/>
    <w:rsid w:val="00EF38FE"/>
    <w:rsid w:val="00EF62A1"/>
    <w:rsid w:val="00F003F9"/>
    <w:rsid w:val="00F06E4E"/>
    <w:rsid w:val="00F070BE"/>
    <w:rsid w:val="00F1011C"/>
    <w:rsid w:val="00F104D2"/>
    <w:rsid w:val="00F1088E"/>
    <w:rsid w:val="00F10C53"/>
    <w:rsid w:val="00F1391A"/>
    <w:rsid w:val="00F22E21"/>
    <w:rsid w:val="00F337B9"/>
    <w:rsid w:val="00F34DD3"/>
    <w:rsid w:val="00F3597E"/>
    <w:rsid w:val="00F367C4"/>
    <w:rsid w:val="00F430E7"/>
    <w:rsid w:val="00F43B4E"/>
    <w:rsid w:val="00F45653"/>
    <w:rsid w:val="00F47BD3"/>
    <w:rsid w:val="00F52B00"/>
    <w:rsid w:val="00F62B20"/>
    <w:rsid w:val="00F66187"/>
    <w:rsid w:val="00F710FC"/>
    <w:rsid w:val="00F87FDE"/>
    <w:rsid w:val="00F937FF"/>
    <w:rsid w:val="00FB100D"/>
    <w:rsid w:val="00FB304D"/>
    <w:rsid w:val="00FB7BDA"/>
    <w:rsid w:val="00FC158A"/>
    <w:rsid w:val="00FD0A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5:docId w15:val="{EA07A676-1273-4D61-BEC1-AA35419644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682FCF"/>
    <w:rPr>
      <w:lang w:val="de-D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682FCF"/>
    <w:pPr>
      <w:tabs>
        <w:tab w:val="center" w:pos="4536"/>
        <w:tab w:val="right" w:pos="9072"/>
      </w:tabs>
    </w:pPr>
  </w:style>
  <w:style w:type="paragraph" w:styleId="Footer">
    <w:name w:val="footer"/>
    <w:basedOn w:val="Normal"/>
    <w:rsid w:val="00682FCF"/>
    <w:pPr>
      <w:tabs>
        <w:tab w:val="center" w:pos="4536"/>
        <w:tab w:val="right" w:pos="9072"/>
      </w:tabs>
    </w:pPr>
  </w:style>
  <w:style w:type="character" w:styleId="Hyperlink">
    <w:name w:val="Hyperlink"/>
    <w:rsid w:val="00682FCF"/>
    <w:rPr>
      <w:color w:val="0000FF"/>
      <w:u w:val="single"/>
    </w:rPr>
  </w:style>
  <w:style w:type="paragraph" w:styleId="DocumentMap">
    <w:name w:val="Document Map"/>
    <w:basedOn w:val="Normal"/>
    <w:semiHidden/>
    <w:rsid w:val="00682FCF"/>
    <w:pPr>
      <w:shd w:val="clear" w:color="auto" w:fill="000080"/>
    </w:pPr>
  </w:style>
  <w:style w:type="paragraph" w:styleId="BalloonText">
    <w:name w:val="Balloon Text"/>
    <w:basedOn w:val="Normal"/>
    <w:semiHidden/>
    <w:rsid w:val="00682FCF"/>
    <w:rPr>
      <w:rFonts w:ascii="Tahoma" w:hAnsi="Tahoma"/>
      <w:sz w:val="16"/>
      <w:szCs w:val="16"/>
    </w:rPr>
  </w:style>
  <w:style w:type="character" w:styleId="CommentReference">
    <w:name w:val="annotation reference"/>
    <w:semiHidden/>
    <w:rsid w:val="00DE6A96"/>
    <w:rPr>
      <w:sz w:val="16"/>
      <w:szCs w:val="16"/>
    </w:rPr>
  </w:style>
  <w:style w:type="paragraph" w:styleId="CommentText">
    <w:name w:val="annotation text"/>
    <w:basedOn w:val="Normal"/>
    <w:semiHidden/>
    <w:rsid w:val="00DE6A96"/>
  </w:style>
  <w:style w:type="paragraph" w:styleId="CommentSubject">
    <w:name w:val="annotation subject"/>
    <w:basedOn w:val="CommentText"/>
    <w:next w:val="CommentText"/>
    <w:semiHidden/>
    <w:rsid w:val="00DE6A96"/>
    <w:rPr>
      <w:b/>
      <w:bCs/>
    </w:rPr>
  </w:style>
  <w:style w:type="paragraph" w:styleId="ListParagraph">
    <w:name w:val="List Paragraph"/>
    <w:basedOn w:val="Normal"/>
    <w:uiPriority w:val="34"/>
    <w:qFormat/>
    <w:rsid w:val="00715956"/>
    <w:pPr>
      <w:ind w:left="720"/>
      <w:contextualSpacing/>
    </w:pPr>
  </w:style>
  <w:style w:type="table" w:styleId="TableGrid">
    <w:name w:val="Table Grid"/>
    <w:basedOn w:val="TableNormal"/>
    <w:rsid w:val="009A45A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Theme">
    <w:name w:val="Table Theme"/>
    <w:basedOn w:val="TableNormal"/>
    <w:rsid w:val="00277B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91348"/>
    <w:rPr>
      <w:color w:val="605E5C"/>
      <w:shd w:val="clear" w:color="auto" w:fill="E1DFDD"/>
    </w:rPr>
  </w:style>
  <w:style w:type="character" w:customStyle="1" w:styleId="UnresolvedMention2">
    <w:name w:val="Unresolved Mention2"/>
    <w:basedOn w:val="DefaultParagraphFont"/>
    <w:uiPriority w:val="99"/>
    <w:semiHidden/>
    <w:unhideWhenUsed/>
    <w:rsid w:val="00F937F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574314">
      <w:bodyDiv w:val="1"/>
      <w:marLeft w:val="0"/>
      <w:marRight w:val="0"/>
      <w:marTop w:val="0"/>
      <w:marBottom w:val="0"/>
      <w:divBdr>
        <w:top w:val="none" w:sz="0" w:space="0" w:color="auto"/>
        <w:left w:val="none" w:sz="0" w:space="0" w:color="auto"/>
        <w:bottom w:val="none" w:sz="0" w:space="0" w:color="auto"/>
        <w:right w:val="none" w:sz="0" w:space="0" w:color="auto"/>
      </w:divBdr>
    </w:div>
    <w:div w:id="71395829">
      <w:bodyDiv w:val="1"/>
      <w:marLeft w:val="0"/>
      <w:marRight w:val="0"/>
      <w:marTop w:val="0"/>
      <w:marBottom w:val="0"/>
      <w:divBdr>
        <w:top w:val="none" w:sz="0" w:space="0" w:color="auto"/>
        <w:left w:val="none" w:sz="0" w:space="0" w:color="auto"/>
        <w:bottom w:val="none" w:sz="0" w:space="0" w:color="auto"/>
        <w:right w:val="none" w:sz="0" w:space="0" w:color="auto"/>
      </w:divBdr>
    </w:div>
    <w:div w:id="100221967">
      <w:bodyDiv w:val="1"/>
      <w:marLeft w:val="0"/>
      <w:marRight w:val="0"/>
      <w:marTop w:val="0"/>
      <w:marBottom w:val="0"/>
      <w:divBdr>
        <w:top w:val="none" w:sz="0" w:space="0" w:color="auto"/>
        <w:left w:val="none" w:sz="0" w:space="0" w:color="auto"/>
        <w:bottom w:val="none" w:sz="0" w:space="0" w:color="auto"/>
        <w:right w:val="none" w:sz="0" w:space="0" w:color="auto"/>
      </w:divBdr>
    </w:div>
    <w:div w:id="195391948">
      <w:bodyDiv w:val="1"/>
      <w:marLeft w:val="0"/>
      <w:marRight w:val="0"/>
      <w:marTop w:val="0"/>
      <w:marBottom w:val="0"/>
      <w:divBdr>
        <w:top w:val="none" w:sz="0" w:space="0" w:color="auto"/>
        <w:left w:val="none" w:sz="0" w:space="0" w:color="auto"/>
        <w:bottom w:val="none" w:sz="0" w:space="0" w:color="auto"/>
        <w:right w:val="none" w:sz="0" w:space="0" w:color="auto"/>
      </w:divBdr>
    </w:div>
    <w:div w:id="256980624">
      <w:bodyDiv w:val="1"/>
      <w:marLeft w:val="0"/>
      <w:marRight w:val="0"/>
      <w:marTop w:val="0"/>
      <w:marBottom w:val="0"/>
      <w:divBdr>
        <w:top w:val="none" w:sz="0" w:space="0" w:color="auto"/>
        <w:left w:val="none" w:sz="0" w:space="0" w:color="auto"/>
        <w:bottom w:val="none" w:sz="0" w:space="0" w:color="auto"/>
        <w:right w:val="none" w:sz="0" w:space="0" w:color="auto"/>
      </w:divBdr>
    </w:div>
    <w:div w:id="351029767">
      <w:bodyDiv w:val="1"/>
      <w:marLeft w:val="0"/>
      <w:marRight w:val="0"/>
      <w:marTop w:val="0"/>
      <w:marBottom w:val="0"/>
      <w:divBdr>
        <w:top w:val="none" w:sz="0" w:space="0" w:color="auto"/>
        <w:left w:val="none" w:sz="0" w:space="0" w:color="auto"/>
        <w:bottom w:val="none" w:sz="0" w:space="0" w:color="auto"/>
        <w:right w:val="none" w:sz="0" w:space="0" w:color="auto"/>
      </w:divBdr>
    </w:div>
    <w:div w:id="392701943">
      <w:bodyDiv w:val="1"/>
      <w:marLeft w:val="0"/>
      <w:marRight w:val="0"/>
      <w:marTop w:val="0"/>
      <w:marBottom w:val="0"/>
      <w:divBdr>
        <w:top w:val="none" w:sz="0" w:space="0" w:color="auto"/>
        <w:left w:val="none" w:sz="0" w:space="0" w:color="auto"/>
        <w:bottom w:val="none" w:sz="0" w:space="0" w:color="auto"/>
        <w:right w:val="none" w:sz="0" w:space="0" w:color="auto"/>
      </w:divBdr>
    </w:div>
    <w:div w:id="501505595">
      <w:bodyDiv w:val="1"/>
      <w:marLeft w:val="0"/>
      <w:marRight w:val="0"/>
      <w:marTop w:val="0"/>
      <w:marBottom w:val="0"/>
      <w:divBdr>
        <w:top w:val="none" w:sz="0" w:space="0" w:color="auto"/>
        <w:left w:val="none" w:sz="0" w:space="0" w:color="auto"/>
        <w:bottom w:val="none" w:sz="0" w:space="0" w:color="auto"/>
        <w:right w:val="none" w:sz="0" w:space="0" w:color="auto"/>
      </w:divBdr>
    </w:div>
    <w:div w:id="555819969">
      <w:bodyDiv w:val="1"/>
      <w:marLeft w:val="0"/>
      <w:marRight w:val="0"/>
      <w:marTop w:val="0"/>
      <w:marBottom w:val="0"/>
      <w:divBdr>
        <w:top w:val="none" w:sz="0" w:space="0" w:color="auto"/>
        <w:left w:val="none" w:sz="0" w:space="0" w:color="auto"/>
        <w:bottom w:val="none" w:sz="0" w:space="0" w:color="auto"/>
        <w:right w:val="none" w:sz="0" w:space="0" w:color="auto"/>
      </w:divBdr>
    </w:div>
    <w:div w:id="560211961">
      <w:bodyDiv w:val="1"/>
      <w:marLeft w:val="0"/>
      <w:marRight w:val="0"/>
      <w:marTop w:val="0"/>
      <w:marBottom w:val="0"/>
      <w:divBdr>
        <w:top w:val="none" w:sz="0" w:space="0" w:color="auto"/>
        <w:left w:val="none" w:sz="0" w:space="0" w:color="auto"/>
        <w:bottom w:val="none" w:sz="0" w:space="0" w:color="auto"/>
        <w:right w:val="none" w:sz="0" w:space="0" w:color="auto"/>
      </w:divBdr>
      <w:divsChild>
        <w:div w:id="242377242">
          <w:marLeft w:val="547"/>
          <w:marRight w:val="0"/>
          <w:marTop w:val="120"/>
          <w:marBottom w:val="120"/>
          <w:divBdr>
            <w:top w:val="none" w:sz="0" w:space="0" w:color="auto"/>
            <w:left w:val="none" w:sz="0" w:space="0" w:color="auto"/>
            <w:bottom w:val="none" w:sz="0" w:space="0" w:color="auto"/>
            <w:right w:val="none" w:sz="0" w:space="0" w:color="auto"/>
          </w:divBdr>
        </w:div>
      </w:divsChild>
    </w:div>
    <w:div w:id="612249844">
      <w:bodyDiv w:val="1"/>
      <w:marLeft w:val="0"/>
      <w:marRight w:val="0"/>
      <w:marTop w:val="0"/>
      <w:marBottom w:val="0"/>
      <w:divBdr>
        <w:top w:val="none" w:sz="0" w:space="0" w:color="auto"/>
        <w:left w:val="none" w:sz="0" w:space="0" w:color="auto"/>
        <w:bottom w:val="none" w:sz="0" w:space="0" w:color="auto"/>
        <w:right w:val="none" w:sz="0" w:space="0" w:color="auto"/>
      </w:divBdr>
    </w:div>
    <w:div w:id="706221054">
      <w:bodyDiv w:val="1"/>
      <w:marLeft w:val="0"/>
      <w:marRight w:val="0"/>
      <w:marTop w:val="0"/>
      <w:marBottom w:val="0"/>
      <w:divBdr>
        <w:top w:val="none" w:sz="0" w:space="0" w:color="auto"/>
        <w:left w:val="none" w:sz="0" w:space="0" w:color="auto"/>
        <w:bottom w:val="none" w:sz="0" w:space="0" w:color="auto"/>
        <w:right w:val="none" w:sz="0" w:space="0" w:color="auto"/>
      </w:divBdr>
    </w:div>
    <w:div w:id="766583752">
      <w:bodyDiv w:val="1"/>
      <w:marLeft w:val="0"/>
      <w:marRight w:val="0"/>
      <w:marTop w:val="0"/>
      <w:marBottom w:val="0"/>
      <w:divBdr>
        <w:top w:val="none" w:sz="0" w:space="0" w:color="auto"/>
        <w:left w:val="none" w:sz="0" w:space="0" w:color="auto"/>
        <w:bottom w:val="none" w:sz="0" w:space="0" w:color="auto"/>
        <w:right w:val="none" w:sz="0" w:space="0" w:color="auto"/>
      </w:divBdr>
    </w:div>
    <w:div w:id="769817041">
      <w:bodyDiv w:val="1"/>
      <w:marLeft w:val="0"/>
      <w:marRight w:val="0"/>
      <w:marTop w:val="0"/>
      <w:marBottom w:val="0"/>
      <w:divBdr>
        <w:top w:val="none" w:sz="0" w:space="0" w:color="auto"/>
        <w:left w:val="none" w:sz="0" w:space="0" w:color="auto"/>
        <w:bottom w:val="none" w:sz="0" w:space="0" w:color="auto"/>
        <w:right w:val="none" w:sz="0" w:space="0" w:color="auto"/>
      </w:divBdr>
    </w:div>
    <w:div w:id="895118373">
      <w:bodyDiv w:val="1"/>
      <w:marLeft w:val="0"/>
      <w:marRight w:val="0"/>
      <w:marTop w:val="0"/>
      <w:marBottom w:val="0"/>
      <w:divBdr>
        <w:top w:val="none" w:sz="0" w:space="0" w:color="auto"/>
        <w:left w:val="none" w:sz="0" w:space="0" w:color="auto"/>
        <w:bottom w:val="none" w:sz="0" w:space="0" w:color="auto"/>
        <w:right w:val="none" w:sz="0" w:space="0" w:color="auto"/>
      </w:divBdr>
    </w:div>
    <w:div w:id="1059088258">
      <w:bodyDiv w:val="1"/>
      <w:marLeft w:val="0"/>
      <w:marRight w:val="0"/>
      <w:marTop w:val="0"/>
      <w:marBottom w:val="0"/>
      <w:divBdr>
        <w:top w:val="none" w:sz="0" w:space="0" w:color="auto"/>
        <w:left w:val="none" w:sz="0" w:space="0" w:color="auto"/>
        <w:bottom w:val="none" w:sz="0" w:space="0" w:color="auto"/>
        <w:right w:val="none" w:sz="0" w:space="0" w:color="auto"/>
      </w:divBdr>
    </w:div>
    <w:div w:id="1154419114">
      <w:bodyDiv w:val="1"/>
      <w:marLeft w:val="0"/>
      <w:marRight w:val="0"/>
      <w:marTop w:val="0"/>
      <w:marBottom w:val="0"/>
      <w:divBdr>
        <w:top w:val="none" w:sz="0" w:space="0" w:color="auto"/>
        <w:left w:val="none" w:sz="0" w:space="0" w:color="auto"/>
        <w:bottom w:val="none" w:sz="0" w:space="0" w:color="auto"/>
        <w:right w:val="none" w:sz="0" w:space="0" w:color="auto"/>
      </w:divBdr>
      <w:divsChild>
        <w:div w:id="16470234">
          <w:marLeft w:val="0"/>
          <w:marRight w:val="0"/>
          <w:marTop w:val="0"/>
          <w:marBottom w:val="0"/>
          <w:divBdr>
            <w:top w:val="none" w:sz="0" w:space="0" w:color="auto"/>
            <w:left w:val="none" w:sz="0" w:space="0" w:color="auto"/>
            <w:bottom w:val="none" w:sz="0" w:space="0" w:color="auto"/>
            <w:right w:val="none" w:sz="0" w:space="0" w:color="auto"/>
          </w:divBdr>
        </w:div>
        <w:div w:id="574709529">
          <w:marLeft w:val="0"/>
          <w:marRight w:val="0"/>
          <w:marTop w:val="0"/>
          <w:marBottom w:val="0"/>
          <w:divBdr>
            <w:top w:val="none" w:sz="0" w:space="0" w:color="auto"/>
            <w:left w:val="none" w:sz="0" w:space="0" w:color="auto"/>
            <w:bottom w:val="none" w:sz="0" w:space="0" w:color="auto"/>
            <w:right w:val="none" w:sz="0" w:space="0" w:color="auto"/>
          </w:divBdr>
        </w:div>
        <w:div w:id="689643769">
          <w:marLeft w:val="0"/>
          <w:marRight w:val="0"/>
          <w:marTop w:val="0"/>
          <w:marBottom w:val="0"/>
          <w:divBdr>
            <w:top w:val="none" w:sz="0" w:space="0" w:color="auto"/>
            <w:left w:val="none" w:sz="0" w:space="0" w:color="auto"/>
            <w:bottom w:val="none" w:sz="0" w:space="0" w:color="auto"/>
            <w:right w:val="none" w:sz="0" w:space="0" w:color="auto"/>
          </w:divBdr>
        </w:div>
        <w:div w:id="1511750766">
          <w:marLeft w:val="0"/>
          <w:marRight w:val="0"/>
          <w:marTop w:val="0"/>
          <w:marBottom w:val="0"/>
          <w:divBdr>
            <w:top w:val="none" w:sz="0" w:space="0" w:color="auto"/>
            <w:left w:val="none" w:sz="0" w:space="0" w:color="auto"/>
            <w:bottom w:val="none" w:sz="0" w:space="0" w:color="auto"/>
            <w:right w:val="none" w:sz="0" w:space="0" w:color="auto"/>
          </w:divBdr>
        </w:div>
        <w:div w:id="1527670589">
          <w:marLeft w:val="0"/>
          <w:marRight w:val="0"/>
          <w:marTop w:val="0"/>
          <w:marBottom w:val="0"/>
          <w:divBdr>
            <w:top w:val="none" w:sz="0" w:space="0" w:color="auto"/>
            <w:left w:val="none" w:sz="0" w:space="0" w:color="auto"/>
            <w:bottom w:val="none" w:sz="0" w:space="0" w:color="auto"/>
            <w:right w:val="none" w:sz="0" w:space="0" w:color="auto"/>
          </w:divBdr>
        </w:div>
        <w:div w:id="1688099883">
          <w:marLeft w:val="0"/>
          <w:marRight w:val="0"/>
          <w:marTop w:val="0"/>
          <w:marBottom w:val="0"/>
          <w:divBdr>
            <w:top w:val="none" w:sz="0" w:space="0" w:color="auto"/>
            <w:left w:val="none" w:sz="0" w:space="0" w:color="auto"/>
            <w:bottom w:val="none" w:sz="0" w:space="0" w:color="auto"/>
            <w:right w:val="none" w:sz="0" w:space="0" w:color="auto"/>
          </w:divBdr>
        </w:div>
        <w:div w:id="1715613095">
          <w:marLeft w:val="0"/>
          <w:marRight w:val="0"/>
          <w:marTop w:val="0"/>
          <w:marBottom w:val="0"/>
          <w:divBdr>
            <w:top w:val="none" w:sz="0" w:space="0" w:color="auto"/>
            <w:left w:val="none" w:sz="0" w:space="0" w:color="auto"/>
            <w:bottom w:val="none" w:sz="0" w:space="0" w:color="auto"/>
            <w:right w:val="none" w:sz="0" w:space="0" w:color="auto"/>
          </w:divBdr>
        </w:div>
        <w:div w:id="1827282081">
          <w:marLeft w:val="0"/>
          <w:marRight w:val="0"/>
          <w:marTop w:val="0"/>
          <w:marBottom w:val="0"/>
          <w:divBdr>
            <w:top w:val="none" w:sz="0" w:space="0" w:color="auto"/>
            <w:left w:val="none" w:sz="0" w:space="0" w:color="auto"/>
            <w:bottom w:val="none" w:sz="0" w:space="0" w:color="auto"/>
            <w:right w:val="none" w:sz="0" w:space="0" w:color="auto"/>
          </w:divBdr>
        </w:div>
        <w:div w:id="1889339483">
          <w:marLeft w:val="0"/>
          <w:marRight w:val="0"/>
          <w:marTop w:val="0"/>
          <w:marBottom w:val="0"/>
          <w:divBdr>
            <w:top w:val="none" w:sz="0" w:space="0" w:color="auto"/>
            <w:left w:val="none" w:sz="0" w:space="0" w:color="auto"/>
            <w:bottom w:val="none" w:sz="0" w:space="0" w:color="auto"/>
            <w:right w:val="none" w:sz="0" w:space="0" w:color="auto"/>
          </w:divBdr>
        </w:div>
        <w:div w:id="1928999922">
          <w:marLeft w:val="0"/>
          <w:marRight w:val="0"/>
          <w:marTop w:val="0"/>
          <w:marBottom w:val="0"/>
          <w:divBdr>
            <w:top w:val="none" w:sz="0" w:space="0" w:color="auto"/>
            <w:left w:val="none" w:sz="0" w:space="0" w:color="auto"/>
            <w:bottom w:val="none" w:sz="0" w:space="0" w:color="auto"/>
            <w:right w:val="none" w:sz="0" w:space="0" w:color="auto"/>
          </w:divBdr>
        </w:div>
        <w:div w:id="2072653656">
          <w:marLeft w:val="0"/>
          <w:marRight w:val="0"/>
          <w:marTop w:val="0"/>
          <w:marBottom w:val="0"/>
          <w:divBdr>
            <w:top w:val="none" w:sz="0" w:space="0" w:color="auto"/>
            <w:left w:val="none" w:sz="0" w:space="0" w:color="auto"/>
            <w:bottom w:val="none" w:sz="0" w:space="0" w:color="auto"/>
            <w:right w:val="none" w:sz="0" w:space="0" w:color="auto"/>
          </w:divBdr>
        </w:div>
      </w:divsChild>
    </w:div>
    <w:div w:id="1262685617">
      <w:bodyDiv w:val="1"/>
      <w:marLeft w:val="0"/>
      <w:marRight w:val="0"/>
      <w:marTop w:val="0"/>
      <w:marBottom w:val="0"/>
      <w:divBdr>
        <w:top w:val="none" w:sz="0" w:space="0" w:color="auto"/>
        <w:left w:val="none" w:sz="0" w:space="0" w:color="auto"/>
        <w:bottom w:val="none" w:sz="0" w:space="0" w:color="auto"/>
        <w:right w:val="none" w:sz="0" w:space="0" w:color="auto"/>
      </w:divBdr>
      <w:divsChild>
        <w:div w:id="1109818746">
          <w:marLeft w:val="547"/>
          <w:marRight w:val="0"/>
          <w:marTop w:val="120"/>
          <w:marBottom w:val="120"/>
          <w:divBdr>
            <w:top w:val="none" w:sz="0" w:space="0" w:color="auto"/>
            <w:left w:val="none" w:sz="0" w:space="0" w:color="auto"/>
            <w:bottom w:val="none" w:sz="0" w:space="0" w:color="auto"/>
            <w:right w:val="none" w:sz="0" w:space="0" w:color="auto"/>
          </w:divBdr>
        </w:div>
        <w:div w:id="1848984923">
          <w:marLeft w:val="547"/>
          <w:marRight w:val="0"/>
          <w:marTop w:val="120"/>
          <w:marBottom w:val="120"/>
          <w:divBdr>
            <w:top w:val="none" w:sz="0" w:space="0" w:color="auto"/>
            <w:left w:val="none" w:sz="0" w:space="0" w:color="auto"/>
            <w:bottom w:val="none" w:sz="0" w:space="0" w:color="auto"/>
            <w:right w:val="none" w:sz="0" w:space="0" w:color="auto"/>
          </w:divBdr>
        </w:div>
      </w:divsChild>
    </w:div>
    <w:div w:id="1406294932">
      <w:bodyDiv w:val="1"/>
      <w:marLeft w:val="0"/>
      <w:marRight w:val="0"/>
      <w:marTop w:val="0"/>
      <w:marBottom w:val="0"/>
      <w:divBdr>
        <w:top w:val="none" w:sz="0" w:space="0" w:color="auto"/>
        <w:left w:val="none" w:sz="0" w:space="0" w:color="auto"/>
        <w:bottom w:val="none" w:sz="0" w:space="0" w:color="auto"/>
        <w:right w:val="none" w:sz="0" w:space="0" w:color="auto"/>
      </w:divBdr>
    </w:div>
    <w:div w:id="1455248525">
      <w:bodyDiv w:val="1"/>
      <w:marLeft w:val="0"/>
      <w:marRight w:val="0"/>
      <w:marTop w:val="0"/>
      <w:marBottom w:val="0"/>
      <w:divBdr>
        <w:top w:val="none" w:sz="0" w:space="0" w:color="auto"/>
        <w:left w:val="none" w:sz="0" w:space="0" w:color="auto"/>
        <w:bottom w:val="none" w:sz="0" w:space="0" w:color="auto"/>
        <w:right w:val="none" w:sz="0" w:space="0" w:color="auto"/>
      </w:divBdr>
    </w:div>
    <w:div w:id="1631550530">
      <w:bodyDiv w:val="1"/>
      <w:marLeft w:val="0"/>
      <w:marRight w:val="0"/>
      <w:marTop w:val="0"/>
      <w:marBottom w:val="0"/>
      <w:divBdr>
        <w:top w:val="none" w:sz="0" w:space="0" w:color="auto"/>
        <w:left w:val="none" w:sz="0" w:space="0" w:color="auto"/>
        <w:bottom w:val="none" w:sz="0" w:space="0" w:color="auto"/>
        <w:right w:val="none" w:sz="0" w:space="0" w:color="auto"/>
      </w:divBdr>
      <w:divsChild>
        <w:div w:id="10231136">
          <w:marLeft w:val="0"/>
          <w:marRight w:val="0"/>
          <w:marTop w:val="0"/>
          <w:marBottom w:val="0"/>
          <w:divBdr>
            <w:top w:val="none" w:sz="0" w:space="0" w:color="auto"/>
            <w:left w:val="none" w:sz="0" w:space="0" w:color="auto"/>
            <w:bottom w:val="none" w:sz="0" w:space="0" w:color="auto"/>
            <w:right w:val="none" w:sz="0" w:space="0" w:color="auto"/>
          </w:divBdr>
        </w:div>
        <w:div w:id="75055180">
          <w:marLeft w:val="0"/>
          <w:marRight w:val="0"/>
          <w:marTop w:val="0"/>
          <w:marBottom w:val="0"/>
          <w:divBdr>
            <w:top w:val="none" w:sz="0" w:space="0" w:color="auto"/>
            <w:left w:val="none" w:sz="0" w:space="0" w:color="auto"/>
            <w:bottom w:val="none" w:sz="0" w:space="0" w:color="auto"/>
            <w:right w:val="none" w:sz="0" w:space="0" w:color="auto"/>
          </w:divBdr>
        </w:div>
        <w:div w:id="348531137">
          <w:marLeft w:val="0"/>
          <w:marRight w:val="0"/>
          <w:marTop w:val="0"/>
          <w:marBottom w:val="0"/>
          <w:divBdr>
            <w:top w:val="none" w:sz="0" w:space="0" w:color="auto"/>
            <w:left w:val="none" w:sz="0" w:space="0" w:color="auto"/>
            <w:bottom w:val="none" w:sz="0" w:space="0" w:color="auto"/>
            <w:right w:val="none" w:sz="0" w:space="0" w:color="auto"/>
          </w:divBdr>
        </w:div>
        <w:div w:id="1144543726">
          <w:marLeft w:val="0"/>
          <w:marRight w:val="0"/>
          <w:marTop w:val="0"/>
          <w:marBottom w:val="0"/>
          <w:divBdr>
            <w:top w:val="none" w:sz="0" w:space="0" w:color="auto"/>
            <w:left w:val="none" w:sz="0" w:space="0" w:color="auto"/>
            <w:bottom w:val="none" w:sz="0" w:space="0" w:color="auto"/>
            <w:right w:val="none" w:sz="0" w:space="0" w:color="auto"/>
          </w:divBdr>
        </w:div>
      </w:divsChild>
    </w:div>
    <w:div w:id="1667174131">
      <w:bodyDiv w:val="1"/>
      <w:marLeft w:val="0"/>
      <w:marRight w:val="0"/>
      <w:marTop w:val="0"/>
      <w:marBottom w:val="0"/>
      <w:divBdr>
        <w:top w:val="none" w:sz="0" w:space="0" w:color="auto"/>
        <w:left w:val="none" w:sz="0" w:space="0" w:color="auto"/>
        <w:bottom w:val="none" w:sz="0" w:space="0" w:color="auto"/>
        <w:right w:val="none" w:sz="0" w:space="0" w:color="auto"/>
      </w:divBdr>
    </w:div>
    <w:div w:id="1718553005">
      <w:bodyDiv w:val="1"/>
      <w:marLeft w:val="0"/>
      <w:marRight w:val="0"/>
      <w:marTop w:val="0"/>
      <w:marBottom w:val="0"/>
      <w:divBdr>
        <w:top w:val="none" w:sz="0" w:space="0" w:color="auto"/>
        <w:left w:val="none" w:sz="0" w:space="0" w:color="auto"/>
        <w:bottom w:val="none" w:sz="0" w:space="0" w:color="auto"/>
        <w:right w:val="none" w:sz="0" w:space="0" w:color="auto"/>
      </w:divBdr>
    </w:div>
    <w:div w:id="1797479978">
      <w:bodyDiv w:val="1"/>
      <w:marLeft w:val="0"/>
      <w:marRight w:val="0"/>
      <w:marTop w:val="0"/>
      <w:marBottom w:val="0"/>
      <w:divBdr>
        <w:top w:val="none" w:sz="0" w:space="0" w:color="auto"/>
        <w:left w:val="none" w:sz="0" w:space="0" w:color="auto"/>
        <w:bottom w:val="none" w:sz="0" w:space="0" w:color="auto"/>
        <w:right w:val="none" w:sz="0" w:space="0" w:color="auto"/>
      </w:divBdr>
    </w:div>
    <w:div w:id="1820682845">
      <w:bodyDiv w:val="1"/>
      <w:marLeft w:val="0"/>
      <w:marRight w:val="0"/>
      <w:marTop w:val="0"/>
      <w:marBottom w:val="0"/>
      <w:divBdr>
        <w:top w:val="none" w:sz="0" w:space="0" w:color="auto"/>
        <w:left w:val="none" w:sz="0" w:space="0" w:color="auto"/>
        <w:bottom w:val="none" w:sz="0" w:space="0" w:color="auto"/>
        <w:right w:val="none" w:sz="0" w:space="0" w:color="auto"/>
      </w:divBdr>
      <w:divsChild>
        <w:div w:id="1328943270">
          <w:marLeft w:val="0"/>
          <w:marRight w:val="0"/>
          <w:marTop w:val="0"/>
          <w:marBottom w:val="0"/>
          <w:divBdr>
            <w:top w:val="none" w:sz="0" w:space="0" w:color="auto"/>
            <w:left w:val="none" w:sz="0" w:space="0" w:color="auto"/>
            <w:bottom w:val="none" w:sz="0" w:space="0" w:color="auto"/>
            <w:right w:val="none" w:sz="0" w:space="0" w:color="auto"/>
          </w:divBdr>
        </w:div>
        <w:div w:id="1340887892">
          <w:marLeft w:val="0"/>
          <w:marRight w:val="0"/>
          <w:marTop w:val="0"/>
          <w:marBottom w:val="0"/>
          <w:divBdr>
            <w:top w:val="none" w:sz="0" w:space="0" w:color="auto"/>
            <w:left w:val="none" w:sz="0" w:space="0" w:color="auto"/>
            <w:bottom w:val="none" w:sz="0" w:space="0" w:color="auto"/>
            <w:right w:val="none" w:sz="0" w:space="0" w:color="auto"/>
          </w:divBdr>
        </w:div>
      </w:divsChild>
    </w:div>
    <w:div w:id="1834445958">
      <w:bodyDiv w:val="1"/>
      <w:marLeft w:val="0"/>
      <w:marRight w:val="0"/>
      <w:marTop w:val="0"/>
      <w:marBottom w:val="0"/>
      <w:divBdr>
        <w:top w:val="none" w:sz="0" w:space="0" w:color="auto"/>
        <w:left w:val="none" w:sz="0" w:space="0" w:color="auto"/>
        <w:bottom w:val="none" w:sz="0" w:space="0" w:color="auto"/>
        <w:right w:val="none" w:sz="0" w:space="0" w:color="auto"/>
      </w:divBdr>
    </w:div>
    <w:div w:id="1913075413">
      <w:bodyDiv w:val="1"/>
      <w:marLeft w:val="0"/>
      <w:marRight w:val="0"/>
      <w:marTop w:val="0"/>
      <w:marBottom w:val="0"/>
      <w:divBdr>
        <w:top w:val="none" w:sz="0" w:space="0" w:color="auto"/>
        <w:left w:val="none" w:sz="0" w:space="0" w:color="auto"/>
        <w:bottom w:val="none" w:sz="0" w:space="0" w:color="auto"/>
        <w:right w:val="none" w:sz="0" w:space="0" w:color="auto"/>
      </w:divBdr>
    </w:div>
    <w:div w:id="2056585219">
      <w:bodyDiv w:val="1"/>
      <w:marLeft w:val="0"/>
      <w:marRight w:val="0"/>
      <w:marTop w:val="0"/>
      <w:marBottom w:val="0"/>
      <w:divBdr>
        <w:top w:val="none" w:sz="0" w:space="0" w:color="auto"/>
        <w:left w:val="none" w:sz="0" w:space="0" w:color="auto"/>
        <w:bottom w:val="none" w:sz="0" w:space="0" w:color="auto"/>
        <w:right w:val="none" w:sz="0" w:space="0" w:color="auto"/>
      </w:divBdr>
    </w:div>
    <w:div w:id="2101871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aoleiyj@chinamobile.com"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klaus.moschner@ngmn.org"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ngmn.org"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feifei.lou@ngmn.org" TargetMode="External"/><Relationship Id="rId5" Type="http://schemas.openxmlformats.org/officeDocument/2006/relationships/numbering" Target="numbering.xml"/><Relationship Id="rId15" Type="http://schemas.openxmlformats.org/officeDocument/2006/relationships/hyperlink" Target="mailto:dhruvin.patel@ericsson.com"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Joachim.sachs@ericsson.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4BACF91AB9B04BA611BD733272C84E" ma:contentTypeVersion="10" ma:contentTypeDescription="Create a new document." ma:contentTypeScope="" ma:versionID="298598621772d95f23f352c3e184361e">
  <xsd:schema xmlns:xsd="http://www.w3.org/2001/XMLSchema" xmlns:xs="http://www.w3.org/2001/XMLSchema" xmlns:p="http://schemas.microsoft.com/office/2006/metadata/properties" xmlns:ns2="29c2a022-b983-48b3-bc8c-c00729c70a51" xmlns:ns3="4d1a66b6-8bd6-4a58-97fb-802ff28d9bc4" targetNamespace="http://schemas.microsoft.com/office/2006/metadata/properties" ma:root="true" ma:fieldsID="e598780350adf54384e116a5a31e94c9" ns2:_="" ns3:_="">
    <xsd:import namespace="29c2a022-b983-48b3-bc8c-c00729c70a51"/>
    <xsd:import namespace="4d1a66b6-8bd6-4a58-97fb-802ff28d9bc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Final_x0020_vers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c2a022-b983-48b3-bc8c-c00729c70a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Final_x0020_version" ma:index="15" nillable="true" ma:displayName="Final version" ma:internalName="Final_x0020_version">
      <xsd:simpleType>
        <xsd:restriction base="dms:Text">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d1a66b6-8bd6-4a58-97fb-802ff28d9bc4"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Final_x0020_version xmlns="29c2a022-b983-48b3-bc8c-c00729c70a51"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b:Source>
    <b:Tag>NGM15</b:Tag>
    <b:SourceType>Report</b:SourceType>
    <b:Guid>{1DB03D22-38E7-4926-83E4-B9A2DA275D98}</b:Guid>
    <b:Title>5G White Paper</b:Title>
    <b:Year>2015</b:Year>
    <b:Author>
      <b:Author>
        <b:Corporate>NGMN Alliance</b:Corporate>
      </b:Author>
    </b:Author>
    <b:RefOrder>1</b:RefOrder>
  </b:Source>
</b:Sources>
</file>

<file path=customXml/itemProps1.xml><?xml version="1.0" encoding="utf-8"?>
<ds:datastoreItem xmlns:ds="http://schemas.openxmlformats.org/officeDocument/2006/customXml" ds:itemID="{AC4652E2-EF36-4837-9FE5-105DF347C2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c2a022-b983-48b3-bc8c-c00729c70a51"/>
    <ds:schemaRef ds:uri="4d1a66b6-8bd6-4a58-97fb-802ff28d9b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91A2F33-4F20-46F8-B39D-F4695751CE0F}">
  <ds:schemaRefs>
    <ds:schemaRef ds:uri="http://schemas.microsoft.com/sharepoint/v3/contenttype/forms"/>
  </ds:schemaRefs>
</ds:datastoreItem>
</file>

<file path=customXml/itemProps3.xml><?xml version="1.0" encoding="utf-8"?>
<ds:datastoreItem xmlns:ds="http://schemas.openxmlformats.org/officeDocument/2006/customXml" ds:itemID="{3E4FBD91-FB45-4160-9DEE-56EB23C0C346}">
  <ds:schemaRefs>
    <ds:schemaRef ds:uri="http://schemas.microsoft.com/office/2006/metadata/properties"/>
    <ds:schemaRef ds:uri="http://schemas.microsoft.com/office/infopath/2007/PartnerControls"/>
    <ds:schemaRef ds:uri="29c2a022-b983-48b3-bc8c-c00729c70a51"/>
  </ds:schemaRefs>
</ds:datastoreItem>
</file>

<file path=customXml/itemProps4.xml><?xml version="1.0" encoding="utf-8"?>
<ds:datastoreItem xmlns:ds="http://schemas.openxmlformats.org/officeDocument/2006/customXml" ds:itemID="{277E4031-F28E-4E89-924F-C4650F5BFB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521</Words>
  <Characters>2798</Characters>
  <Application>Microsoft Office Word</Application>
  <DocSecurity>0</DocSecurity>
  <Lines>82</Lines>
  <Paragraphs>52</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Title:</vt:lpstr>
      <vt:lpstr>Title:</vt:lpstr>
      <vt:lpstr>Title:</vt:lpstr>
    </vt:vector>
  </TitlesOfParts>
  <Company>NGMN Ltd.</Company>
  <LinksUpToDate>false</LinksUpToDate>
  <CharactersWithSpaces>3267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Klaus Moschner</dc:creator>
  <cp:lastModifiedBy>MCC Changes</cp:lastModifiedBy>
  <cp:revision>2</cp:revision>
  <cp:lastPrinted>2019-10-14T12:32:00Z</cp:lastPrinted>
  <dcterms:created xsi:type="dcterms:W3CDTF">2019-12-02T10:36:00Z</dcterms:created>
  <dcterms:modified xsi:type="dcterms:W3CDTF">2019-12-02T10:36:00Z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0x010100364BACF91AB9B04BA611BD733272C84E</vt:lpwstr>
  </property>
</Properties>
</file>