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65E72175"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6C7EAA">
        <w:rPr>
          <w:b/>
          <w:noProof/>
          <w:sz w:val="24"/>
        </w:rPr>
        <w:t>1</w:t>
      </w:r>
      <w:r>
        <w:rPr>
          <w:b/>
          <w:noProof/>
          <w:sz w:val="24"/>
        </w:rPr>
        <w:tab/>
        <w:t>S6-</w:t>
      </w:r>
      <w:r w:rsidR="00642661">
        <w:rPr>
          <w:b/>
          <w:noProof/>
          <w:sz w:val="24"/>
        </w:rPr>
        <w:t>260112</w:t>
      </w:r>
    </w:p>
    <w:p w14:paraId="133FF1EF" w14:textId="77DBB6AD" w:rsidR="003765CD" w:rsidRDefault="006C7EAA" w:rsidP="003765CD">
      <w:pPr>
        <w:pStyle w:val="CRCoverPage"/>
        <w:tabs>
          <w:tab w:val="right" w:pos="9639"/>
        </w:tabs>
        <w:spacing w:after="0"/>
        <w:rPr>
          <w:b/>
          <w:noProof/>
          <w:sz w:val="24"/>
        </w:rPr>
      </w:pPr>
      <w:bookmarkStart w:id="0" w:name="_Hlk188111820"/>
      <w:r>
        <w:rPr>
          <w:b/>
          <w:noProof/>
          <w:sz w:val="24"/>
        </w:rPr>
        <w:t>Goa</w:t>
      </w:r>
      <w:r w:rsidR="00947E7C" w:rsidRPr="00B71267">
        <w:rPr>
          <w:b/>
          <w:noProof/>
          <w:sz w:val="24"/>
        </w:rPr>
        <w:t xml:space="preserve">, </w:t>
      </w:r>
      <w:r>
        <w:rPr>
          <w:b/>
          <w:noProof/>
          <w:sz w:val="24"/>
        </w:rPr>
        <w:t>India</w:t>
      </w:r>
      <w:r w:rsidR="0086339A">
        <w:rPr>
          <w:b/>
          <w:noProof/>
          <w:sz w:val="24"/>
        </w:rPr>
        <w:t xml:space="preserve"> </w:t>
      </w:r>
      <w:r>
        <w:rPr>
          <w:b/>
          <w:noProof/>
          <w:sz w:val="24"/>
        </w:rPr>
        <w:t>9</w:t>
      </w:r>
      <w:r w:rsidRPr="006C7EAA">
        <w:rPr>
          <w:b/>
          <w:noProof/>
          <w:sz w:val="24"/>
          <w:vertAlign w:val="superscript"/>
        </w:rPr>
        <w:t>th</w:t>
      </w:r>
      <w:r w:rsidR="00947E7C">
        <w:rPr>
          <w:b/>
          <w:noProof/>
          <w:sz w:val="24"/>
        </w:rPr>
        <w:t xml:space="preserve"> </w:t>
      </w:r>
      <w:r w:rsidR="00947E7C" w:rsidRPr="00BC76AA">
        <w:rPr>
          <w:b/>
          <w:noProof/>
          <w:sz w:val="24"/>
        </w:rPr>
        <w:t xml:space="preserve">– </w:t>
      </w:r>
      <w:r>
        <w:rPr>
          <w:b/>
          <w:noProof/>
          <w:sz w:val="24"/>
        </w:rPr>
        <w:t>13</w:t>
      </w:r>
      <w:r w:rsidRPr="006C7EAA">
        <w:rPr>
          <w:b/>
          <w:noProof/>
          <w:sz w:val="24"/>
          <w:vertAlign w:val="superscript"/>
        </w:rPr>
        <w:t>th</w:t>
      </w:r>
      <w:r w:rsidR="00947E7C">
        <w:rPr>
          <w:b/>
          <w:noProof/>
          <w:sz w:val="24"/>
        </w:rPr>
        <w:t xml:space="preserve"> </w:t>
      </w:r>
      <w:r>
        <w:rPr>
          <w:b/>
          <w:noProof/>
          <w:sz w:val="24"/>
        </w:rPr>
        <w:t>February</w:t>
      </w:r>
      <w:r w:rsidR="00947E7C" w:rsidRPr="00BC76AA">
        <w:rPr>
          <w:b/>
          <w:noProof/>
          <w:sz w:val="24"/>
        </w:rPr>
        <w:t xml:space="preserve"> 202</w:t>
      </w:r>
      <w:r>
        <w:rPr>
          <w:b/>
          <w:noProof/>
          <w:sz w:val="24"/>
        </w:rPr>
        <w:t>6</w:t>
      </w:r>
      <w:bookmarkEnd w:id="0"/>
      <w:r w:rsidR="003765CD">
        <w:rPr>
          <w:b/>
          <w:noProof/>
          <w:sz w:val="24"/>
        </w:rPr>
        <w:tab/>
        <w:t>(revision of S6-2</w:t>
      </w:r>
      <w:r>
        <w:rPr>
          <w:b/>
          <w:noProof/>
          <w:sz w:val="24"/>
        </w:rPr>
        <w:t>60</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8AD68E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548DF">
        <w:rPr>
          <w:rFonts w:ascii="Arial" w:hAnsi="Arial" w:cs="Arial"/>
          <w:b/>
          <w:bCs/>
        </w:rPr>
        <w:t>InterDigital</w:t>
      </w:r>
    </w:p>
    <w:p w14:paraId="7A651A91" w14:textId="00BE56E4"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E34143">
        <w:rPr>
          <w:rFonts w:ascii="Arial" w:hAnsi="Arial" w:cs="Arial"/>
          <w:b/>
          <w:bCs/>
        </w:rPr>
        <w:t xml:space="preserve">Key Issue </w:t>
      </w:r>
      <w:r w:rsidR="00340119">
        <w:rPr>
          <w:rFonts w:ascii="Arial" w:hAnsi="Arial" w:cs="Arial"/>
          <w:b/>
          <w:bCs/>
        </w:rPr>
        <w:t>on</w:t>
      </w:r>
      <w:r w:rsidR="00E34143">
        <w:rPr>
          <w:rFonts w:ascii="Arial" w:hAnsi="Arial" w:cs="Arial"/>
          <w:b/>
          <w:bCs/>
        </w:rPr>
        <w:t xml:space="preserve"> AI Agent Application Registration and Discovery</w:t>
      </w:r>
    </w:p>
    <w:p w14:paraId="13B93593" w14:textId="2A3C24C7"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A47A03">
        <w:rPr>
          <w:rFonts w:ascii="Arial" w:hAnsi="Arial" w:cs="Arial"/>
          <w:b/>
          <w:bCs/>
        </w:rPr>
        <w:t>3GPP </w:t>
      </w:r>
      <w:r w:rsidR="00A47A03" w:rsidRPr="009836AE">
        <w:rPr>
          <w:rFonts w:ascii="Arial" w:hAnsi="Arial" w:cs="Arial"/>
          <w:b/>
          <w:bCs/>
        </w:rPr>
        <w:t>TR 23.801-02 v0.0.0</w:t>
      </w:r>
    </w:p>
    <w:p w14:paraId="4348F67C" w14:textId="322E75CE"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47A03" w:rsidRPr="009836AE">
        <w:rPr>
          <w:rFonts w:ascii="Arial" w:hAnsi="Arial" w:cs="Arial"/>
          <w:b/>
          <w:bCs/>
        </w:rPr>
        <w:t>10.4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6D7A2F7"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A47A03">
        <w:rPr>
          <w:rFonts w:ascii="Arial" w:hAnsi="Arial" w:cs="Arial"/>
          <w:b/>
          <w:bCs/>
        </w:rPr>
        <w:t>Quang Ly &lt;Quang.Ly@InterDigital.com&gt;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1E10C74A" w14:textId="77777777" w:rsidR="004B0FD9" w:rsidRPr="002B3B54" w:rsidRDefault="004B0FD9" w:rsidP="004B0FD9">
      <w:pPr>
        <w:pStyle w:val="NormalWeb"/>
        <w:rPr>
          <w:sz w:val="20"/>
          <w:szCs w:val="20"/>
        </w:rPr>
      </w:pPr>
      <w:r w:rsidRPr="002B3B54">
        <w:rPr>
          <w:sz w:val="20"/>
          <w:szCs w:val="20"/>
        </w:rPr>
        <w:t xml:space="preserve">This </w:t>
      </w:r>
      <w:r>
        <w:rPr>
          <w:sz w:val="20"/>
          <w:szCs w:val="20"/>
        </w:rPr>
        <w:t xml:space="preserve">contribution </w:t>
      </w:r>
      <w:r w:rsidRPr="002B3B54">
        <w:rPr>
          <w:sz w:val="20"/>
          <w:szCs w:val="20"/>
        </w:rPr>
        <w:t xml:space="preserve">proposes a new key issue to study application enablement layer </w:t>
      </w:r>
      <w:r w:rsidRPr="00311196">
        <w:rPr>
          <w:sz w:val="20"/>
          <w:szCs w:val="20"/>
        </w:rPr>
        <w:t xml:space="preserve">support for </w:t>
      </w:r>
      <w:r w:rsidRPr="00311196">
        <w:rPr>
          <w:rStyle w:val="Strong"/>
          <w:b w:val="0"/>
          <w:bCs w:val="0"/>
          <w:sz w:val="20"/>
          <w:szCs w:val="20"/>
        </w:rPr>
        <w:t>AI agent application registration and discovery</w:t>
      </w:r>
      <w:r w:rsidRPr="00311196">
        <w:rPr>
          <w:sz w:val="20"/>
          <w:szCs w:val="20"/>
        </w:rPr>
        <w:t xml:space="preserve">, in alignment with </w:t>
      </w:r>
      <w:r w:rsidRPr="00311196">
        <w:rPr>
          <w:rStyle w:val="Strong"/>
          <w:b w:val="0"/>
          <w:bCs w:val="0"/>
          <w:sz w:val="20"/>
          <w:szCs w:val="20"/>
        </w:rPr>
        <w:t>WT #3 (AIML Aspects)</w:t>
      </w:r>
      <w:r w:rsidRPr="00311196">
        <w:rPr>
          <w:sz w:val="20"/>
          <w:szCs w:val="20"/>
        </w:rPr>
        <w:t xml:space="preserve"> and</w:t>
      </w:r>
      <w:proofErr w:type="gramStart"/>
      <w:r w:rsidRPr="00311196">
        <w:rPr>
          <w:sz w:val="20"/>
          <w:szCs w:val="20"/>
        </w:rPr>
        <w:t xml:space="preserve">, in particular, </w:t>
      </w:r>
      <w:r w:rsidRPr="00311196">
        <w:rPr>
          <w:rStyle w:val="Strong"/>
          <w:b w:val="0"/>
          <w:bCs w:val="0"/>
          <w:sz w:val="20"/>
          <w:szCs w:val="20"/>
        </w:rPr>
        <w:t>WT</w:t>
      </w:r>
      <w:proofErr w:type="gramEnd"/>
      <w:r w:rsidRPr="00311196">
        <w:rPr>
          <w:rStyle w:val="Strong"/>
          <w:b w:val="0"/>
          <w:bCs w:val="0"/>
          <w:sz w:val="20"/>
          <w:szCs w:val="20"/>
        </w:rPr>
        <w:t xml:space="preserve"> #3.1</w:t>
      </w:r>
      <w:r w:rsidRPr="00311196">
        <w:rPr>
          <w:sz w:val="20"/>
          <w:szCs w:val="20"/>
        </w:rPr>
        <w:t>, which studies</w:t>
      </w:r>
      <w:r w:rsidRPr="002B3B54">
        <w:rPr>
          <w:sz w:val="20"/>
          <w:szCs w:val="20"/>
        </w:rPr>
        <w:t xml:space="preserve"> the requirements for supporting application-related enabler functions for AI agents in the application enablement layer.</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F2D70D8" w14:textId="0CAAA422" w:rsidR="004B0FD9" w:rsidRPr="002B3B54" w:rsidRDefault="004B0FD9" w:rsidP="004B0FD9">
      <w:pPr>
        <w:spacing w:before="100" w:beforeAutospacing="1" w:after="100" w:afterAutospacing="1"/>
        <w:rPr>
          <w:lang w:val="en-US"/>
        </w:rPr>
      </w:pPr>
      <w:r w:rsidRPr="002B3B54">
        <w:rPr>
          <w:lang w:val="en-US"/>
        </w:rPr>
        <w:t>AI agent</w:t>
      </w:r>
      <w:r>
        <w:rPr>
          <w:lang w:val="en-US"/>
        </w:rPr>
        <w:t xml:space="preserve"> application</w:t>
      </w:r>
      <w:r w:rsidRPr="002B3B54">
        <w:rPr>
          <w:lang w:val="en-US"/>
        </w:rPr>
        <w:t>s may differ from traditional applications in that they can operate autonomously</w:t>
      </w:r>
      <w:r>
        <w:rPr>
          <w:lang w:val="en-US"/>
        </w:rPr>
        <w:t xml:space="preserve"> or semi-autonomously</w:t>
      </w:r>
      <w:r w:rsidRPr="002B3B54">
        <w:rPr>
          <w:lang w:val="en-US"/>
        </w:rPr>
        <w:t xml:space="preserve">, </w:t>
      </w:r>
      <w:r w:rsidR="00311196">
        <w:rPr>
          <w:lang w:val="en-US"/>
        </w:rPr>
        <w:t xml:space="preserve">make decisions based on available context, </w:t>
      </w:r>
      <w:r w:rsidR="00311196" w:rsidRPr="002B3B54">
        <w:t>perform tasks</w:t>
      </w:r>
      <w:r w:rsidR="00311196">
        <w:t xml:space="preserve"> to achieve goals,</w:t>
      </w:r>
      <w:r w:rsidR="00311196" w:rsidRPr="002B3B54">
        <w:rPr>
          <w:lang w:val="en-US"/>
        </w:rPr>
        <w:t xml:space="preserve"> </w:t>
      </w:r>
      <w:r w:rsidR="00311196">
        <w:rPr>
          <w:lang w:val="en-US"/>
        </w:rPr>
        <w:t xml:space="preserve">learn and </w:t>
      </w:r>
      <w:r w:rsidRPr="002B3B54">
        <w:rPr>
          <w:lang w:val="en-US"/>
        </w:rPr>
        <w:t>adapt their behavior over time, and dynamically interact with other application entities or services. As a result, AI</w:t>
      </w:r>
      <w:r>
        <w:rPr>
          <w:lang w:val="en-US"/>
        </w:rPr>
        <w:t xml:space="preserve"> </w:t>
      </w:r>
      <w:r w:rsidRPr="002B3B54">
        <w:rPr>
          <w:lang w:val="en-US"/>
        </w:rPr>
        <w:t>agent applications may introduce new considerations for the application enablement layer, including how such agents are identified, made known to enabler services, and supported over their lifecycle.</w:t>
      </w:r>
    </w:p>
    <w:p w14:paraId="6D4EE7EE" w14:textId="3558D043" w:rsidR="004B0FD9" w:rsidRPr="002B3B54" w:rsidRDefault="004B0FD9" w:rsidP="004B0FD9">
      <w:pPr>
        <w:spacing w:before="100" w:beforeAutospacing="1" w:after="100" w:afterAutospacing="1"/>
        <w:rPr>
          <w:lang w:val="en-US"/>
        </w:rPr>
      </w:pPr>
      <w:proofErr w:type="gramStart"/>
      <w:r w:rsidRPr="002B3B54">
        <w:rPr>
          <w:lang w:val="en-US"/>
        </w:rPr>
        <w:t>In order to</w:t>
      </w:r>
      <w:proofErr w:type="gramEnd"/>
      <w:r w:rsidRPr="002B3B54">
        <w:rPr>
          <w:lang w:val="en-US"/>
        </w:rPr>
        <w:t xml:space="preserve"> support application-related enabler functions within the scope of WT #3.1, the application enablement layer may require awareness of AI agent</w:t>
      </w:r>
      <w:r>
        <w:rPr>
          <w:lang w:val="en-US"/>
        </w:rPr>
        <w:t xml:space="preserve"> application</w:t>
      </w:r>
      <w:r w:rsidRPr="002B3B54">
        <w:rPr>
          <w:lang w:val="en-US"/>
        </w:rPr>
        <w:t xml:space="preserve">s and their characteristics. </w:t>
      </w:r>
      <w:r w:rsidRPr="00CC0C6F">
        <w:rPr>
          <w:lang w:val="en-US"/>
        </w:rPr>
        <w:t>AI agent application registration</w:t>
      </w:r>
      <w:r w:rsidRPr="002B3B54">
        <w:rPr>
          <w:lang w:val="en-US"/>
        </w:rPr>
        <w:t xml:space="preserve"> with the application enablement layer may be a prerequisite for enabling such awareness.</w:t>
      </w:r>
      <w:r>
        <w:rPr>
          <w:lang w:val="en-US"/>
        </w:rPr>
        <w:t xml:space="preserve"> After registration, </w:t>
      </w:r>
      <w:r w:rsidR="00007A35">
        <w:rPr>
          <w:lang w:val="en-US"/>
        </w:rPr>
        <w:t>AI agent applications</w:t>
      </w:r>
      <w:r>
        <w:rPr>
          <w:lang w:val="en-US"/>
        </w:rPr>
        <w:t xml:space="preserve"> may be discovered based on their </w:t>
      </w:r>
      <w:r w:rsidRPr="00466C88">
        <w:rPr>
          <w:lang w:val="en-US"/>
        </w:rPr>
        <w:t xml:space="preserve">capabilities, supported tasks, </w:t>
      </w:r>
      <w:r w:rsidR="00007A35">
        <w:rPr>
          <w:lang w:val="en-US"/>
        </w:rPr>
        <w:t>and</w:t>
      </w:r>
      <w:r w:rsidRPr="00466C88">
        <w:rPr>
          <w:lang w:val="en-US"/>
        </w:rPr>
        <w:t xml:space="preserve"> operational </w:t>
      </w:r>
      <w:r>
        <w:rPr>
          <w:lang w:val="en-US"/>
        </w:rPr>
        <w:t>characteristics.</w:t>
      </w:r>
    </w:p>
    <w:p w14:paraId="07249106" w14:textId="421316F0" w:rsidR="004B0FD9" w:rsidRPr="002B3B54" w:rsidRDefault="002C1C9E" w:rsidP="00E45202">
      <w:pPr>
        <w:rPr>
          <w:lang w:val="en-US"/>
        </w:rPr>
      </w:pPr>
      <w:r>
        <w:rPr>
          <w:lang w:val="en-US"/>
        </w:rPr>
        <w:t>C</w:t>
      </w:r>
      <w:r w:rsidR="004B0FD9" w:rsidRPr="002B3B54">
        <w:rPr>
          <w:lang w:val="en-US"/>
        </w:rPr>
        <w:t>urrent specifications and studies have not explicitly addressed whether, and how, AI agent</w:t>
      </w:r>
      <w:r w:rsidR="004B0FD9">
        <w:rPr>
          <w:lang w:val="en-US"/>
        </w:rPr>
        <w:t xml:space="preserve"> application</w:t>
      </w:r>
      <w:r w:rsidR="004B0FD9" w:rsidRPr="002B3B54">
        <w:rPr>
          <w:lang w:val="en-US"/>
        </w:rPr>
        <w:t xml:space="preserve">s </w:t>
      </w:r>
      <w:r w:rsidR="004B0FD9">
        <w:rPr>
          <w:lang w:val="en-US"/>
        </w:rPr>
        <w:t>can</w:t>
      </w:r>
      <w:r w:rsidR="004B0FD9" w:rsidRPr="002B3B54">
        <w:rPr>
          <w:lang w:val="en-US"/>
        </w:rPr>
        <w:t xml:space="preserve"> register with the application enablement layer, what types of information may be associated with such registration, and how this information may be used to </w:t>
      </w:r>
      <w:r w:rsidR="004B0FD9">
        <w:rPr>
          <w:lang w:val="en-US"/>
        </w:rPr>
        <w:t>discover AI agent applications</w:t>
      </w:r>
      <w:r w:rsidR="004B0FD9" w:rsidRPr="002B3B54">
        <w:rPr>
          <w:lang w:val="en-US"/>
        </w:rPr>
        <w:t xml:space="preserve">. </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75F55323" w:rsidR="00CD2478" w:rsidRPr="008A5E86" w:rsidRDefault="00464EB6" w:rsidP="00CD2478">
      <w:pPr>
        <w:rPr>
          <w:noProof/>
          <w:lang w:val="en-US"/>
        </w:rPr>
      </w:pPr>
      <w:r w:rsidRPr="002B3B54">
        <w:rPr>
          <w:lang w:val="en-US" w:eastAsia="ko-KR"/>
        </w:rPr>
        <w:t xml:space="preserve">It is proposed to agree </w:t>
      </w:r>
      <w:r>
        <w:rPr>
          <w:noProof/>
          <w:lang w:val="en-US"/>
        </w:rPr>
        <w:t>the</w:t>
      </w:r>
      <w:r>
        <w:rPr>
          <w:lang w:val="en-US" w:eastAsia="ko-KR"/>
        </w:rPr>
        <w:t xml:space="preserve"> following changes to</w:t>
      </w:r>
      <w:r w:rsidRPr="00D658A3">
        <w:rPr>
          <w:noProof/>
          <w:lang w:val="en-US"/>
        </w:rPr>
        <w:t xml:space="preserve"> 3GPP</w:t>
      </w:r>
      <w:r>
        <w:rPr>
          <w:noProof/>
          <w:lang w:val="en-US"/>
        </w:rPr>
        <w:t> </w:t>
      </w:r>
      <w:r w:rsidRPr="00D658A3">
        <w:rPr>
          <w:noProof/>
          <w:lang w:val="en-US"/>
        </w:rPr>
        <w:t>T</w:t>
      </w:r>
      <w:r>
        <w:rPr>
          <w:noProof/>
          <w:lang w:val="en-US"/>
        </w:rPr>
        <w:t>R </w:t>
      </w:r>
      <w:r w:rsidRPr="005602D6">
        <w:rPr>
          <w:noProof/>
          <w:lang w:val="en-US"/>
        </w:rPr>
        <w:t>23.801-02 v0.0.0</w:t>
      </w:r>
      <w:r w:rsidRPr="002B3B54">
        <w:rPr>
          <w:lang w:val="en-US" w:eastAsia="ko-KR"/>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1BDF4D5" w14:textId="77777777" w:rsidR="00BB3712" w:rsidRDefault="00BB3712" w:rsidP="00BB3712">
      <w:pPr>
        <w:pStyle w:val="Heading2"/>
      </w:pPr>
      <w:bookmarkStart w:id="1" w:name="_Toc219908536"/>
      <w:bookmarkStart w:id="2" w:name="_Toc219208986"/>
      <w:bookmarkStart w:id="3" w:name="_Hlk219290992"/>
      <w:r w:rsidRPr="004D3578">
        <w:t>4.</w:t>
      </w:r>
      <w:r>
        <w:t>3</w:t>
      </w:r>
      <w:r w:rsidRPr="004D3578">
        <w:tab/>
      </w:r>
      <w:r w:rsidRPr="009D5581">
        <w:t xml:space="preserve">AIML </w:t>
      </w:r>
      <w:r>
        <w:t>a</w:t>
      </w:r>
      <w:r w:rsidRPr="009D5581">
        <w:t>spects</w:t>
      </w:r>
      <w:bookmarkEnd w:id="1"/>
    </w:p>
    <w:p w14:paraId="7F66702F" w14:textId="50B2F923" w:rsidR="00BB3712" w:rsidRDefault="00BB3712" w:rsidP="00BB3712">
      <w:pPr>
        <w:pStyle w:val="Heading3"/>
      </w:pPr>
      <w:bookmarkStart w:id="4" w:name="_Toc219908537"/>
      <w:r>
        <w:t>4.3.x</w:t>
      </w:r>
      <w:r>
        <w:tab/>
        <w:t xml:space="preserve">Key issue 3.x: </w:t>
      </w:r>
      <w:del w:id="5" w:author="InterDigital" w:date="2026-01-29T12:19:00Z" w16du:dateUtc="2026-01-29T17:19:00Z">
        <w:r w:rsidDel="00BB3712">
          <w:delText>&lt;title&gt;</w:delText>
        </w:r>
      </w:del>
      <w:bookmarkEnd w:id="4"/>
      <w:ins w:id="6" w:author="InterDigital" w:date="2026-01-29T12:19:00Z" w16du:dateUtc="2026-01-29T17:19:00Z">
        <w:r w:rsidRPr="00BB3712">
          <w:rPr>
            <w:lang w:val="en-US"/>
          </w:rPr>
          <w:t xml:space="preserve"> </w:t>
        </w:r>
        <w:r w:rsidRPr="00047459">
          <w:rPr>
            <w:lang w:val="en-US"/>
          </w:rPr>
          <w:t>Key issue on AI agent application registration and discovery in application enablement layer</w:t>
        </w:r>
      </w:ins>
    </w:p>
    <w:p w14:paraId="17EAAEFE" w14:textId="77777777" w:rsidR="00BB3712" w:rsidRDefault="00BB3712" w:rsidP="00BB3712">
      <w:pPr>
        <w:pStyle w:val="Heading4"/>
      </w:pPr>
      <w:bookmarkStart w:id="7" w:name="_Toc219908538"/>
      <w:r>
        <w:t>4.</w:t>
      </w:r>
      <w:proofErr w:type="gramStart"/>
      <w:r>
        <w:t>3.x.</w:t>
      </w:r>
      <w:proofErr w:type="gramEnd"/>
      <w:r>
        <w:t>1</w:t>
      </w:r>
      <w:r>
        <w:tab/>
        <w:t>Description</w:t>
      </w:r>
      <w:bookmarkEnd w:id="7"/>
    </w:p>
    <w:p w14:paraId="2147F9C0" w14:textId="04BCFE93" w:rsidR="00BB3712" w:rsidRDefault="00BB3712" w:rsidP="00BB3712">
      <w:pPr>
        <w:pStyle w:val="Guidance"/>
        <w:rPr>
          <w:ins w:id="8" w:author="InterDigital" w:date="2026-01-29T12:20:00Z" w16du:dateUtc="2026-01-29T17:20:00Z"/>
        </w:rPr>
      </w:pPr>
      <w:del w:id="9" w:author="InterDigital" w:date="2026-01-29T12:20:00Z" w16du:dateUtc="2026-01-29T17:20:00Z">
        <w:r w:rsidRPr="0065045B" w:rsidDel="00FB0286">
          <w:delText>This clause provides details of the key issue related to the aspect addressed in this clause</w:delText>
        </w:r>
        <w:r w:rsidDel="00FB0286">
          <w:delText>.</w:delText>
        </w:r>
      </w:del>
    </w:p>
    <w:p w14:paraId="23465367" w14:textId="2186E0D4" w:rsidR="007A16D7" w:rsidRPr="002B3B54" w:rsidRDefault="007A16D7" w:rsidP="007A16D7">
      <w:pPr>
        <w:pStyle w:val="NormalWeb"/>
        <w:rPr>
          <w:ins w:id="10" w:author="InterDigital" w:date="2026-01-29T17:57:00Z" w16du:dateUtc="2026-01-29T22:57:00Z"/>
          <w:sz w:val="20"/>
          <w:szCs w:val="20"/>
        </w:rPr>
      </w:pPr>
      <w:ins w:id="11" w:author="InterDigital" w:date="2026-01-29T17:57:00Z" w16du:dateUtc="2026-01-29T22:57:00Z">
        <w:r w:rsidRPr="002B3B54">
          <w:rPr>
            <w:sz w:val="20"/>
            <w:szCs w:val="20"/>
          </w:rPr>
          <w:lastRenderedPageBreak/>
          <w:t>As AI-driven applications evolve, AI agent</w:t>
        </w:r>
        <w:r>
          <w:rPr>
            <w:sz w:val="20"/>
            <w:szCs w:val="20"/>
          </w:rPr>
          <w:t xml:space="preserve"> application</w:t>
        </w:r>
        <w:r w:rsidRPr="002B3B54">
          <w:rPr>
            <w:sz w:val="20"/>
            <w:szCs w:val="20"/>
          </w:rPr>
          <w:t>s are increasingly being considered as autonomous or semi-autonomous application entities that may perform tasks, interact with other application entities or services, and adapt their behavior based on context, goals, and learning. Supporting such AI</w:t>
        </w:r>
        <w:r>
          <w:rPr>
            <w:sz w:val="20"/>
            <w:szCs w:val="20"/>
          </w:rPr>
          <w:t xml:space="preserve"> </w:t>
        </w:r>
        <w:r w:rsidRPr="002B3B54">
          <w:rPr>
            <w:sz w:val="20"/>
            <w:szCs w:val="20"/>
          </w:rPr>
          <w:t>agent applications may require the application enablement layer to have awareness of AI agent</w:t>
        </w:r>
        <w:r>
          <w:rPr>
            <w:sz w:val="20"/>
            <w:szCs w:val="20"/>
          </w:rPr>
          <w:t xml:space="preserve"> application</w:t>
        </w:r>
        <w:r w:rsidRPr="002B3B54">
          <w:rPr>
            <w:sz w:val="20"/>
            <w:szCs w:val="20"/>
          </w:rPr>
          <w:t>s and their characteristics</w:t>
        </w:r>
        <w:r>
          <w:rPr>
            <w:sz w:val="20"/>
            <w:szCs w:val="20"/>
          </w:rPr>
          <w:t>.</w:t>
        </w:r>
      </w:ins>
    </w:p>
    <w:p w14:paraId="4D25C0BD" w14:textId="77777777" w:rsidR="00FB0286" w:rsidRDefault="00FB0286" w:rsidP="00FB0286">
      <w:pPr>
        <w:rPr>
          <w:ins w:id="12" w:author="InterDigital" w:date="2026-01-29T12:20:00Z" w16du:dateUtc="2026-01-29T17:20:00Z"/>
          <w:lang w:val="en-US"/>
        </w:rPr>
      </w:pPr>
      <w:ins w:id="13" w:author="InterDigital" w:date="2026-01-29T12:20:00Z" w16du:dateUtc="2026-01-29T17:20:00Z">
        <w:r>
          <w:rPr>
            <w:lang w:val="en-US"/>
          </w:rPr>
          <w:t xml:space="preserve">Clause 6.46 of 3GPP TR 22.870 describes a use case for AI agent application management to support elderly care. The use case identified the need for the 6G network to support third-party AI agent application registration and discovery. In the use case, a smart camera and smart bracelet are used to monitor the health and </w:t>
        </w:r>
        <w:proofErr w:type="spellStart"/>
        <w:r>
          <w:rPr>
            <w:lang w:val="en-US"/>
          </w:rPr>
          <w:t>well being</w:t>
        </w:r>
        <w:proofErr w:type="spellEnd"/>
        <w:r>
          <w:rPr>
            <w:lang w:val="en-US"/>
          </w:rPr>
          <w:t xml:space="preserve"> of an elder user. The AI agent application on the smart camera registers with the 6G network and indicates its video recording and fall detection capabilities. The AI agent application on the smart bracelet registers with the 6G network and indicates its heartbeat monitoring capabilities. Emergency and/or healthcare services can then discover the AI agent applications on the devices as part of the managed care provided for the elderly user. The use case identified a potential new requirement for the discovery of third-party AI agent application on the UE. As a pre-requisite for the discovery operation, the network should have available AI agent application capabilities for which discovery is performed.</w:t>
        </w:r>
      </w:ins>
    </w:p>
    <w:p w14:paraId="3C5FF557" w14:textId="77777777" w:rsidR="00FB0286" w:rsidRPr="000E2630" w:rsidRDefault="00FB0286" w:rsidP="000E2630">
      <w:pPr>
        <w:ind w:left="270" w:firstLine="14"/>
        <w:rPr>
          <w:ins w:id="14" w:author="InterDigital" w:date="2026-01-29T12:20:00Z" w16du:dateUtc="2026-01-29T17:20:00Z"/>
          <w:i/>
          <w:iCs/>
          <w:lang w:val="en-US"/>
        </w:rPr>
      </w:pPr>
      <w:ins w:id="15" w:author="InterDigital" w:date="2026-01-29T12:20:00Z" w16du:dateUtc="2026-01-29T17:20:00Z">
        <w:r w:rsidRPr="000E2630">
          <w:rPr>
            <w:rFonts w:eastAsia="DengXian" w:hint="eastAsia"/>
            <w:i/>
            <w:iCs/>
            <w:lang w:eastAsia="zh-CN"/>
          </w:rPr>
          <w:t>[</w:t>
        </w:r>
        <w:r w:rsidRPr="000E2630">
          <w:rPr>
            <w:rFonts w:eastAsia="DengXian"/>
            <w:i/>
            <w:iCs/>
            <w:lang w:eastAsia="zh-CN"/>
          </w:rPr>
          <w:t>PR 6.</w:t>
        </w:r>
        <w:r w:rsidRPr="000E2630">
          <w:rPr>
            <w:rFonts w:eastAsia="DengXian" w:hint="eastAsia"/>
            <w:i/>
            <w:iCs/>
            <w:lang w:eastAsia="zh-CN"/>
          </w:rPr>
          <w:t>46</w:t>
        </w:r>
        <w:r w:rsidRPr="000E2630">
          <w:rPr>
            <w:rFonts w:eastAsia="DengXian"/>
            <w:i/>
            <w:iCs/>
            <w:lang w:eastAsia="zh-CN"/>
          </w:rPr>
          <w:t xml:space="preserve">.6-1] Based on operator’s policy, local regulation and subscriber permission, the 6G network shall be able to support the </w:t>
        </w:r>
        <w:r w:rsidRPr="000E2630">
          <w:rPr>
            <w:rFonts w:eastAsia="DengXian"/>
            <w:b/>
            <w:bCs/>
            <w:i/>
            <w:iCs/>
            <w:lang w:eastAsia="zh-CN"/>
          </w:rPr>
          <w:t>discovery</w:t>
        </w:r>
        <w:r w:rsidRPr="000E2630">
          <w:rPr>
            <w:rFonts w:eastAsia="DengXian"/>
            <w:i/>
            <w:iCs/>
            <w:lang w:eastAsia="zh-CN"/>
          </w:rPr>
          <w:t xml:space="preserve"> of 3</w:t>
        </w:r>
        <w:r w:rsidRPr="000E2630">
          <w:rPr>
            <w:rFonts w:eastAsia="DengXian"/>
            <w:i/>
            <w:iCs/>
            <w:vertAlign w:val="superscript"/>
            <w:lang w:eastAsia="zh-CN"/>
          </w:rPr>
          <w:t>rd</w:t>
        </w:r>
        <w:r w:rsidRPr="000E2630">
          <w:rPr>
            <w:rFonts w:eastAsia="DengXian"/>
            <w:i/>
            <w:iCs/>
            <w:lang w:eastAsia="zh-CN"/>
          </w:rPr>
          <w:t xml:space="preserve"> party AI Agent (application) on the </w:t>
        </w:r>
        <w:r w:rsidRPr="000E2630">
          <w:rPr>
            <w:rFonts w:eastAsia="DengXian" w:hint="eastAsia"/>
            <w:i/>
            <w:iCs/>
            <w:lang w:eastAsia="zh-CN"/>
          </w:rPr>
          <w:t>UE</w:t>
        </w:r>
        <w:r w:rsidRPr="000E2630">
          <w:rPr>
            <w:rFonts w:eastAsia="DengXian"/>
            <w:i/>
            <w:iCs/>
            <w:lang w:eastAsia="zh-CN"/>
          </w:rPr>
          <w:t>.</w:t>
        </w:r>
      </w:ins>
    </w:p>
    <w:p w14:paraId="4853ECE9" w14:textId="0E6688A6" w:rsidR="00FB0286" w:rsidRPr="00255D7D" w:rsidRDefault="00FB0286" w:rsidP="00FB0286">
      <w:pPr>
        <w:rPr>
          <w:ins w:id="16" w:author="InterDigital" w:date="2026-01-29T12:20:00Z" w16du:dateUtc="2026-01-29T17:20:00Z"/>
          <w:lang w:val="en-US"/>
        </w:rPr>
      </w:pPr>
      <w:ins w:id="17" w:author="InterDigital" w:date="2026-01-29T12:20:00Z" w16du:dateUtc="2026-01-29T17:20:00Z">
        <w:r>
          <w:rPr>
            <w:lang w:val="en-US"/>
          </w:rPr>
          <w:t>Ano</w:t>
        </w:r>
        <w:r w:rsidRPr="00255D7D">
          <w:rPr>
            <w:lang w:val="en-US"/>
          </w:rPr>
          <w:t>ther potential requirement</w:t>
        </w:r>
        <w:r>
          <w:rPr>
            <w:lang w:val="en-US"/>
          </w:rPr>
          <w:t xml:space="preserve"> </w:t>
        </w:r>
        <w:r w:rsidRPr="00255D7D">
          <w:rPr>
            <w:lang w:val="en-US"/>
          </w:rPr>
          <w:t>s</w:t>
        </w:r>
        <w:r>
          <w:rPr>
            <w:lang w:val="en-US"/>
          </w:rPr>
          <w:t>upporting AI agent application registration and discovery is found in clause 6.7. Th</w:t>
        </w:r>
      </w:ins>
      <w:ins w:id="18" w:author="InterDigital" w:date="2026-01-30T13:37:00Z" w16du:dateUtc="2026-01-30T18:37:00Z">
        <w:r w:rsidR="00E56D7A">
          <w:rPr>
            <w:lang w:val="en-US"/>
          </w:rPr>
          <w:t>e</w:t>
        </w:r>
      </w:ins>
      <w:ins w:id="19" w:author="InterDigital" w:date="2026-01-29T12:25:00Z" w16du:dateUtc="2026-01-29T17:25:00Z">
        <w:r w:rsidR="00DD34E0">
          <w:rPr>
            <w:lang w:val="en-US"/>
          </w:rPr>
          <w:t xml:space="preserve"> </w:t>
        </w:r>
      </w:ins>
      <w:ins w:id="20" w:author="InterDigital" w:date="2026-01-29T12:20:00Z" w16du:dateUtc="2026-01-29T17:20:00Z">
        <w:r>
          <w:rPr>
            <w:lang w:val="en-US"/>
          </w:rPr>
          <w:t>use case describes how registration and discovery of 3</w:t>
        </w:r>
        <w:r w:rsidRPr="00255D7D">
          <w:rPr>
            <w:vertAlign w:val="superscript"/>
            <w:lang w:val="en-US"/>
          </w:rPr>
          <w:t>rd</w:t>
        </w:r>
        <w:r>
          <w:rPr>
            <w:lang w:val="en-US"/>
          </w:rPr>
          <w:t xml:space="preserve"> party AI agents can assist with AI agent communication</w:t>
        </w:r>
        <w:r w:rsidRPr="00255D7D">
          <w:rPr>
            <w:lang w:val="en-US"/>
          </w:rPr>
          <w:t>.</w:t>
        </w:r>
      </w:ins>
    </w:p>
    <w:p w14:paraId="56B48C79" w14:textId="77777777" w:rsidR="00FB0286" w:rsidRPr="00580543" w:rsidRDefault="00FB0286" w:rsidP="00580543">
      <w:pPr>
        <w:ind w:left="270" w:firstLine="14"/>
        <w:rPr>
          <w:ins w:id="21" w:author="InterDigital" w:date="2026-01-29T12:20:00Z" w16du:dateUtc="2026-01-29T17:20:00Z"/>
          <w:i/>
          <w:iCs/>
          <w:lang w:val="en-US"/>
        </w:rPr>
      </w:pPr>
      <w:ins w:id="22" w:author="InterDigital" w:date="2026-01-29T12:20:00Z" w16du:dateUtc="2026-01-29T17:20:00Z">
        <w:r w:rsidRPr="00580543">
          <w:rPr>
            <w:i/>
            <w:iCs/>
          </w:rPr>
          <w:t>[PR 6.7.6-3] Based on operators’ policy, local regulation and subscriber permission, 6G network shall support mechanisms for 3</w:t>
        </w:r>
        <w:r w:rsidRPr="00580543">
          <w:rPr>
            <w:i/>
            <w:iCs/>
            <w:vertAlign w:val="superscript"/>
          </w:rPr>
          <w:t>rd</w:t>
        </w:r>
        <w:r w:rsidRPr="00580543">
          <w:rPr>
            <w:i/>
            <w:iCs/>
          </w:rPr>
          <w:t xml:space="preserve"> party AI Agents to provide/</w:t>
        </w:r>
        <w:r w:rsidRPr="00580543">
          <w:rPr>
            <w:b/>
            <w:bCs/>
            <w:i/>
            <w:iCs/>
          </w:rPr>
          <w:t>register</w:t>
        </w:r>
        <w:r w:rsidRPr="00580543">
          <w:rPr>
            <w:i/>
            <w:iCs/>
          </w:rPr>
          <w:t xml:space="preserve"> their attributes (e.g. sensing capabilities, AI capabilities, service features, associated authorized users) to 6G network, </w:t>
        </w:r>
        <w:r w:rsidRPr="00580543">
          <w:rPr>
            <w:b/>
            <w:bCs/>
            <w:i/>
            <w:iCs/>
          </w:rPr>
          <w:t>and discover</w:t>
        </w:r>
        <w:r w:rsidRPr="00580543">
          <w:rPr>
            <w:i/>
            <w:iCs/>
          </w:rPr>
          <w:t xml:space="preserve"> other authorized 3</w:t>
        </w:r>
        <w:r w:rsidRPr="00580543">
          <w:rPr>
            <w:i/>
            <w:iCs/>
            <w:vertAlign w:val="superscript"/>
          </w:rPr>
          <w:t>rd</w:t>
        </w:r>
        <w:r w:rsidRPr="00580543">
          <w:rPr>
            <w:i/>
            <w:iCs/>
          </w:rPr>
          <w:t xml:space="preserve"> party AI Agents to achieve collaborative tasks.</w:t>
        </w:r>
      </w:ins>
    </w:p>
    <w:p w14:paraId="677DD206" w14:textId="77777777" w:rsidR="00FB0286" w:rsidRPr="00852313" w:rsidRDefault="00FB0286" w:rsidP="00FB0286">
      <w:pPr>
        <w:rPr>
          <w:ins w:id="23" w:author="InterDigital" w:date="2026-01-29T12:20:00Z" w16du:dateUtc="2026-01-29T17:20:00Z"/>
          <w:lang w:val="en-US"/>
        </w:rPr>
      </w:pPr>
      <w:ins w:id="24" w:author="InterDigital" w:date="2026-01-29T12:20:00Z" w16du:dateUtc="2026-01-29T17:20:00Z">
        <w:r w:rsidRPr="00852313">
          <w:rPr>
            <w:lang w:val="en-US"/>
          </w:rPr>
          <w:t xml:space="preserve">This key issue aims to study whether, and how, the application enablement layer </w:t>
        </w:r>
        <w:r>
          <w:rPr>
            <w:lang w:val="en-US"/>
          </w:rPr>
          <w:t>can</w:t>
        </w:r>
        <w:r w:rsidRPr="00852313">
          <w:rPr>
            <w:lang w:val="en-US"/>
          </w:rPr>
          <w:t xml:space="preserve"> support registration</w:t>
        </w:r>
        <w:r>
          <w:rPr>
            <w:lang w:val="en-US"/>
          </w:rPr>
          <w:t xml:space="preserve"> and discovery</w:t>
        </w:r>
        <w:r w:rsidRPr="00852313">
          <w:rPr>
            <w:lang w:val="en-US"/>
          </w:rPr>
          <w:t xml:space="preserve"> of AI agent</w:t>
        </w:r>
        <w:r>
          <w:rPr>
            <w:lang w:val="en-US"/>
          </w:rPr>
          <w:t xml:space="preserve"> application</w:t>
        </w:r>
        <w:r w:rsidRPr="00852313">
          <w:rPr>
            <w:lang w:val="en-US"/>
          </w:rPr>
          <w:t>s, in alignment with WT #3 (AIML Aspects) and</w:t>
        </w:r>
        <w:proofErr w:type="gramStart"/>
        <w:r w:rsidRPr="00852313">
          <w:rPr>
            <w:lang w:val="en-US"/>
          </w:rPr>
          <w:t>, in particular, WT</w:t>
        </w:r>
        <w:proofErr w:type="gramEnd"/>
        <w:r w:rsidRPr="00852313">
          <w:rPr>
            <w:lang w:val="en-US"/>
          </w:rPr>
          <w:t xml:space="preserve"> #3.1, which studies requirements for supporting application-related enabler functions for AI agent</w:t>
        </w:r>
        <w:r>
          <w:rPr>
            <w:lang w:val="en-US"/>
          </w:rPr>
          <w:t xml:space="preserve"> application</w:t>
        </w:r>
        <w:r w:rsidRPr="00852313">
          <w:rPr>
            <w:lang w:val="en-US"/>
          </w:rPr>
          <w:t>s.</w:t>
        </w:r>
      </w:ins>
    </w:p>
    <w:p w14:paraId="60EF28BD" w14:textId="528B57CE" w:rsidR="00FB0286" w:rsidRDefault="00FB0286" w:rsidP="00FB0286">
      <w:pPr>
        <w:rPr>
          <w:ins w:id="25" w:author="InterDigital" w:date="2026-01-30T13:36:00Z" w16du:dateUtc="2026-01-30T18:36:00Z"/>
          <w:lang w:val="en-US"/>
        </w:rPr>
      </w:pPr>
      <w:ins w:id="26" w:author="InterDigital" w:date="2026-01-29T12:20:00Z" w16du:dateUtc="2026-01-29T17:20:00Z">
        <w:r w:rsidRPr="00D311BB">
          <w:rPr>
            <w:lang w:val="en-US"/>
          </w:rPr>
          <w:t>AI agent</w:t>
        </w:r>
        <w:r>
          <w:rPr>
            <w:lang w:val="en-US"/>
          </w:rPr>
          <w:t xml:space="preserve"> application</w:t>
        </w:r>
        <w:r w:rsidRPr="00D311BB">
          <w:rPr>
            <w:lang w:val="en-US"/>
          </w:rPr>
          <w:t>s may be deployed on UEs and/or application servers, and may interact with application enablement services, other applications, and network capabilities. Registering AI agent</w:t>
        </w:r>
        <w:r>
          <w:rPr>
            <w:lang w:val="en-US"/>
          </w:rPr>
          <w:t xml:space="preserve"> application</w:t>
        </w:r>
        <w:r w:rsidRPr="00D311BB">
          <w:rPr>
            <w:lang w:val="en-US"/>
          </w:rPr>
          <w:t xml:space="preserve">s </w:t>
        </w:r>
        <w:r>
          <w:rPr>
            <w:lang w:val="en-US"/>
          </w:rPr>
          <w:t xml:space="preserve">and providing their capabilities </w:t>
        </w:r>
        <w:r w:rsidRPr="00D311BB">
          <w:rPr>
            <w:lang w:val="en-US"/>
          </w:rPr>
          <w:t xml:space="preserve">with the application enablement layer may enable the enabler layer to be aware of the existence, </w:t>
        </w:r>
        <w:r>
          <w:rPr>
            <w:lang w:val="en-US"/>
          </w:rPr>
          <w:t>capabilities</w:t>
        </w:r>
        <w:r w:rsidRPr="00D311BB">
          <w:rPr>
            <w:lang w:val="en-US"/>
          </w:rPr>
          <w:t>, and operational characteristics of AI agent</w:t>
        </w:r>
        <w:r>
          <w:rPr>
            <w:lang w:val="en-US"/>
          </w:rPr>
          <w:t xml:space="preserve"> application</w:t>
        </w:r>
        <w:r w:rsidRPr="00D311BB">
          <w:rPr>
            <w:lang w:val="en-US"/>
          </w:rPr>
          <w:t xml:space="preserve">s, and thereby support application-related enabler functions within the scope of WT #3.1, such as </w:t>
        </w:r>
        <w:r>
          <w:rPr>
            <w:lang w:val="en-US"/>
          </w:rPr>
          <w:t xml:space="preserve">AI </w:t>
        </w:r>
        <w:r w:rsidRPr="00D311BB">
          <w:rPr>
            <w:lang w:val="en-US"/>
          </w:rPr>
          <w:t xml:space="preserve">agent </w:t>
        </w:r>
        <w:r>
          <w:rPr>
            <w:lang w:val="en-US"/>
          </w:rPr>
          <w:t xml:space="preserve">application </w:t>
        </w:r>
        <w:r w:rsidRPr="00D311BB">
          <w:rPr>
            <w:lang w:val="en-US"/>
          </w:rPr>
          <w:t>capability</w:t>
        </w:r>
        <w:r>
          <w:rPr>
            <w:lang w:val="en-US"/>
          </w:rPr>
          <w:t xml:space="preserve"> registration and</w:t>
        </w:r>
        <w:r w:rsidRPr="00D311BB">
          <w:rPr>
            <w:lang w:val="en-US"/>
          </w:rPr>
          <w:t xml:space="preserve"> discovery.</w:t>
        </w:r>
        <w:r>
          <w:rPr>
            <w:lang w:val="en-US"/>
          </w:rPr>
          <w:t xml:space="preserve"> After registration, AI agent applications can be discovered based on their capabilities, supported tasks, and operational characteristics.</w:t>
        </w:r>
      </w:ins>
    </w:p>
    <w:p w14:paraId="3E237205" w14:textId="3087E5AD" w:rsidR="00642661" w:rsidRPr="00D311BB" w:rsidRDefault="00642661" w:rsidP="00FB0286">
      <w:pPr>
        <w:rPr>
          <w:ins w:id="27" w:author="InterDigital" w:date="2026-01-29T12:20:00Z" w16du:dateUtc="2026-01-29T17:20:00Z"/>
          <w:lang w:val="en-US"/>
        </w:rPr>
      </w:pPr>
      <w:ins w:id="28" w:author="InterDigital" w:date="2026-01-30T13:36:00Z" w16du:dateUtc="2026-01-30T18:36:00Z">
        <w:r w:rsidRPr="00642661">
          <w:rPr>
            <w:lang w:val="en-US"/>
          </w:rPr>
          <w:t>This key issue focuses on requirements and functional considerations for AI agent application registration and discovery in the application enablement layer</w:t>
        </w:r>
        <w:r>
          <w:rPr>
            <w:lang w:val="en-US"/>
          </w:rPr>
          <w:t>.</w:t>
        </w:r>
      </w:ins>
    </w:p>
    <w:p w14:paraId="61450C6C" w14:textId="77777777" w:rsidR="00BB3712" w:rsidRDefault="00BB3712" w:rsidP="00BB3712">
      <w:pPr>
        <w:pStyle w:val="Heading4"/>
      </w:pPr>
      <w:bookmarkStart w:id="29" w:name="_Toc219908539"/>
      <w:r>
        <w:t>4.</w:t>
      </w:r>
      <w:proofErr w:type="gramStart"/>
      <w:r>
        <w:t>3.x.</w:t>
      </w:r>
      <w:proofErr w:type="gramEnd"/>
      <w:r>
        <w:t>2</w:t>
      </w:r>
      <w:r>
        <w:tab/>
        <w:t>Applicability to other aspects</w:t>
      </w:r>
      <w:bookmarkEnd w:id="29"/>
    </w:p>
    <w:p w14:paraId="30FA64A0" w14:textId="4F4AF4D6" w:rsidR="00BB3712" w:rsidRDefault="00BB3712" w:rsidP="00BB3712">
      <w:pPr>
        <w:pStyle w:val="Guidance"/>
      </w:pPr>
      <w:r w:rsidRPr="000D4BF5">
        <w:rPr>
          <w:i w:val="0"/>
          <w:iCs/>
          <w:color w:val="auto"/>
        </w:rPr>
        <w:t>N/A</w:t>
      </w:r>
      <w:ins w:id="30" w:author="InterDigital" w:date="2026-01-30T13:37:00Z" w16du:dateUtc="2026-01-30T18:37:00Z">
        <w:r w:rsidR="000D4BF5" w:rsidRPr="000D4BF5">
          <w:rPr>
            <w:i w:val="0"/>
            <w:iCs/>
            <w:color w:val="auto"/>
          </w:rPr>
          <w:t>.</w:t>
        </w:r>
      </w:ins>
      <w:del w:id="31" w:author="InterDigital" w:date="2026-01-29T12:20:00Z" w16du:dateUtc="2026-01-29T17:20:00Z">
        <w:r w:rsidDel="00131C5E">
          <w:delText>, unless this key issue has applicability across aspects rather than only this sub-clause’s main aspect.</w:delText>
        </w:r>
      </w:del>
    </w:p>
    <w:p w14:paraId="10F31C5A" w14:textId="77777777" w:rsidR="00BB3712" w:rsidRDefault="00BB3712" w:rsidP="00BB3712">
      <w:pPr>
        <w:pStyle w:val="Heading4"/>
      </w:pPr>
      <w:bookmarkStart w:id="32" w:name="_Toc219908540"/>
      <w:r>
        <w:t>4.</w:t>
      </w:r>
      <w:proofErr w:type="gramStart"/>
      <w:r>
        <w:t>3.x.</w:t>
      </w:r>
      <w:proofErr w:type="gramEnd"/>
      <w:r>
        <w:t>3</w:t>
      </w:r>
      <w:r>
        <w:tab/>
      </w:r>
      <w:r w:rsidRPr="00B457AD">
        <w:t>Open issues</w:t>
      </w:r>
      <w:bookmarkEnd w:id="32"/>
    </w:p>
    <w:p w14:paraId="59937472" w14:textId="4D7CFD88" w:rsidR="00BB3712" w:rsidRDefault="00BB3712" w:rsidP="00BB3712">
      <w:pPr>
        <w:pStyle w:val="Guidance"/>
        <w:rPr>
          <w:ins w:id="33" w:author="InterDigital" w:date="2026-01-29T12:20:00Z" w16du:dateUtc="2026-01-29T17:20:00Z"/>
        </w:rPr>
      </w:pPr>
      <w:del w:id="34" w:author="InterDigital" w:date="2026-01-29T12:20:00Z" w16du:dateUtc="2026-01-29T17:20:00Z">
        <w:r w:rsidRPr="004D3578" w:rsidDel="00131C5E">
          <w:delText>Th</w:delText>
        </w:r>
        <w:r w:rsidDel="00131C5E">
          <w:delText>is section lists open issues to be studied</w:delText>
        </w:r>
        <w:r w:rsidRPr="004D3578" w:rsidDel="00131C5E">
          <w:delText>.</w:delText>
        </w:r>
      </w:del>
    </w:p>
    <w:p w14:paraId="7DAB1C64" w14:textId="7971748E" w:rsidR="00131C5E" w:rsidRPr="00D311BB" w:rsidRDefault="00131C5E" w:rsidP="00131C5E">
      <w:pPr>
        <w:rPr>
          <w:ins w:id="35" w:author="InterDigital" w:date="2026-01-29T12:21:00Z" w16du:dateUtc="2026-01-29T17:21:00Z"/>
          <w:lang w:val="en-US"/>
        </w:rPr>
      </w:pPr>
      <w:ins w:id="36" w:author="InterDigital" w:date="2026-01-29T12:21:00Z" w16du:dateUtc="2026-01-29T17:21:00Z">
        <w:r w:rsidRPr="00D311BB">
          <w:rPr>
            <w:lang w:val="en-US"/>
          </w:rPr>
          <w:t xml:space="preserve">The </w:t>
        </w:r>
        <w:r>
          <w:rPr>
            <w:lang w:val="en-US"/>
          </w:rPr>
          <w:t>open</w:t>
        </w:r>
        <w:r w:rsidRPr="00D311BB">
          <w:rPr>
            <w:lang w:val="en-US"/>
          </w:rPr>
          <w:t xml:space="preserve"> issue</w:t>
        </w:r>
        <w:r>
          <w:rPr>
            <w:lang w:val="en-US"/>
          </w:rPr>
          <w:t>s</w:t>
        </w:r>
        <w:r w:rsidRPr="00D311BB">
          <w:rPr>
            <w:lang w:val="en-US"/>
          </w:rPr>
          <w:t xml:space="preserve"> </w:t>
        </w:r>
        <w:r>
          <w:rPr>
            <w:lang w:val="en-US"/>
          </w:rPr>
          <w:t>to be</w:t>
        </w:r>
        <w:r w:rsidRPr="00D311BB">
          <w:rPr>
            <w:lang w:val="en-US"/>
          </w:rPr>
          <w:t xml:space="preserve"> stud</w:t>
        </w:r>
        <w:r>
          <w:rPr>
            <w:lang w:val="en-US"/>
          </w:rPr>
          <w:t>ied include</w:t>
        </w:r>
        <w:r w:rsidRPr="00D311BB">
          <w:rPr>
            <w:lang w:val="en-US"/>
          </w:rPr>
          <w:t>:</w:t>
        </w:r>
      </w:ins>
    </w:p>
    <w:p w14:paraId="286D2AC8" w14:textId="65C485D8" w:rsidR="00131C5E" w:rsidRPr="00852313" w:rsidRDefault="00131C5E" w:rsidP="00131C5E">
      <w:pPr>
        <w:numPr>
          <w:ilvl w:val="0"/>
          <w:numId w:val="1"/>
        </w:numPr>
        <w:rPr>
          <w:ins w:id="37" w:author="InterDigital" w:date="2026-01-29T12:21:00Z" w16du:dateUtc="2026-01-29T17:21:00Z"/>
          <w:lang w:val="en-US"/>
        </w:rPr>
      </w:pPr>
      <w:ins w:id="38" w:author="InterDigital" w:date="2026-01-29T12:21:00Z" w16du:dateUtc="2026-01-29T17:21:00Z">
        <w:r w:rsidRPr="00852313">
          <w:rPr>
            <w:lang w:val="en-US"/>
          </w:rPr>
          <w:t xml:space="preserve">Whether and how the application enablement layer </w:t>
        </w:r>
        <w:r>
          <w:rPr>
            <w:lang w:val="en-US"/>
          </w:rPr>
          <w:t xml:space="preserve">can </w:t>
        </w:r>
        <w:r w:rsidRPr="00852313">
          <w:rPr>
            <w:lang w:val="en-US"/>
          </w:rPr>
          <w:t xml:space="preserve">support </w:t>
        </w:r>
        <w:r>
          <w:rPr>
            <w:lang w:val="en-US"/>
          </w:rPr>
          <w:t xml:space="preserve">the </w:t>
        </w:r>
        <w:r w:rsidRPr="00852313">
          <w:rPr>
            <w:lang w:val="en-US"/>
          </w:rPr>
          <w:t>registration of AI agent</w:t>
        </w:r>
        <w:r>
          <w:rPr>
            <w:lang w:val="en-US"/>
          </w:rPr>
          <w:t xml:space="preserve"> application</w:t>
        </w:r>
        <w:r w:rsidRPr="00852313">
          <w:rPr>
            <w:lang w:val="en-US"/>
          </w:rPr>
          <w:t xml:space="preserve">s </w:t>
        </w:r>
      </w:ins>
      <w:ins w:id="39" w:author="InterDigital" w:date="2026-01-29T12:22:00Z" w16du:dateUtc="2026-01-29T17:22:00Z">
        <w:r w:rsidR="00833B84">
          <w:rPr>
            <w:lang w:val="en-US"/>
          </w:rPr>
          <w:t>in application enablement layer</w:t>
        </w:r>
      </w:ins>
      <w:ins w:id="40" w:author="InterDigital" w:date="2026-01-29T12:21:00Z" w16du:dateUtc="2026-01-29T17:21:00Z">
        <w:r w:rsidRPr="00852313">
          <w:rPr>
            <w:lang w:val="en-US"/>
          </w:rPr>
          <w:t>.</w:t>
        </w:r>
      </w:ins>
    </w:p>
    <w:p w14:paraId="7F0EF745" w14:textId="77777777" w:rsidR="00131C5E" w:rsidRDefault="00131C5E" w:rsidP="00131C5E">
      <w:pPr>
        <w:numPr>
          <w:ilvl w:val="0"/>
          <w:numId w:val="1"/>
        </w:numPr>
        <w:rPr>
          <w:ins w:id="41" w:author="InterDigital" w:date="2026-01-29T12:23:00Z" w16du:dateUtc="2026-01-29T17:23:00Z"/>
          <w:lang w:val="en-US"/>
        </w:rPr>
      </w:pPr>
      <w:ins w:id="42" w:author="InterDigital" w:date="2026-01-29T12:21:00Z" w16du:dateUtc="2026-01-29T17:21:00Z">
        <w:r w:rsidRPr="00852313">
          <w:rPr>
            <w:lang w:val="en-US"/>
          </w:rPr>
          <w:t>What types of AI agent</w:t>
        </w:r>
        <w:r>
          <w:rPr>
            <w:lang w:val="en-US"/>
          </w:rPr>
          <w:t xml:space="preserve"> application</w:t>
        </w:r>
        <w:r w:rsidRPr="00852313">
          <w:rPr>
            <w:lang w:val="en-US"/>
          </w:rPr>
          <w:t xml:space="preserve">-related information should be considered as part of AI agent </w:t>
        </w:r>
        <w:r>
          <w:rPr>
            <w:lang w:val="en-US"/>
          </w:rPr>
          <w:t xml:space="preserve">application </w:t>
        </w:r>
        <w:r w:rsidRPr="00852313">
          <w:rPr>
            <w:lang w:val="en-US"/>
          </w:rPr>
          <w:t>registration.</w:t>
        </w:r>
      </w:ins>
    </w:p>
    <w:p w14:paraId="0538C42B" w14:textId="59120A30" w:rsidR="00833B84" w:rsidRPr="00852313" w:rsidRDefault="00833B84" w:rsidP="00131C5E">
      <w:pPr>
        <w:numPr>
          <w:ilvl w:val="0"/>
          <w:numId w:val="1"/>
        </w:numPr>
        <w:rPr>
          <w:ins w:id="43" w:author="InterDigital" w:date="2026-01-29T12:21:00Z" w16du:dateUtc="2026-01-29T17:21:00Z"/>
          <w:lang w:val="en-US"/>
        </w:rPr>
      </w:pPr>
      <w:ins w:id="44" w:author="InterDigital" w:date="2026-01-29T12:23:00Z" w16du:dateUtc="2026-01-29T17:23:00Z">
        <w:r w:rsidRPr="004874F7">
          <w:rPr>
            <w:lang w:val="en-US"/>
          </w:rPr>
          <w:t>Whether and how the application enablement layer support</w:t>
        </w:r>
        <w:r>
          <w:rPr>
            <w:lang w:val="en-US"/>
          </w:rPr>
          <w:t>s</w:t>
        </w:r>
        <w:r w:rsidRPr="004874F7">
          <w:rPr>
            <w:lang w:val="en-US"/>
          </w:rPr>
          <w:t xml:space="preserve"> discovery of AI agent</w:t>
        </w:r>
        <w:r>
          <w:rPr>
            <w:lang w:val="en-US"/>
          </w:rPr>
          <w:t xml:space="preserve"> application</w:t>
        </w:r>
        <w:r w:rsidRPr="004874F7">
          <w:rPr>
            <w:lang w:val="en-US"/>
          </w:rPr>
          <w:t xml:space="preserve">s </w:t>
        </w:r>
        <w:r>
          <w:rPr>
            <w:lang w:val="en-US"/>
          </w:rPr>
          <w:t xml:space="preserve">with </w:t>
        </w:r>
        <w:r w:rsidRPr="004874F7">
          <w:rPr>
            <w:lang w:val="en-US"/>
          </w:rPr>
          <w:t xml:space="preserve">consideration </w:t>
        </w:r>
        <w:r>
          <w:rPr>
            <w:lang w:val="en-US"/>
          </w:rPr>
          <w:t>for</w:t>
        </w:r>
        <w:r w:rsidRPr="004874F7">
          <w:rPr>
            <w:lang w:val="en-US"/>
          </w:rPr>
          <w:t xml:space="preserve"> AI agent </w:t>
        </w:r>
        <w:r>
          <w:rPr>
            <w:lang w:val="en-US"/>
          </w:rPr>
          <w:t xml:space="preserve">application </w:t>
        </w:r>
        <w:r w:rsidRPr="004874F7">
          <w:rPr>
            <w:lang w:val="en-US"/>
          </w:rPr>
          <w:t xml:space="preserve">capabilities, supported tasks, and </w:t>
        </w:r>
        <w:r>
          <w:rPr>
            <w:lang w:val="en-US"/>
          </w:rPr>
          <w:t>operational characteristics.</w:t>
        </w:r>
      </w:ins>
    </w:p>
    <w:bookmarkEnd w:id="2"/>
    <w:bookmarkEnd w:id="3"/>
    <w:p w14:paraId="46C6AE59" w14:textId="66119B37" w:rsidR="00C21836" w:rsidRPr="00AD7C25" w:rsidRDefault="00C21836" w:rsidP="00C21836">
      <w:pPr>
        <w:rPr>
          <w:noProof/>
          <w:lang w:val="en-US"/>
        </w:rPr>
      </w:pPr>
    </w:p>
    <w:p w14:paraId="148AFF31" w14:textId="49C6F65A"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E33EE">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75C56F" w14:textId="77777777" w:rsidR="00DD3F99" w:rsidRDefault="00DD3F99">
      <w:r>
        <w:separator/>
      </w:r>
    </w:p>
  </w:endnote>
  <w:endnote w:type="continuationSeparator" w:id="0">
    <w:p w14:paraId="3B7F4AF4" w14:textId="77777777" w:rsidR="00DD3F99" w:rsidRDefault="00DD3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B40CF" w14:textId="77777777" w:rsidR="00DD3F99" w:rsidRDefault="00DD3F99">
      <w:r>
        <w:separator/>
      </w:r>
    </w:p>
  </w:footnote>
  <w:footnote w:type="continuationSeparator" w:id="0">
    <w:p w14:paraId="33B3A6D1" w14:textId="77777777" w:rsidR="00DD3F99" w:rsidRDefault="00DD3F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B9430DF"/>
    <w:multiLevelType w:val="multilevel"/>
    <w:tmpl w:val="3D241C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330536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05FED"/>
    <w:rsid w:val="00007A35"/>
    <w:rsid w:val="00017303"/>
    <w:rsid w:val="00022E4A"/>
    <w:rsid w:val="000237E3"/>
    <w:rsid w:val="00042B81"/>
    <w:rsid w:val="00051B81"/>
    <w:rsid w:val="00052623"/>
    <w:rsid w:val="00062A46"/>
    <w:rsid w:val="00072D44"/>
    <w:rsid w:val="00091508"/>
    <w:rsid w:val="000928D3"/>
    <w:rsid w:val="000A1C77"/>
    <w:rsid w:val="000A52CF"/>
    <w:rsid w:val="000A5BBF"/>
    <w:rsid w:val="000B6310"/>
    <w:rsid w:val="000C6598"/>
    <w:rsid w:val="000D4BF5"/>
    <w:rsid w:val="000E2630"/>
    <w:rsid w:val="000F6126"/>
    <w:rsid w:val="000F73CB"/>
    <w:rsid w:val="000F76CD"/>
    <w:rsid w:val="00104D3A"/>
    <w:rsid w:val="00107AAB"/>
    <w:rsid w:val="0012798E"/>
    <w:rsid w:val="00131C5E"/>
    <w:rsid w:val="0013504C"/>
    <w:rsid w:val="00135915"/>
    <w:rsid w:val="001526CE"/>
    <w:rsid w:val="001553AD"/>
    <w:rsid w:val="0015571C"/>
    <w:rsid w:val="00156707"/>
    <w:rsid w:val="001A1C18"/>
    <w:rsid w:val="001A2060"/>
    <w:rsid w:val="001A486D"/>
    <w:rsid w:val="001E41F3"/>
    <w:rsid w:val="001E5A1C"/>
    <w:rsid w:val="001F0441"/>
    <w:rsid w:val="0020225A"/>
    <w:rsid w:val="002037A2"/>
    <w:rsid w:val="00204440"/>
    <w:rsid w:val="002055DD"/>
    <w:rsid w:val="002100CD"/>
    <w:rsid w:val="00210E61"/>
    <w:rsid w:val="00212FF7"/>
    <w:rsid w:val="00215ABA"/>
    <w:rsid w:val="00232D54"/>
    <w:rsid w:val="00247FAF"/>
    <w:rsid w:val="00255D7D"/>
    <w:rsid w:val="00262BAD"/>
    <w:rsid w:val="002634BB"/>
    <w:rsid w:val="00275D12"/>
    <w:rsid w:val="002875EA"/>
    <w:rsid w:val="00297FD0"/>
    <w:rsid w:val="002A412E"/>
    <w:rsid w:val="002A5725"/>
    <w:rsid w:val="002B1F0E"/>
    <w:rsid w:val="002B38EA"/>
    <w:rsid w:val="002C1C9E"/>
    <w:rsid w:val="002C7EBF"/>
    <w:rsid w:val="002D16C0"/>
    <w:rsid w:val="002F327D"/>
    <w:rsid w:val="00307245"/>
    <w:rsid w:val="00311196"/>
    <w:rsid w:val="003131B7"/>
    <w:rsid w:val="00332BBF"/>
    <w:rsid w:val="00340119"/>
    <w:rsid w:val="00347CAD"/>
    <w:rsid w:val="0035086D"/>
    <w:rsid w:val="003548DF"/>
    <w:rsid w:val="00370766"/>
    <w:rsid w:val="003765CD"/>
    <w:rsid w:val="003A32CB"/>
    <w:rsid w:val="003B4475"/>
    <w:rsid w:val="003C08DA"/>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4EB6"/>
    <w:rsid w:val="0046589F"/>
    <w:rsid w:val="004668DF"/>
    <w:rsid w:val="00480CFB"/>
    <w:rsid w:val="004818B1"/>
    <w:rsid w:val="00486FED"/>
    <w:rsid w:val="0049014B"/>
    <w:rsid w:val="00491579"/>
    <w:rsid w:val="0049211E"/>
    <w:rsid w:val="0049670D"/>
    <w:rsid w:val="004A1BB0"/>
    <w:rsid w:val="004A6CE2"/>
    <w:rsid w:val="004B0FD9"/>
    <w:rsid w:val="004B2E9C"/>
    <w:rsid w:val="004C418A"/>
    <w:rsid w:val="004D3A11"/>
    <w:rsid w:val="004D5F95"/>
    <w:rsid w:val="004E302C"/>
    <w:rsid w:val="004E511A"/>
    <w:rsid w:val="004E6385"/>
    <w:rsid w:val="0050780D"/>
    <w:rsid w:val="00507A2E"/>
    <w:rsid w:val="00521039"/>
    <w:rsid w:val="00521FBF"/>
    <w:rsid w:val="00525DE5"/>
    <w:rsid w:val="0052615C"/>
    <w:rsid w:val="005660BD"/>
    <w:rsid w:val="00567627"/>
    <w:rsid w:val="00567FC9"/>
    <w:rsid w:val="00580543"/>
    <w:rsid w:val="00585996"/>
    <w:rsid w:val="00586489"/>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11C70"/>
    <w:rsid w:val="006221B2"/>
    <w:rsid w:val="006413AA"/>
    <w:rsid w:val="00642661"/>
    <w:rsid w:val="00642835"/>
    <w:rsid w:val="0064455C"/>
    <w:rsid w:val="0065003E"/>
    <w:rsid w:val="00665EA1"/>
    <w:rsid w:val="00681CF6"/>
    <w:rsid w:val="00681DA1"/>
    <w:rsid w:val="00690ED5"/>
    <w:rsid w:val="006960D0"/>
    <w:rsid w:val="006A0945"/>
    <w:rsid w:val="006A0FAB"/>
    <w:rsid w:val="006A241A"/>
    <w:rsid w:val="006A6271"/>
    <w:rsid w:val="006C170D"/>
    <w:rsid w:val="006C7EAA"/>
    <w:rsid w:val="006D4207"/>
    <w:rsid w:val="006E21FB"/>
    <w:rsid w:val="007010B6"/>
    <w:rsid w:val="00710348"/>
    <w:rsid w:val="00712A2B"/>
    <w:rsid w:val="00713847"/>
    <w:rsid w:val="00722FA4"/>
    <w:rsid w:val="00726946"/>
    <w:rsid w:val="00732381"/>
    <w:rsid w:val="0073780F"/>
    <w:rsid w:val="007479F4"/>
    <w:rsid w:val="00770A9F"/>
    <w:rsid w:val="0077301C"/>
    <w:rsid w:val="007825D3"/>
    <w:rsid w:val="007A16D7"/>
    <w:rsid w:val="007A4A08"/>
    <w:rsid w:val="007B0683"/>
    <w:rsid w:val="007B4183"/>
    <w:rsid w:val="007B512A"/>
    <w:rsid w:val="007C2097"/>
    <w:rsid w:val="007C5607"/>
    <w:rsid w:val="007D3BFB"/>
    <w:rsid w:val="007E0DCE"/>
    <w:rsid w:val="007E16D9"/>
    <w:rsid w:val="007F4FDC"/>
    <w:rsid w:val="00800104"/>
    <w:rsid w:val="0080691C"/>
    <w:rsid w:val="00817868"/>
    <w:rsid w:val="00833B84"/>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34B69"/>
    <w:rsid w:val="009359C8"/>
    <w:rsid w:val="00946F9E"/>
    <w:rsid w:val="00947E7C"/>
    <w:rsid w:val="00954242"/>
    <w:rsid w:val="00957D6A"/>
    <w:rsid w:val="0098100C"/>
    <w:rsid w:val="009947C8"/>
    <w:rsid w:val="009A3CCE"/>
    <w:rsid w:val="009B560B"/>
    <w:rsid w:val="009B754D"/>
    <w:rsid w:val="009C61B9"/>
    <w:rsid w:val="009E3297"/>
    <w:rsid w:val="009E33EE"/>
    <w:rsid w:val="009F7FF6"/>
    <w:rsid w:val="00A200DC"/>
    <w:rsid w:val="00A33D66"/>
    <w:rsid w:val="00A3669C"/>
    <w:rsid w:val="00A47A03"/>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5D59"/>
    <w:rsid w:val="00AF79C3"/>
    <w:rsid w:val="00B04893"/>
    <w:rsid w:val="00B05B9E"/>
    <w:rsid w:val="00B15EB6"/>
    <w:rsid w:val="00B17E31"/>
    <w:rsid w:val="00B258BB"/>
    <w:rsid w:val="00B35C6C"/>
    <w:rsid w:val="00B46356"/>
    <w:rsid w:val="00B660D7"/>
    <w:rsid w:val="00B66D06"/>
    <w:rsid w:val="00B74C22"/>
    <w:rsid w:val="00B754CE"/>
    <w:rsid w:val="00B8024E"/>
    <w:rsid w:val="00B95BA0"/>
    <w:rsid w:val="00B95BC8"/>
    <w:rsid w:val="00BA016E"/>
    <w:rsid w:val="00BB17B7"/>
    <w:rsid w:val="00BB3712"/>
    <w:rsid w:val="00BB5DFC"/>
    <w:rsid w:val="00BC7EB8"/>
    <w:rsid w:val="00BD279D"/>
    <w:rsid w:val="00C07199"/>
    <w:rsid w:val="00C1041E"/>
    <w:rsid w:val="00C10988"/>
    <w:rsid w:val="00C123D3"/>
    <w:rsid w:val="00C1723F"/>
    <w:rsid w:val="00C217B8"/>
    <w:rsid w:val="00C21836"/>
    <w:rsid w:val="00C330F2"/>
    <w:rsid w:val="00C35B9B"/>
    <w:rsid w:val="00C47E99"/>
    <w:rsid w:val="00C524DD"/>
    <w:rsid w:val="00C54F42"/>
    <w:rsid w:val="00C823C3"/>
    <w:rsid w:val="00C953E5"/>
    <w:rsid w:val="00C95985"/>
    <w:rsid w:val="00C96EAE"/>
    <w:rsid w:val="00CA36CD"/>
    <w:rsid w:val="00CA3886"/>
    <w:rsid w:val="00CA4650"/>
    <w:rsid w:val="00CA7C30"/>
    <w:rsid w:val="00CB1493"/>
    <w:rsid w:val="00CB204C"/>
    <w:rsid w:val="00CC0C6F"/>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864AD"/>
    <w:rsid w:val="00DA4A78"/>
    <w:rsid w:val="00DA75EC"/>
    <w:rsid w:val="00DC492A"/>
    <w:rsid w:val="00DD30F3"/>
    <w:rsid w:val="00DD34E0"/>
    <w:rsid w:val="00DD3F99"/>
    <w:rsid w:val="00DE7885"/>
    <w:rsid w:val="00E00442"/>
    <w:rsid w:val="00E1161B"/>
    <w:rsid w:val="00E20CD5"/>
    <w:rsid w:val="00E22736"/>
    <w:rsid w:val="00E2764E"/>
    <w:rsid w:val="00E32FD7"/>
    <w:rsid w:val="00E34143"/>
    <w:rsid w:val="00E348FE"/>
    <w:rsid w:val="00E412FD"/>
    <w:rsid w:val="00E42C12"/>
    <w:rsid w:val="00E43851"/>
    <w:rsid w:val="00E45202"/>
    <w:rsid w:val="00E50C3F"/>
    <w:rsid w:val="00E5646D"/>
    <w:rsid w:val="00E56D7A"/>
    <w:rsid w:val="00E71595"/>
    <w:rsid w:val="00E74E32"/>
    <w:rsid w:val="00E81BF9"/>
    <w:rsid w:val="00E84466"/>
    <w:rsid w:val="00E855CA"/>
    <w:rsid w:val="00EB4FA3"/>
    <w:rsid w:val="00EB77F5"/>
    <w:rsid w:val="00ED124D"/>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3E40"/>
    <w:rsid w:val="00F946A3"/>
    <w:rsid w:val="00F95B00"/>
    <w:rsid w:val="00F95E21"/>
    <w:rsid w:val="00FA1AAA"/>
    <w:rsid w:val="00FB0286"/>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4B0FD9"/>
    <w:pPr>
      <w:spacing w:before="100" w:beforeAutospacing="1" w:after="100" w:afterAutospacing="1"/>
    </w:pPr>
    <w:rPr>
      <w:sz w:val="24"/>
      <w:szCs w:val="24"/>
      <w:lang w:val="en-US"/>
    </w:rPr>
  </w:style>
  <w:style w:type="character" w:styleId="Strong">
    <w:name w:val="Strong"/>
    <w:basedOn w:val="DefaultParagraphFont"/>
    <w:uiPriority w:val="22"/>
    <w:qFormat/>
    <w:rsid w:val="004B0FD9"/>
    <w:rPr>
      <w:b/>
      <w:bCs/>
    </w:rPr>
  </w:style>
  <w:style w:type="character" w:customStyle="1" w:styleId="Heading2Char">
    <w:name w:val="Heading 2 Char"/>
    <w:aliases w:val="h2 Char,2nd level Char,H2 Char,UNDERRUBRIK 1-2 Char,†berschrift 2 Char,õberschrift 2 Char"/>
    <w:link w:val="Heading2"/>
    <w:rsid w:val="00042B81"/>
    <w:rPr>
      <w:rFonts w:ascii="Arial" w:hAnsi="Arial"/>
      <w:sz w:val="32"/>
      <w:lang w:eastAsia="en-US"/>
    </w:rPr>
  </w:style>
  <w:style w:type="paragraph" w:customStyle="1" w:styleId="Guidance">
    <w:name w:val="Guidance"/>
    <w:basedOn w:val="Normal"/>
    <w:rsid w:val="00042B81"/>
    <w:rPr>
      <w:i/>
      <w:color w:val="0000FF"/>
    </w:rPr>
  </w:style>
  <w:style w:type="character" w:customStyle="1" w:styleId="Heading3Char">
    <w:name w:val="Heading 3 Char"/>
    <w:aliases w:val="H3 Char"/>
    <w:basedOn w:val="DefaultParagraphFont"/>
    <w:link w:val="Heading3"/>
    <w:rsid w:val="00042B81"/>
    <w:rPr>
      <w:rFonts w:ascii="Arial" w:hAnsi="Arial"/>
      <w:sz w:val="28"/>
      <w:lang w:eastAsia="en-US"/>
    </w:rPr>
  </w:style>
  <w:style w:type="paragraph" w:styleId="Revision">
    <w:name w:val="Revision"/>
    <w:hidden/>
    <w:uiPriority w:val="99"/>
    <w:semiHidden/>
    <w:rsid w:val="00255D7D"/>
    <w:rPr>
      <w:rFonts w:ascii="Times New Roman" w:hAnsi="Times New Roman"/>
      <w:lang w:eastAsia="en-US"/>
    </w:rPr>
  </w:style>
  <w:style w:type="character" w:customStyle="1" w:styleId="Heading4Char">
    <w:name w:val="Heading 4 Char"/>
    <w:basedOn w:val="DefaultParagraphFont"/>
    <w:link w:val="Heading4"/>
    <w:rsid w:val="00BB3712"/>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34B499-EE53-4F74-B8D4-FD9322A58596}">
  <ds:schemaRefs>
    <ds:schemaRef ds:uri="http://purl.org/dc/dcmitype/"/>
    <ds:schemaRef ds:uri="5a888943-97ca-4c93-b605-714bb5e9e285"/>
    <ds:schemaRef ds:uri="http://purl.org/dc/terms/"/>
    <ds:schemaRef ds:uri="http://purl.org/dc/elements/1.1/"/>
    <ds:schemaRef ds:uri="http://schemas.microsoft.com/office/infopath/2007/PartnerControls"/>
    <ds:schemaRef ds:uri="http://schemas.microsoft.com/office/2006/metadata/properties"/>
    <ds:schemaRef ds:uri="http://schemas.microsoft.com/office/2006/documentManagement/types"/>
    <ds:schemaRef ds:uri="e32f50e1-6846-4d7d-ad60-ccd6877e6c5e"/>
    <ds:schemaRef ds:uri="http://schemas.microsoft.com/sharepoint/v4"/>
    <ds:schemaRef ds:uri="http://schemas.openxmlformats.org/package/2006/metadata/core-properties"/>
    <ds:schemaRef ds:uri="23a22248-acb0-4303-bd1b-c36b2527d0a2"/>
    <ds:schemaRef ds:uri="http://www.w3.org/XML/1998/namespace"/>
  </ds:schemaRefs>
</ds:datastoreItem>
</file>

<file path=customXml/itemProps2.xml><?xml version="1.0" encoding="utf-8"?>
<ds:datastoreItem xmlns:ds="http://schemas.openxmlformats.org/officeDocument/2006/customXml" ds:itemID="{BAF1855F-A6B1-449A-904F-AD5F0ECE2B6E}">
  <ds:schemaRefs>
    <ds:schemaRef ds:uri="http://schemas.microsoft.com/sharepoint/v3/contenttype/forms"/>
  </ds:schemaRefs>
</ds:datastoreItem>
</file>

<file path=customXml/itemProps3.xml><?xml version="1.0" encoding="utf-8"?>
<ds:datastoreItem xmlns:ds="http://schemas.openxmlformats.org/officeDocument/2006/customXml" ds:itemID="{D57FF5AA-58D7-4059-BFA4-E440F91583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916</Words>
  <Characters>5411</Characters>
  <Application>Microsoft Office Word</Application>
  <DocSecurity>0</DocSecurity>
  <Lines>85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InterDigital</cp:lastModifiedBy>
  <cp:revision>12</cp:revision>
  <cp:lastPrinted>1900-01-01T05:00:00Z</cp:lastPrinted>
  <dcterms:created xsi:type="dcterms:W3CDTF">2026-01-30T01:50:00Z</dcterms:created>
  <dcterms:modified xsi:type="dcterms:W3CDTF">2026-01-31T15:00:00Z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2026-01-22T15:11:04Z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c43081f2-cfef-47aa-9d5b-0e0fc332cf3c</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